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05C04" w14:textId="178E8E16" w:rsidR="00FA0929" w:rsidRDefault="00EC59D9" w:rsidP="00FA0929">
      <w:pPr>
        <w:pStyle w:val="papertitle"/>
        <w:spacing w:before="100" w:beforeAutospacing="1" w:after="0"/>
        <w:jc w:val="both"/>
        <w:rPr>
          <w:rFonts w:ascii="Goudy Old Style" w:hAnsi="Goudy Old Style"/>
          <w:kern w:val="48"/>
          <w:sz w:val="36"/>
          <w:szCs w:val="36"/>
        </w:rPr>
      </w:pPr>
      <w:bookmarkStart w:id="0" w:name="_Hlk161587870"/>
      <w:bookmarkEnd w:id="0"/>
      <w:r w:rsidRPr="00CD741E">
        <w:rPr>
          <w:rFonts w:ascii="Goudy Old Style" w:hAnsi="Goudy Old Style"/>
          <w:kern w:val="48"/>
          <w:sz w:val="36"/>
          <w:szCs w:val="36"/>
        </w:rPr>
        <w:t>The P.I.L.L(Power, Influence, Leadership, Learning) Approach To Construction Management</w:t>
      </w:r>
    </w:p>
    <w:p w14:paraId="468E9034" w14:textId="3461AC6B" w:rsidR="00757849" w:rsidRPr="00CD741E" w:rsidRDefault="005D2608" w:rsidP="00FA0929">
      <w:pPr>
        <w:pStyle w:val="papertitle"/>
        <w:spacing w:before="100" w:beforeAutospacing="1" w:after="0"/>
        <w:jc w:val="both"/>
        <w:rPr>
          <w:rFonts w:ascii="Goudy Old Style" w:hAnsi="Goudy Old Style"/>
          <w:b/>
          <w:bCs/>
          <w:sz w:val="22"/>
          <w:szCs w:val="22"/>
        </w:rPr>
      </w:pPr>
      <w:r w:rsidRPr="00CD741E">
        <w:rPr>
          <w:rFonts w:ascii="Goudy Old Style" w:hAnsi="Goudy Old Style"/>
          <w:b/>
          <w:bCs/>
          <w:sz w:val="22"/>
          <w:szCs w:val="22"/>
        </w:rPr>
        <w:t>Dr. Aaron Chadee</w:t>
      </w:r>
    </w:p>
    <w:p w14:paraId="1E53C9AD" w14:textId="5938846D" w:rsidR="00757849" w:rsidRPr="00CD741E" w:rsidRDefault="00C51CBE" w:rsidP="00FA0929">
      <w:pPr>
        <w:pStyle w:val="Author"/>
        <w:spacing w:before="0" w:after="0"/>
        <w:jc w:val="left"/>
        <w:rPr>
          <w:rFonts w:ascii="Goudy Old Style" w:hAnsi="Goudy Old Style"/>
        </w:rPr>
      </w:pPr>
      <w:r w:rsidRPr="00CD741E">
        <w:rPr>
          <w:rFonts w:ascii="Goudy Old Style" w:hAnsi="Goudy Old Style"/>
        </w:rPr>
        <w:t xml:space="preserve">Department of </w:t>
      </w:r>
      <w:r w:rsidR="005D2608" w:rsidRPr="00CD741E">
        <w:rPr>
          <w:rFonts w:ascii="Goudy Old Style" w:hAnsi="Goudy Old Style"/>
        </w:rPr>
        <w:t xml:space="preserve">Civil and Environmental Engineering </w:t>
      </w:r>
      <w:r w:rsidR="00D72D06" w:rsidRPr="00CD741E">
        <w:rPr>
          <w:rFonts w:ascii="Goudy Old Style" w:hAnsi="Goudy Old Style"/>
        </w:rPr>
        <w:br/>
      </w:r>
      <w:r w:rsidR="009F01C6" w:rsidRPr="00CD741E">
        <w:rPr>
          <w:rFonts w:ascii="Goudy Old Style" w:hAnsi="Goudy Old Style"/>
        </w:rPr>
        <w:t xml:space="preserve">The </w:t>
      </w:r>
      <w:r w:rsidRPr="00CD741E">
        <w:rPr>
          <w:rFonts w:ascii="Goudy Old Style" w:hAnsi="Goudy Old Style"/>
        </w:rPr>
        <w:t>University of the West Indies,St Augustine</w:t>
      </w:r>
      <w:r w:rsidR="00D25753" w:rsidRPr="00CD741E">
        <w:rPr>
          <w:rFonts w:ascii="Goudy Old Style" w:hAnsi="Goudy Old Style"/>
        </w:rPr>
        <w:t xml:space="preserve"> </w:t>
      </w:r>
      <w:r w:rsidR="007B6DDA" w:rsidRPr="00CD741E">
        <w:rPr>
          <w:rFonts w:ascii="Goudy Old Style" w:hAnsi="Goudy Old Style"/>
        </w:rPr>
        <w:br/>
      </w:r>
    </w:p>
    <w:p w14:paraId="5520AF6E" w14:textId="77777777" w:rsidR="00D47F50" w:rsidRPr="00CD741E" w:rsidRDefault="00C51CBE" w:rsidP="00FA0929">
      <w:pPr>
        <w:pStyle w:val="Author"/>
        <w:spacing w:before="0" w:after="0"/>
        <w:jc w:val="left"/>
        <w:rPr>
          <w:rFonts w:ascii="Goudy Old Style" w:hAnsi="Goudy Old Style"/>
        </w:rPr>
      </w:pPr>
      <w:r w:rsidRPr="00CD741E">
        <w:rPr>
          <w:rFonts w:ascii="Goudy Old Style" w:hAnsi="Goudy Old Style"/>
          <w:b/>
          <w:bCs/>
        </w:rPr>
        <w:t>Keston N. Peterson</w:t>
      </w:r>
      <w:r w:rsidRPr="00CD741E">
        <w:rPr>
          <w:rFonts w:ascii="Goudy Old Style" w:hAnsi="Goudy Old Style"/>
        </w:rPr>
        <w:t xml:space="preserve"> </w:t>
      </w:r>
      <w:r w:rsidR="00757849" w:rsidRPr="00CD741E">
        <w:rPr>
          <w:rFonts w:ascii="Goudy Old Style" w:hAnsi="Goudy Old Style"/>
        </w:rPr>
        <w:br/>
      </w:r>
      <w:r w:rsidRPr="00CD741E">
        <w:rPr>
          <w:rFonts w:ascii="Goudy Old Style" w:hAnsi="Goudy Old Style"/>
        </w:rPr>
        <w:t xml:space="preserve">Department of Civil and Environmnetal Engineering </w:t>
      </w:r>
      <w:r w:rsidR="00757849" w:rsidRPr="00CD741E">
        <w:rPr>
          <w:rFonts w:ascii="Goudy Old Style" w:hAnsi="Goudy Old Style"/>
        </w:rPr>
        <w:br/>
      </w:r>
      <w:r w:rsidR="00D25753" w:rsidRPr="00CD741E">
        <w:rPr>
          <w:rFonts w:ascii="Goudy Old Style" w:hAnsi="Goudy Old Style"/>
        </w:rPr>
        <w:t xml:space="preserve">The </w:t>
      </w:r>
      <w:r w:rsidRPr="00CD741E">
        <w:rPr>
          <w:rFonts w:ascii="Goudy Old Style" w:hAnsi="Goudy Old Style"/>
        </w:rPr>
        <w:t>University of the West Indies, St Augustine</w:t>
      </w:r>
    </w:p>
    <w:p w14:paraId="43AEB312" w14:textId="769BE157" w:rsidR="003F1E4D" w:rsidRPr="00CD741E" w:rsidRDefault="00C51CBE" w:rsidP="00FA0929">
      <w:pPr>
        <w:pStyle w:val="Author"/>
        <w:spacing w:before="0" w:after="0"/>
        <w:jc w:val="left"/>
        <w:rPr>
          <w:rFonts w:ascii="Goudy Old Style" w:hAnsi="Goudy Old Style"/>
          <w:b/>
          <w:bCs/>
        </w:rPr>
      </w:pPr>
      <w:r w:rsidRPr="00CD741E">
        <w:rPr>
          <w:rFonts w:ascii="Goudy Old Style" w:hAnsi="Goudy Old Style"/>
          <w:b/>
          <w:bCs/>
        </w:rPr>
        <w:t xml:space="preserve"> </w:t>
      </w:r>
    </w:p>
    <w:p w14:paraId="0D242F41" w14:textId="77777777" w:rsidR="003F1E4D" w:rsidRPr="00CD741E" w:rsidRDefault="003F1E4D" w:rsidP="00FA0929">
      <w:pPr>
        <w:pStyle w:val="Author"/>
        <w:spacing w:before="0" w:after="0"/>
        <w:jc w:val="left"/>
        <w:rPr>
          <w:rFonts w:ascii="Goudy Old Style" w:hAnsi="Goudy Old Style"/>
          <w:b/>
          <w:bCs/>
        </w:rPr>
      </w:pPr>
      <w:r w:rsidRPr="00CD741E">
        <w:rPr>
          <w:rFonts w:ascii="Goudy Old Style" w:hAnsi="Goudy Old Style"/>
          <w:b/>
          <w:bCs/>
        </w:rPr>
        <w:t>Dr. Ravi Ande</w:t>
      </w:r>
    </w:p>
    <w:p w14:paraId="47FECB5D" w14:textId="77777777" w:rsidR="003F1E4D" w:rsidRPr="00CD741E" w:rsidRDefault="003F1E4D" w:rsidP="00FA0929">
      <w:pPr>
        <w:pStyle w:val="Author"/>
        <w:spacing w:before="0" w:after="0"/>
        <w:jc w:val="left"/>
        <w:rPr>
          <w:rFonts w:ascii="Goudy Old Style" w:hAnsi="Goudy Old Style"/>
        </w:rPr>
      </w:pPr>
      <w:r w:rsidRPr="00CD741E">
        <w:rPr>
          <w:rFonts w:ascii="Goudy Old Style" w:hAnsi="Goudy Old Style"/>
        </w:rPr>
        <w:t>Department of Fabric and apparel Sciences</w:t>
      </w:r>
    </w:p>
    <w:p w14:paraId="23A7DBAB" w14:textId="7A968556" w:rsidR="003F1E4D" w:rsidRPr="00CD741E" w:rsidRDefault="003F1E4D" w:rsidP="00FA0929">
      <w:pPr>
        <w:pStyle w:val="Author"/>
        <w:spacing w:before="0" w:after="0"/>
        <w:jc w:val="left"/>
        <w:rPr>
          <w:rFonts w:ascii="Goudy Old Style" w:hAnsi="Goudy Old Style"/>
        </w:rPr>
      </w:pPr>
      <w:r w:rsidRPr="00CD741E">
        <w:rPr>
          <w:rFonts w:ascii="Goudy Old Style" w:hAnsi="Goudy Old Style"/>
        </w:rPr>
        <w:t xml:space="preserve"> Lady Irwin College, University Of Delhi</w:t>
      </w:r>
    </w:p>
    <w:p w14:paraId="3A15DC0F" w14:textId="77777777" w:rsidR="00CD741E" w:rsidRPr="00CD741E" w:rsidRDefault="003F1E4D" w:rsidP="00FA0929">
      <w:pPr>
        <w:pStyle w:val="Author"/>
        <w:spacing w:before="0" w:after="0"/>
        <w:jc w:val="left"/>
        <w:rPr>
          <w:rFonts w:ascii="Goudy Old Style" w:hAnsi="Goudy Old Style"/>
        </w:rPr>
      </w:pPr>
      <w:r w:rsidRPr="00CD741E">
        <w:rPr>
          <w:rFonts w:ascii="Goudy Old Style" w:hAnsi="Goudy Old Style"/>
        </w:rPr>
        <w:t>New Delhi, India.</w:t>
      </w:r>
    </w:p>
    <w:p w14:paraId="104CF4A5" w14:textId="77777777" w:rsidR="00CD741E" w:rsidRPr="00CD741E" w:rsidRDefault="00CD741E" w:rsidP="00FA0929">
      <w:pPr>
        <w:pStyle w:val="Author"/>
        <w:spacing w:before="0" w:after="0"/>
        <w:jc w:val="both"/>
        <w:rPr>
          <w:rFonts w:ascii="Goudy Old Style" w:hAnsi="Goudy Old Style"/>
        </w:rPr>
      </w:pPr>
    </w:p>
    <w:p w14:paraId="60C15E48" w14:textId="77777777" w:rsidR="00CD741E" w:rsidRPr="00CD741E" w:rsidRDefault="006555AA" w:rsidP="00FA0929">
      <w:pPr>
        <w:pStyle w:val="Author"/>
        <w:pBdr>
          <w:top w:val="single" w:sz="4" w:space="1" w:color="auto"/>
        </w:pBdr>
        <w:spacing w:before="0" w:after="0"/>
        <w:jc w:val="both"/>
        <w:rPr>
          <w:rFonts w:ascii="Goudy Old Style" w:hAnsi="Goudy Old Style"/>
          <w:i/>
          <w:iCs/>
        </w:rPr>
      </w:pPr>
      <w:r w:rsidRPr="00FA0929">
        <w:rPr>
          <w:rFonts w:ascii="Goudy Old Style" w:hAnsi="Goudy Old Style"/>
          <w:b/>
          <w:bCs/>
          <w:i/>
          <w:iCs/>
        </w:rPr>
        <w:t>Abstract</w:t>
      </w:r>
      <w:r w:rsidRPr="00CD741E">
        <w:rPr>
          <w:rFonts w:ascii="Goudy Old Style" w:hAnsi="Goudy Old Style"/>
          <w:i/>
          <w:iCs/>
        </w:rPr>
        <w:t>—</w:t>
      </w:r>
      <w:r w:rsidRPr="00CD741E">
        <w:rPr>
          <w:rFonts w:ascii="Goudy Old Style" w:eastAsia="Times New Roman" w:hAnsi="Goudy Old Style"/>
          <w:i/>
          <w:iCs/>
          <w:kern w:val="2"/>
          <w14:ligatures w14:val="standardContextual"/>
        </w:rPr>
        <w:t xml:space="preserve"> </w:t>
      </w:r>
      <w:r w:rsidRPr="00CD741E">
        <w:rPr>
          <w:rFonts w:ascii="Goudy Old Style" w:hAnsi="Goudy Old Style"/>
          <w:i/>
          <w:iCs/>
        </w:rPr>
        <w:t xml:space="preserve">The construction sector is well-known for being fast-paced and constantly changing, and key components are essential for achieving successful project completion. These crucial factors encompass the effective utilization of Power, Influence, Learning, and Leadership. This research paper aims to investigate the impact of P.I.L.L (Power, Influence, Learning, and Leadership) application in the construction industry and assess its effectiveness on project completion. Additionally, the primary purpose of this project is to contribute valuable insights to the field of construction management by illuminating crucial aspects of the topic under investigation. These aspects include power tactics, influential tactics, core learning elements, and leadership approaches that offer potential solutions to construction projects facing the risk of failure. The inception of data collection for this project involved the active involvement of seasoned professionals boasting more than two decades of experience in the construction industry. Utilizing the Delphi Method questionnaire as the foundation, a compelling survey instrument was formulated and subsequently distributed amongst a diverse group of over 100 proficient practitioners within the construction sector. The findings retrieved in the research paper indicated a significant knowledge gap among most individuals regarding the intricacies of Power, Influence, Learning, and Leadership within the construction industry. The findings demonstrated a lack of understanding regarding the dynamics of these essential elements, as well as their practical application and potential outcomes once effectively implemented. However, it was observed that power and influence are key factors in an employee’s ability to provide successful project delivery and outcomes, which is directly proportional to the learning and leadership qualities persons of authority must possess. The findings suggest a requirement to enhance awareness of power, influence, learning, and leadership as essential elements in the construction industry. This heightened awareness can drive positive changes in overall project outcomes. </w:t>
      </w:r>
    </w:p>
    <w:p w14:paraId="725A6DC3" w14:textId="2DE90DC1" w:rsidR="006555AA" w:rsidRPr="00CD741E" w:rsidRDefault="006555AA" w:rsidP="00FA0929">
      <w:pPr>
        <w:pStyle w:val="Author"/>
        <w:pBdr>
          <w:bottom w:val="single" w:sz="4" w:space="1" w:color="auto"/>
        </w:pBdr>
        <w:spacing w:before="0" w:after="0"/>
        <w:jc w:val="both"/>
        <w:rPr>
          <w:rFonts w:ascii="Goudy Old Style" w:hAnsi="Goudy Old Style"/>
          <w:i/>
          <w:iCs/>
        </w:rPr>
      </w:pPr>
      <w:r w:rsidRPr="00FA0929">
        <w:rPr>
          <w:rFonts w:ascii="Goudy Old Style" w:hAnsi="Goudy Old Style"/>
          <w:b/>
          <w:bCs/>
          <w:i/>
          <w:iCs/>
        </w:rPr>
        <w:t>Keywords</w:t>
      </w:r>
      <w:r w:rsidRPr="00CD741E">
        <w:rPr>
          <w:rFonts w:ascii="Goudy Old Style" w:hAnsi="Goudy Old Style"/>
          <w:i/>
          <w:iCs/>
        </w:rPr>
        <w:t>—</w:t>
      </w:r>
      <w:r w:rsidRPr="00CD741E">
        <w:rPr>
          <w:rFonts w:ascii="Goudy Old Style" w:eastAsia="Times New Roman" w:hAnsi="Goudy Old Style"/>
          <w:i/>
          <w:iCs/>
          <w:kern w:val="2"/>
          <w14:ligatures w14:val="standardContextual"/>
        </w:rPr>
        <w:t xml:space="preserve"> </w:t>
      </w:r>
      <w:r w:rsidRPr="00CD741E">
        <w:rPr>
          <w:rFonts w:ascii="Goudy Old Style" w:hAnsi="Goudy Old Style"/>
          <w:i/>
          <w:iCs/>
        </w:rPr>
        <w:t>power; influence; learning; leadership; empowerment; performance; effectiveness; construction industry; tactic; power tactics; influential tactics; Delphi technique; content analysis; positional power; expertise power; behavioural tactics; rational tactics.</w:t>
      </w:r>
    </w:p>
    <w:p w14:paraId="1231CEE6" w14:textId="265DF813" w:rsidR="006555AA" w:rsidRPr="00CD741E" w:rsidRDefault="00CD741E" w:rsidP="00FA0929">
      <w:pPr>
        <w:pStyle w:val="Heading1"/>
        <w:numPr>
          <w:ilvl w:val="0"/>
          <w:numId w:val="43"/>
        </w:numPr>
        <w:spacing w:after="0"/>
        <w:ind w:left="0" w:firstLine="0"/>
        <w:jc w:val="both"/>
        <w:rPr>
          <w:rFonts w:ascii="Goudy Old Style" w:hAnsi="Goudy Old Style"/>
          <w:b/>
          <w:bCs/>
          <w:sz w:val="22"/>
          <w:szCs w:val="22"/>
        </w:rPr>
      </w:pPr>
      <w:bookmarkStart w:id="1" w:name="_Toc142600459"/>
      <w:bookmarkStart w:id="2" w:name="_Toc144065544"/>
      <w:r w:rsidRPr="00CD741E">
        <w:rPr>
          <w:rFonts w:ascii="Goudy Old Style" w:hAnsi="Goudy Old Style"/>
          <w:b/>
          <w:bCs/>
          <w:sz w:val="22"/>
          <w:szCs w:val="22"/>
        </w:rPr>
        <w:t>INTRODUCTION</w:t>
      </w:r>
      <w:bookmarkEnd w:id="1"/>
      <w:bookmarkEnd w:id="2"/>
    </w:p>
    <w:p w14:paraId="11C0ACEE" w14:textId="77777777" w:rsidR="00CD741E" w:rsidRPr="00CD741E" w:rsidRDefault="006555AA"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rPr>
        <w:t xml:space="preserve">Recognition of structures' influence, power, learning, and leadership on construction projects is sparse yet has been well recognized in the general construction management literature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&lt;EndNote&gt;&lt;Cite&gt;&lt;Author&gt;Walker&lt;/Author&gt;&lt;Year&gt;2000&lt;/Year&gt;&lt;RecNum&gt;13&lt;/RecNum&gt;&lt;DisplayText&gt;(Walker and Newcombe 2000)&lt;/DisplayText&gt;&lt;record&gt;&lt;rec-number&gt;13&lt;/rec-number&gt;&lt;foreign-keys&gt;&lt;key app="EN" db-id="vpwxsawzda92tpe9zptprttm9zzaxfspr0rs" timestamp="1674346085"&gt;13&lt;/key&gt;&lt;/foreign-keys&gt;&lt;ref-type name="Journal Article"&gt;17&lt;/ref-type&gt;&lt;contributors&gt;&lt;authors&gt;&lt;author&gt;Walker, Anthony&lt;/author&gt;&lt;author&gt;Newcombe, Robert&lt;/author&gt;&lt;/authors&gt;&lt;/contributors&gt;&lt;titles&gt;&lt;title&gt;The positive use of power on a major construction project&lt;/title&gt;&lt;secondary-title&gt;Construction management and economics&lt;/secondary-title&gt;&lt;/titles&gt;&lt;periodical&gt;&lt;full-title&gt;Construction Management and Economics&lt;/full-title&gt;&lt;/periodical&gt;&lt;pages&gt;37-44&lt;/pages&gt;&lt;volume&gt;18&lt;/volume&gt;&lt;number&gt;1&lt;/number&gt;&lt;keywords&gt;&lt;keyword&gt;Authority&lt;/keyword&gt;&lt;keyword&gt;Case Study&lt;/keyword&gt;&lt;keyword&gt;Construction industry&lt;/keyword&gt;&lt;keyword&gt;Hong Kong&lt;/keyword&gt;&lt;keyword&gt;Organizational behavior&lt;/keyword&gt;&lt;keyword&gt;Power&lt;/keyword&gt;&lt;keyword&gt;Project Organization&lt;/keyword&gt;&lt;keyword&gt;Studies&lt;/keyword&gt;&lt;/keywords&gt;&lt;dates&gt;&lt;year&gt;2000&lt;/year&gt;&lt;/dates&gt;&lt;pub-location&gt;London&lt;/pub-location&gt;&lt;publisher&gt;London: Taylor &amp;amp; Francis Group&lt;/publisher&gt;&lt;isbn&gt;0144-6193&lt;/isbn&gt;&lt;urls&gt;&lt;/urls&gt;&lt;electronic-resource-num&gt;10.1080/014461900370933&lt;/electronic-resource-num&gt;&lt;/record&gt;&lt;/Cite&gt;&lt;/EndNote&gt;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(Walker and Newcombe 2000)</w:t>
      </w:r>
      <w:r w:rsidRPr="00CD741E">
        <w:rPr>
          <w:rFonts w:ascii="Goudy Old Style" w:hAnsi="Goudy Old Style"/>
          <w:sz w:val="22"/>
          <w:szCs w:val="22"/>
        </w:rPr>
        <w:fldChar w:fldCharType="end"/>
      </w:r>
      <w:r w:rsidRPr="00CD741E">
        <w:rPr>
          <w:rFonts w:ascii="Goudy Old Style" w:hAnsi="Goudy Old Style"/>
          <w:sz w:val="22"/>
          <w:szCs w:val="22"/>
        </w:rPr>
        <w:t xml:space="preserve">. Power and influence provoke – still to today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&lt;EndNote&gt;&lt;Cite&gt;&lt;Author&gt;Ricken&lt;/Author&gt;&lt;Year&gt;2006&lt;/Year&gt;&lt;RecNum&gt;8&lt;/RecNum&gt;&lt;DisplayText&gt;(Ricken 2006)&lt;/DisplayText&gt;&lt;record&gt;&lt;rec-number&gt;8&lt;/rec-number&gt;&lt;foreign-keys&gt;&lt;key app="EN" db-id="vpwxsawzda92tpe9zptprttm9zzaxfspr0rs" timestamp="1672960540"&gt;8&lt;/key&gt;&lt;/foreign-keys&gt;&lt;ref-type name="Journal Article"&gt;17&lt;/ref-type&gt;&lt;contributors&gt;&lt;authors&gt;&lt;author&gt;Ricken, Norbert&lt;/author&gt;&lt;/authors&gt;&lt;/contributors&gt;&lt;titles&gt;&lt;title&gt;The Power of Power. Questions to Michel Foucault&lt;/title&gt;&lt;secondary-title&gt;Educational philosophy and theory&lt;/secondary-title&gt;&lt;/titles&gt;&lt;periodical&gt;&lt;full-title&gt;Educational philosophy and theory&lt;/full-title&gt;&lt;/periodical&gt;&lt;pages&gt;541-560&lt;/pages&gt;&lt;volume&gt;38&lt;/volume&gt;&lt;number&gt;4&lt;/number&gt;&lt;keywords&gt;&lt;keyword&gt;Critical theory&lt;/keyword&gt;&lt;keyword&gt;Discourse analysis&lt;/keyword&gt;&lt;keyword&gt;Education&lt;/keyword&gt;&lt;keyword&gt;Educational philosophy&lt;/keyword&gt;&lt;keyword&gt;Educational theories&lt;/keyword&gt;&lt;keyword&gt;Educational theory&lt;/keyword&gt;&lt;keyword&gt;Erziehungslehre&lt;/keyword&gt;&lt;keyword&gt;Foucault (M)&lt;/keyword&gt;&lt;keyword&gt;Foucault, Michel&lt;/keyword&gt;&lt;keyword&gt;Governability&lt;/keyword&gt;&lt;keyword&gt;Identity&lt;/keyword&gt;&lt;keyword&gt;Intersubjectivity&lt;/keyword&gt;&lt;keyword&gt;Knowledge&lt;/keyword&gt;&lt;keyword&gt;Learning&lt;/keyword&gt;&lt;keyword&gt;Macht&lt;/keyword&gt;&lt;keyword&gt;Philosophy&lt;/keyword&gt;&lt;keyword&gt;philosophy of education&lt;/keyword&gt;&lt;keyword&gt;Postmodernism&lt;/keyword&gt;&lt;keyword&gt;Power&lt;/keyword&gt;&lt;keyword&gt;Power (Philosophy)&lt;/keyword&gt;&lt;keyword&gt;Power structure&lt;/keyword&gt;&lt;keyword&gt;Pädagogik&lt;/keyword&gt;&lt;keyword&gt;recognition&lt;/keyword&gt;&lt;keyword&gt;Self-concept&lt;/keyword&gt;&lt;keyword&gt;Subjectivity&lt;/keyword&gt;&lt;keyword&gt;subjectivity/intersubjectivity&lt;/keyword&gt;&lt;/keywords&gt;&lt;dates&gt;&lt;year&gt;2006&lt;/year&gt;&lt;/dates&gt;&lt;pub-location&gt;Oxford, UK&lt;/pub-location&gt;&lt;publisher&gt;Oxford, UK: Taylor &amp;amp; Francis Group&lt;/publisher&gt;&lt;isbn&gt;0013-1857&lt;/isbn&gt;&lt;urls&gt;&lt;/urls&gt;&lt;electronic-resource-num&gt;10.1111/j.1469-5812.2006.00210.x&lt;/electronic-resource-num&gt;&lt;/record&gt;&lt;/Cite&gt;&lt;/EndNote&gt;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(Ricken 2006)</w:t>
      </w:r>
      <w:r w:rsidRPr="00CD741E">
        <w:rPr>
          <w:rFonts w:ascii="Goudy Old Style" w:hAnsi="Goudy Old Style"/>
          <w:sz w:val="22"/>
          <w:szCs w:val="22"/>
        </w:rPr>
        <w:fldChar w:fldCharType="end"/>
      </w:r>
      <w:r w:rsidRPr="00CD741E">
        <w:rPr>
          <w:rFonts w:ascii="Goudy Old Style" w:hAnsi="Goudy Old Style"/>
          <w:sz w:val="22"/>
          <w:szCs w:val="22"/>
        </w:rPr>
        <w:t xml:space="preserve">. Even though power and influence are increasingly able to draw attention in both a practical and theoretical sense, their analysis is then crisscrossed by huge simplifications and false comparisons that make understanding the term much more challenging. Not only do the term's popularity and diffuse nature interact so that the supposed, still colors the debate of the term and thus tempts us to support long-outmoded interpretations. “Evidence of a phenomenon only increases the raging ‘uncertainty of the term’; but also because the idea of power and influence, being </w:t>
      </w:r>
      <w:bookmarkStart w:id="3" w:name="_Hlk141643488"/>
      <w:r w:rsidRPr="00CD741E">
        <w:rPr>
          <w:rFonts w:ascii="Goudy Old Style" w:hAnsi="Goudy Old Style"/>
          <w:sz w:val="22"/>
          <w:szCs w:val="22"/>
        </w:rPr>
        <w:t>deeply rooted</w:t>
      </w:r>
      <w:bookmarkEnd w:id="3"/>
      <w:r w:rsidRPr="00CD741E">
        <w:rPr>
          <w:rFonts w:ascii="Goudy Old Style" w:hAnsi="Goudy Old Style"/>
          <w:sz w:val="22"/>
          <w:szCs w:val="22"/>
        </w:rPr>
        <w:t xml:space="preserve"> in daily life, rarely escapes the predominance of lifeworld ascriptions of </w:t>
      </w:r>
      <w:r w:rsidRPr="00CD741E">
        <w:rPr>
          <w:rFonts w:ascii="Goudy Old Style" w:hAnsi="Goudy Old Style"/>
          <w:sz w:val="22"/>
          <w:szCs w:val="22"/>
        </w:rPr>
        <w:lastRenderedPageBreak/>
        <w:t xml:space="preserve">significance, so that attempts at conceptual precision and systematic readjustment are often simply vain in the face of the persistence of familiar significance, but most of all because familiar judgment ‘that power and influence are evil in itself”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&lt;EndNote&gt;&lt;Cite&gt;&lt;Author&gt;Ricken&lt;/Author&gt;&lt;Year&gt;2006&lt;/Year&gt;&lt;RecNum&gt;8&lt;/RecNum&gt;&lt;DisplayText&gt;(Ricken 2006)&lt;/DisplayText&gt;&lt;record&gt;&lt;rec-number&gt;8&lt;/rec-number&gt;&lt;foreign-keys&gt;&lt;key app="EN" db-id="vpwxsawzda92tpe9zptprttm9zzaxfspr0rs" timestamp="1672960540"&gt;8&lt;/key&gt;&lt;/foreign-keys&gt;&lt;ref-type name="Journal Article"&gt;17&lt;/ref-type&gt;&lt;contributors&gt;&lt;authors&gt;&lt;author&gt;Ricken, Norbert&lt;/author&gt;&lt;/authors&gt;&lt;/contributors&gt;&lt;titles&gt;&lt;title&gt;The Power of Power. Questions to Michel Foucault&lt;/title&gt;&lt;secondary-title&gt;Educational philosophy and theory&lt;/secondary-title&gt;&lt;/titles&gt;&lt;periodical&gt;&lt;full-title&gt;Educational philosophy and theory&lt;/full-title&gt;&lt;/periodical&gt;&lt;pages&gt;541-560&lt;/pages&gt;&lt;volume&gt;38&lt;/volume&gt;&lt;number&gt;4&lt;/number&gt;&lt;keywords&gt;&lt;keyword&gt;Critical theory&lt;/keyword&gt;&lt;keyword&gt;Discourse analysis&lt;/keyword&gt;&lt;keyword&gt;Education&lt;/keyword&gt;&lt;keyword&gt;Educational philosophy&lt;/keyword&gt;&lt;keyword&gt;Educational theories&lt;/keyword&gt;&lt;keyword&gt;Educational theory&lt;/keyword&gt;&lt;keyword&gt;Erziehungslehre&lt;/keyword&gt;&lt;keyword&gt;Foucault (M)&lt;/keyword&gt;&lt;keyword&gt;Foucault, Michel&lt;/keyword&gt;&lt;keyword&gt;Governability&lt;/keyword&gt;&lt;keyword&gt;Identity&lt;/keyword&gt;&lt;keyword&gt;Intersubjectivity&lt;/keyword&gt;&lt;keyword&gt;Knowledge&lt;/keyword&gt;&lt;keyword&gt;Learning&lt;/keyword&gt;&lt;keyword&gt;Macht&lt;/keyword&gt;&lt;keyword&gt;Philosophy&lt;/keyword&gt;&lt;keyword&gt;philosophy of education&lt;/keyword&gt;&lt;keyword&gt;Postmodernism&lt;/keyword&gt;&lt;keyword&gt;Power&lt;/keyword&gt;&lt;keyword&gt;Power (Philosophy)&lt;/keyword&gt;&lt;keyword&gt;Power structure&lt;/keyword&gt;&lt;keyword&gt;Pädagogik&lt;/keyword&gt;&lt;keyword&gt;recognition&lt;/keyword&gt;&lt;keyword&gt;Self-concept&lt;/keyword&gt;&lt;keyword&gt;Subjectivity&lt;/keyword&gt;&lt;keyword&gt;subjectivity/intersubjectivity&lt;/keyword&gt;&lt;/keywords&gt;&lt;dates&gt;&lt;year&gt;2006&lt;/year&gt;&lt;/dates&gt;&lt;pub-location&gt;Oxford, UK&lt;/pub-location&gt;&lt;publisher&gt;Oxford, UK: Taylor &amp;amp; Francis Group&lt;/publisher&gt;&lt;isbn&gt;0013-1857&lt;/isbn&gt;&lt;urls&gt;&lt;/urls&gt;&lt;electronic-resource-num&gt;10.1111/j.1469-5812.2006.00210.x&lt;/electronic-resource-num&gt;&lt;/record&gt;&lt;/Cite&gt;&lt;/EndNote&gt;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(Ricken 2006)</w:t>
      </w:r>
      <w:r w:rsidRPr="00CD741E">
        <w:rPr>
          <w:rFonts w:ascii="Goudy Old Style" w:hAnsi="Goudy Old Style"/>
          <w:sz w:val="22"/>
          <w:szCs w:val="22"/>
        </w:rPr>
        <w:fldChar w:fldCharType="end"/>
      </w:r>
      <w:r w:rsidR="00CD741E" w:rsidRPr="00CD741E">
        <w:rPr>
          <w:rFonts w:ascii="Goudy Old Style" w:hAnsi="Goudy Old Style"/>
          <w:sz w:val="22"/>
          <w:szCs w:val="22"/>
        </w:rPr>
        <w:t>.</w:t>
      </w:r>
      <w:r w:rsidRPr="00CD741E">
        <w:rPr>
          <w:rFonts w:ascii="Goudy Old Style" w:hAnsi="Goudy Old Style"/>
          <w:sz w:val="22"/>
          <w:szCs w:val="22"/>
        </w:rPr>
        <w:t xml:space="preserve">This research paper specifically sought to redress this position by reviewing the literature of Power, Influence, Learning, and Leadership and relating it to the management of construction projects to identify those characteristics which take precedence in small to large-scale projects. This approach will be charted through the Theory of Planned Behavior (TPB), which will provide a new perspective to construction management research, illustrating how Power, Influence, Learning, and Leadership affected persons of important roles’ behavior on project outcomes. The pace of change at this present time is fast, and we are assured to encounter new challenges with a lot of uncertainties. The proposition that the economic and social well-being of society, inclusive of those in it, greatly depends on the effective and efficient performance of organizations of varying kinds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&lt;EndNote&gt;&lt;Cite&gt;&lt;Author&gt;Wan Muda&lt;/Author&gt;&lt;Year&gt;2017&lt;/Year&gt;&lt;RecNum&gt;5&lt;/RecNum&gt;&lt;DisplayText&gt;(Wan Muda, Ab Halim, and Libunao 2017)&lt;/DisplayText&gt;&lt;record&gt;&lt;rec-number&gt;5&lt;/rec-number&gt;&lt;foreign-keys&gt;&lt;key app="EN" db-id="vpwxsawzda92tpe9zptprttm9zzaxfspr0rs" timestamp="1669251822"&gt;5&lt;/key&gt;&lt;/foreign-keys&gt;&lt;ref-type name="Journal Article"&gt;17&lt;/ref-type&gt;&lt;contributors&gt;&lt;authors&gt;&lt;author&gt;Wan Muda, W. H. N.&lt;/author&gt;&lt;author&gt;Ab Halim, F.&lt;/author&gt;&lt;author&gt;Libunao, W. H.&lt;/author&gt;&lt;/authors&gt;&lt;/contributors&gt;&lt;titles&gt;&lt;title&gt;Exploring Leadership Capability Team Leaders for Construction Industry in Malaysia: Training and Experience&lt;/title&gt;&lt;secondary-title&gt;IOP Conf. Ser.: Mater. Sci. Eng&lt;/secondary-title&gt;&lt;/titles&gt;&lt;periodical&gt;&lt;full-title&gt;IOP Conf. Ser.: Mater. Sci. Eng&lt;/full-title&gt;&lt;/periodical&gt;&lt;pages&gt;12201&lt;/pages&gt;&lt;volume&gt;226&lt;/volume&gt;&lt;number&gt;1&lt;/number&gt;&lt;keywords&gt;&lt;keyword&gt;Construction industry&lt;/keyword&gt;&lt;keyword&gt;Construction sites&lt;/keyword&gt;&lt;keyword&gt;Leadership&lt;/keyword&gt;&lt;keyword&gt;Random sampling&lt;/keyword&gt;&lt;keyword&gt;Skills&lt;/keyword&gt;&lt;keyword&gt;Supervisors&lt;/keyword&gt;&lt;keyword&gt;Team leaders&lt;/keyword&gt;&lt;keyword&gt;Training&lt;/keyword&gt;&lt;/keywords&gt;&lt;dates&gt;&lt;year&gt;2017&lt;/year&gt;&lt;/dates&gt;&lt;pub-location&gt;Bristol&lt;/pub-location&gt;&lt;publisher&gt;Bristol: IOP Publishing&lt;/publisher&gt;&lt;isbn&gt;1757-8981&lt;/isbn&gt;&lt;urls&gt;&lt;/urls&gt;&lt;electronic-resource-num&gt;10.1088/1757-899X/226/1/012201&lt;/electronic-resource-num&gt;&lt;/record&gt;&lt;/Cite&gt;&lt;/EndNote&gt;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(Wan Muda, Ab Halim, and Libunao 2017)</w:t>
      </w:r>
      <w:r w:rsidRPr="00CD741E">
        <w:rPr>
          <w:rFonts w:ascii="Goudy Old Style" w:hAnsi="Goudy Old Style"/>
          <w:sz w:val="22"/>
          <w:szCs w:val="22"/>
        </w:rPr>
        <w:fldChar w:fldCharType="end"/>
      </w:r>
      <w:r w:rsidRPr="00CD741E">
        <w:rPr>
          <w:rFonts w:ascii="Goudy Old Style" w:hAnsi="Goudy Old Style"/>
          <w:sz w:val="22"/>
          <w:szCs w:val="22"/>
        </w:rPr>
        <w:t xml:space="preserve">, which in turn clutches on adequate or excellent leadership, learning, and management capability.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&lt;EndNote&gt;&lt;Cite&gt;&lt;Author&gt;Brown&lt;/Author&gt;&lt;Year&gt;2001&lt;/Year&gt;&lt;RecNum&gt;7&lt;/RecNum&gt;&lt;DisplayText&gt;(Brown and Posner 2001)&lt;/DisplayText&gt;&lt;record&gt;&lt;rec-number&gt;7&lt;/rec-number&gt;&lt;foreign-keys&gt;&lt;key app="EN" db-id="vpwxsawzda92tpe9zptprttm9zzaxfspr0rs" timestamp="1669336669"&gt;7&lt;/key&gt;&lt;/foreign-keys&gt;&lt;ref-type name="Journal Article"&gt;17&lt;/ref-type&gt;&lt;contributors&gt;&lt;authors&gt;&lt;author&gt;Brown, Lillas M.&lt;/author&gt;&lt;author&gt;Posner, Barry Z.&lt;/author&gt;&lt;/authors&gt;&lt;/contributors&gt;&lt;titles&gt;&lt;title&gt;Exploring the relationship between learning and leadership&lt;/title&gt;&lt;secondary-title&gt;Leadership &amp;amp;amp; Organization Development Journal&lt;/secondary-title&gt;&lt;/titles&gt;&lt;periodical&gt;&lt;full-title&gt;Leadership &amp;amp;amp; Organization Development Journal&lt;/full-title&gt;&lt;/periodical&gt;&lt;pages&gt;274-280&lt;/pages&gt;&lt;volume&gt;22&lt;/volume&gt;&lt;number&gt;6&lt;/number&gt;&lt;dates&gt;&lt;year&gt;2001&lt;/year&gt;&lt;/dates&gt;&lt;publisher&gt;Emerald&lt;/publisher&gt;&lt;isbn&gt;0143-7739&lt;/isbn&gt;&lt;urls&gt;&lt;related-urls&gt;&lt;url&gt;https://dx.doi.org/10.1108/01437730110403204&lt;/url&gt;&lt;/related-urls&gt;&lt;/urls&gt;&lt;electronic-resource-num&gt;10.1108/01437730110403204&lt;/electronic-resource-num&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(Brown and Posner 2001)</w:t>
      </w:r>
      <w:r w:rsidRPr="00CD741E">
        <w:rPr>
          <w:rFonts w:ascii="Goudy Old Style" w:hAnsi="Goudy Old Style"/>
          <w:sz w:val="22"/>
          <w:szCs w:val="22"/>
        </w:rPr>
        <w:fldChar w:fldCharType="end"/>
      </w:r>
      <w:r w:rsidRPr="00CD741E">
        <w:rPr>
          <w:rFonts w:ascii="Goudy Old Style" w:hAnsi="Goudy Old Style"/>
          <w:sz w:val="22"/>
          <w:szCs w:val="22"/>
        </w:rPr>
        <w:t xml:space="preserve"> explained learning and leadership as two rich lines of research, where one is about how people learn and the other is about how people lead. “Indeed, the entire process of learning is a journey of change- a change that is growth enhancing and development.”</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&lt;EndNote&gt;&lt;Cite&gt;&lt;Author&gt;Mazlan Ismail&lt;/Author&gt;&lt;Year&gt;2018&lt;/Year&gt;&lt;RecNum&gt;6&lt;/RecNum&gt;&lt;DisplayText&gt;(Mazlan Ismail 2018)&lt;/DisplayText&gt;&lt;record&gt;&lt;rec-number&gt;6&lt;/rec-number&gt;&lt;foreign-keys&gt;&lt;key app="EN" db-id="vpwxsawzda92tpe9zptprttm9zzaxfspr0rs" timestamp="1669334239"&gt;6&lt;/key&gt;&lt;/foreign-keys&gt;&lt;ref-type name="Journal Article"&gt;17&lt;/ref-type&gt;&lt;contributors&gt;&lt;authors&gt;&lt;author&gt;Mazlan Ismail, Mohamad Syazli Fathi&lt;/author&gt;&lt;/authors&gt;&lt;/contributors&gt;&lt;titles&gt;&lt;title&gt;Leadership in Construction: Leadership Styles Practiced in&amp;#xD;Construction Project - A Review&lt;/title&gt;&lt;secondary-title&gt;Journal of Advanced Research in Business and Management Studies&lt;/secondary-title&gt;&lt;/titles&gt;&lt;periodical&gt;&lt;full-title&gt;Journal of Advanced Research in Business and Management Studies&lt;/full-title&gt;&lt;/periodical&gt;&lt;pages&gt;24-30&lt;/pages&gt;&lt;volume&gt;13&lt;/volume&gt;&lt;number&gt;I&lt;/number&gt;&lt;section&gt;24&lt;/section&gt;&lt;dates&gt;&lt;year&gt;2018&lt;/year&gt;&lt;/dates&gt;&lt;publisher&gt;Akademia Baru&lt;/publisher&gt;&lt;urls&gt;&lt;/urls&gt;&lt;/record&gt;&lt;/Cite&gt;&lt;/EndNote&gt;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(Mazlan Ismail 2018)</w:t>
      </w:r>
      <w:r w:rsidRPr="00CD741E">
        <w:rPr>
          <w:rFonts w:ascii="Goudy Old Style" w:hAnsi="Goudy Old Style"/>
          <w:sz w:val="22"/>
          <w:szCs w:val="22"/>
        </w:rPr>
        <w:fldChar w:fldCharType="end"/>
      </w:r>
      <w:r w:rsidRPr="00CD741E">
        <w:rPr>
          <w:rFonts w:ascii="Goudy Old Style" w:hAnsi="Goudy Old Style"/>
          <w:sz w:val="22"/>
          <w:szCs w:val="22"/>
        </w:rPr>
        <w:t xml:space="preserve"> With the increasing importance of learning and leadership in project-based organizations, innovative leaders are essential for the sustainable development of construction projects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&lt;EndNote&gt;&lt;Cite&gt;&lt;Author&gt;Mazlan Ismail&lt;/Author&gt;&lt;Year&gt;2018&lt;/Year&gt;&lt;RecNum&gt;6&lt;/RecNum&gt;&lt;DisplayText&gt;(Mazlan Ismail 2018)&lt;/DisplayText&gt;&lt;record&gt;&lt;rec-number&gt;6&lt;/rec-number&gt;&lt;foreign-keys&gt;&lt;key app="EN" db-id="vpwxsawzda92tpe9zptprttm9zzaxfspr0rs" timestamp="1669334239"&gt;6&lt;/key&gt;&lt;/foreign-keys&gt;&lt;ref-type name="Journal Article"&gt;17&lt;/ref-type&gt;&lt;contributors&gt;&lt;authors&gt;&lt;author&gt;Mazlan Ismail, Mohamad Syazli Fathi&lt;/author&gt;&lt;/authors&gt;&lt;/contributors&gt;&lt;titles&gt;&lt;title&gt;Leadership in Construction: Leadership Styles Practiced in&amp;#xD;Construction Project - A Review&lt;/title&gt;&lt;secondary-title&gt;Journal of Advanced Research in Business and Management Studies&lt;/secondary-title&gt;&lt;/titles&gt;&lt;periodical&gt;&lt;full-title&gt;Journal of Advanced Research in Business and Management Studies&lt;/full-title&gt;&lt;/periodical&gt;&lt;pages&gt;24-30&lt;/pages&gt;&lt;volume&gt;13&lt;/volume&gt;&lt;number&gt;I&lt;/number&gt;&lt;section&gt;24&lt;/section&gt;&lt;dates&gt;&lt;year&gt;2018&lt;/year&gt;&lt;/dates&gt;&lt;publisher&gt;Akademia Baru&lt;/publisher&gt;&lt;urls&gt;&lt;/urls&gt;&lt;/record&gt;&lt;/Cite&gt;&lt;/EndNote&gt;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(Mazlan Ismail 2018)</w:t>
      </w:r>
      <w:r w:rsidRPr="00CD741E">
        <w:rPr>
          <w:rFonts w:ascii="Goudy Old Style" w:hAnsi="Goudy Old Style"/>
          <w:sz w:val="22"/>
          <w:szCs w:val="22"/>
        </w:rPr>
        <w:fldChar w:fldCharType="end"/>
      </w:r>
      <w:r w:rsidRPr="00CD741E">
        <w:rPr>
          <w:rFonts w:ascii="Goudy Old Style" w:hAnsi="Goudy Old Style"/>
          <w:sz w:val="22"/>
          <w:szCs w:val="22"/>
        </w:rPr>
        <w:t xml:space="preserve">. The question now arises, “What relationship does the way people learn have with the manner in which they lead?”  </w:t>
      </w:r>
      <w:r w:rsidR="00D17175" w:rsidRPr="00CD741E">
        <w:rPr>
          <w:rFonts w:ascii="Goudy Old Style" w:hAnsi="Goudy Old Style"/>
          <w:sz w:val="22"/>
          <w:szCs w:val="22"/>
          <w:lang w:val="en-US"/>
        </w:rPr>
        <w:t xml:space="preserve">The construction industry plays a pivotal role in economic development locally, regionally, and internationally. In construction, the involvement of complex human interaction and incompatible interests are not taken into consideration, specifically through the lens of Power, Influence, Learning, and Leadership. The aim of this research paper is to </w:t>
      </w:r>
      <w:bookmarkStart w:id="4" w:name="_Hlk139157209"/>
      <w:r w:rsidR="00D17175" w:rsidRPr="00CD741E">
        <w:rPr>
          <w:rFonts w:ascii="Goudy Old Style" w:hAnsi="Goudy Old Style"/>
          <w:sz w:val="22"/>
          <w:szCs w:val="22"/>
          <w:lang w:val="en-US"/>
        </w:rPr>
        <w:t>investigate the impact of P.I.L.L (Power, Influence, Learning and Leadership) application in the construction industry and assess its effects on project completion.</w:t>
      </w:r>
    </w:p>
    <w:p w14:paraId="40BB73AE" w14:textId="3ED879AD" w:rsidR="00D17175" w:rsidRPr="00CD741E" w:rsidRDefault="00D17175" w:rsidP="00FA0929">
      <w:pPr>
        <w:pStyle w:val="BodyText"/>
        <w:spacing w:after="0" w:line="240" w:lineRule="auto"/>
        <w:ind w:firstLine="0"/>
        <w:rPr>
          <w:rFonts w:ascii="Goudy Old Style" w:hAnsi="Goudy Old Style"/>
          <w:sz w:val="22"/>
          <w:szCs w:val="22"/>
        </w:rPr>
      </w:pPr>
      <w:r w:rsidRPr="00CD741E">
        <w:rPr>
          <w:rFonts w:ascii="Goudy Old Style" w:hAnsi="Goudy Old Style"/>
          <w:b/>
          <w:bCs/>
          <w:sz w:val="22"/>
          <w:szCs w:val="22"/>
        </w:rPr>
        <w:t>Research Objectives:</w:t>
      </w:r>
      <w:r w:rsidRPr="00CD741E">
        <w:rPr>
          <w:rFonts w:ascii="Goudy Old Style" w:hAnsi="Goudy Old Style"/>
          <w:sz w:val="22"/>
          <w:szCs w:val="22"/>
        </w:rPr>
        <w:t xml:space="preserve"> Through a meticulous examination of these facets, this study aims to contribute valuable insights into the mechanisms of leadership effectiveness and strategy in the construction industry, thereby providing a foundation for enhancing leadership practices and outcomes in this field.</w:t>
      </w:r>
    </w:p>
    <w:p w14:paraId="622590F6" w14:textId="77777777" w:rsidR="00B41A5E" w:rsidRPr="00CD741E" w:rsidRDefault="00B41A5E" w:rsidP="00FA0929">
      <w:pPr>
        <w:pStyle w:val="BodyText"/>
        <w:spacing w:after="0" w:line="240" w:lineRule="auto"/>
        <w:ind w:firstLine="0"/>
        <w:rPr>
          <w:rFonts w:ascii="Goudy Old Style" w:hAnsi="Goudy Old Style"/>
          <w:sz w:val="22"/>
          <w:szCs w:val="22"/>
        </w:rPr>
      </w:pPr>
      <w:bookmarkStart w:id="5" w:name="_Toc142600470"/>
      <w:r w:rsidRPr="00CD741E">
        <w:rPr>
          <w:rFonts w:ascii="Goudy Old Style" w:hAnsi="Goudy Old Style"/>
          <w:sz w:val="22"/>
          <w:szCs w:val="22"/>
        </w:rPr>
        <w:t>R1:</w:t>
      </w:r>
      <w:r w:rsidRPr="00CD741E">
        <w:rPr>
          <w:rFonts w:ascii="Goudy Old Style" w:hAnsi="Goudy Old Style"/>
          <w:b/>
          <w:bCs/>
          <w:sz w:val="22"/>
          <w:szCs w:val="22"/>
        </w:rPr>
        <w:t xml:space="preserve"> </w:t>
      </w:r>
      <w:r w:rsidRPr="00CD741E">
        <w:rPr>
          <w:rFonts w:ascii="Goudy Old Style" w:hAnsi="Goudy Old Style"/>
          <w:sz w:val="22"/>
          <w:szCs w:val="22"/>
        </w:rPr>
        <w:t>To identify the various categories of power and tactics that are presently used and examine their application within the construction industry environment.</w:t>
      </w:r>
      <w:bookmarkEnd w:id="5"/>
      <w:r w:rsidRPr="00CD741E">
        <w:rPr>
          <w:rFonts w:ascii="Goudy Old Style" w:hAnsi="Goudy Old Style"/>
          <w:sz w:val="22"/>
          <w:szCs w:val="22"/>
        </w:rPr>
        <w:t xml:space="preserve"> </w:t>
      </w:r>
    </w:p>
    <w:p w14:paraId="57D831C8" w14:textId="37C9F383" w:rsidR="00B41A5E" w:rsidRPr="00CD741E" w:rsidRDefault="00B41A5E" w:rsidP="00FA0929">
      <w:pPr>
        <w:pStyle w:val="BodyText"/>
        <w:spacing w:after="0" w:line="240" w:lineRule="auto"/>
        <w:ind w:firstLine="0"/>
        <w:rPr>
          <w:rFonts w:ascii="Goudy Old Style" w:hAnsi="Goudy Old Style"/>
          <w:sz w:val="22"/>
          <w:szCs w:val="22"/>
        </w:rPr>
      </w:pPr>
      <w:bookmarkStart w:id="6" w:name="_Toc142600471"/>
      <w:r w:rsidRPr="00CD741E">
        <w:rPr>
          <w:rFonts w:ascii="Goudy Old Style" w:hAnsi="Goudy Old Style"/>
          <w:sz w:val="22"/>
          <w:szCs w:val="22"/>
        </w:rPr>
        <w:t>R2: To identify the various categories of influence and tactics used and examine their application within the construction industry environment.</w:t>
      </w:r>
      <w:bookmarkEnd w:id="6"/>
      <w:r w:rsidRPr="00CD741E">
        <w:rPr>
          <w:rFonts w:ascii="Goudy Old Style" w:hAnsi="Goudy Old Style"/>
          <w:sz w:val="22"/>
          <w:szCs w:val="22"/>
        </w:rPr>
        <w:t xml:space="preserve"> </w:t>
      </w:r>
    </w:p>
    <w:p w14:paraId="5DA4CC4A" w14:textId="77777777" w:rsidR="00D17175" w:rsidRPr="00CD741E" w:rsidRDefault="00D17175" w:rsidP="00FA0929">
      <w:pPr>
        <w:pStyle w:val="BodyText"/>
        <w:spacing w:after="0" w:line="240" w:lineRule="auto"/>
        <w:ind w:firstLine="0"/>
        <w:rPr>
          <w:rFonts w:ascii="Goudy Old Style" w:hAnsi="Goudy Old Style"/>
          <w:sz w:val="22"/>
          <w:szCs w:val="22"/>
        </w:rPr>
      </w:pPr>
      <w:bookmarkStart w:id="7" w:name="_Toc142600472"/>
      <w:r w:rsidRPr="00CD741E">
        <w:rPr>
          <w:rFonts w:ascii="Goudy Old Style" w:hAnsi="Goudy Old Style"/>
          <w:sz w:val="22"/>
          <w:szCs w:val="22"/>
        </w:rPr>
        <w:t>R3: To identify whether learning has a direct effect on leadership in the construction industry.</w:t>
      </w:r>
      <w:bookmarkEnd w:id="7"/>
      <w:r w:rsidRPr="00CD741E">
        <w:rPr>
          <w:rFonts w:ascii="Goudy Old Style" w:hAnsi="Goudy Old Style"/>
          <w:sz w:val="22"/>
          <w:szCs w:val="22"/>
        </w:rPr>
        <w:t xml:space="preserve">  </w:t>
      </w:r>
    </w:p>
    <w:p w14:paraId="163E138B" w14:textId="77777777" w:rsidR="00D17175" w:rsidRPr="00CD741E" w:rsidRDefault="00D17175" w:rsidP="00FA0929">
      <w:pPr>
        <w:pStyle w:val="BodyText"/>
        <w:spacing w:after="0" w:line="240" w:lineRule="auto"/>
        <w:ind w:firstLine="0"/>
        <w:rPr>
          <w:rFonts w:ascii="Goudy Old Style" w:hAnsi="Goudy Old Style"/>
          <w:sz w:val="22"/>
          <w:szCs w:val="22"/>
        </w:rPr>
      </w:pPr>
      <w:bookmarkStart w:id="8" w:name="_Hlk128514799"/>
      <w:r w:rsidRPr="00CD741E">
        <w:rPr>
          <w:rFonts w:ascii="Goudy Old Style" w:hAnsi="Goudy Old Style"/>
          <w:sz w:val="22"/>
          <w:szCs w:val="22"/>
        </w:rPr>
        <w:t xml:space="preserve">R4: </w:t>
      </w:r>
      <w:bookmarkStart w:id="9" w:name="_Toc142600473"/>
      <w:r w:rsidRPr="00CD741E">
        <w:rPr>
          <w:rFonts w:ascii="Goudy Old Style" w:hAnsi="Goudy Old Style"/>
          <w:sz w:val="22"/>
          <w:szCs w:val="22"/>
        </w:rPr>
        <w:t>To identify whether influence has a direct effect on leadership in the construction industry.</w:t>
      </w:r>
      <w:bookmarkEnd w:id="9"/>
      <w:r w:rsidRPr="00CD741E">
        <w:rPr>
          <w:rFonts w:ascii="Goudy Old Style" w:hAnsi="Goudy Old Style"/>
          <w:sz w:val="22"/>
          <w:szCs w:val="22"/>
        </w:rPr>
        <w:t xml:space="preserve"> </w:t>
      </w:r>
    </w:p>
    <w:p w14:paraId="66807B1C" w14:textId="6F1973E7" w:rsidR="00D17175" w:rsidRPr="00CD741E" w:rsidRDefault="00D17175" w:rsidP="00FA0929">
      <w:pPr>
        <w:pStyle w:val="BodyText"/>
        <w:spacing w:after="0" w:line="240" w:lineRule="auto"/>
        <w:ind w:firstLine="0"/>
        <w:rPr>
          <w:rFonts w:ascii="Goudy Old Style" w:hAnsi="Goudy Old Style"/>
          <w:sz w:val="22"/>
          <w:szCs w:val="22"/>
        </w:rPr>
      </w:pPr>
      <w:bookmarkStart w:id="10" w:name="_Toc142600474"/>
      <w:bookmarkStart w:id="11" w:name="_Hlk130858199"/>
      <w:bookmarkEnd w:id="8"/>
      <w:r w:rsidRPr="00CD741E">
        <w:rPr>
          <w:rFonts w:ascii="Goudy Old Style" w:hAnsi="Goudy Old Style"/>
          <w:sz w:val="22"/>
          <w:szCs w:val="22"/>
        </w:rPr>
        <w:t>R5: To identify weather power has a direct effect on leadership in the construction industry.</w:t>
      </w:r>
      <w:bookmarkEnd w:id="10"/>
      <w:r w:rsidRPr="00CD741E">
        <w:rPr>
          <w:rFonts w:ascii="Goudy Old Style" w:hAnsi="Goudy Old Style"/>
          <w:sz w:val="22"/>
          <w:szCs w:val="22"/>
        </w:rPr>
        <w:t xml:space="preserve"> </w:t>
      </w:r>
      <w:bookmarkEnd w:id="4"/>
      <w:bookmarkEnd w:id="11"/>
    </w:p>
    <w:p w14:paraId="13EF85AB" w14:textId="37F777AC" w:rsidR="00D17175" w:rsidRPr="00CD741E" w:rsidRDefault="00AE23FD"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b/>
          <w:bCs/>
          <w:sz w:val="22"/>
          <w:szCs w:val="22"/>
        </w:rPr>
        <w:t>Research Questions:</w:t>
      </w:r>
      <w:r w:rsidRPr="00CD741E">
        <w:rPr>
          <w:rFonts w:ascii="Goudy Old Style" w:hAnsi="Goudy Old Style"/>
          <w:sz w:val="22"/>
          <w:szCs w:val="22"/>
        </w:rPr>
        <w:t xml:space="preserve"> The following research questions were formulated based on the aim and research problem: </w:t>
      </w:r>
      <w:bookmarkStart w:id="12" w:name="_Toc142600464"/>
      <w:bookmarkStart w:id="13" w:name="_Hlk122462282"/>
      <w:bookmarkStart w:id="14" w:name="_Hlk139157399"/>
      <w:r w:rsidRPr="00CD741E">
        <w:rPr>
          <w:rFonts w:ascii="Goudy Old Style" w:hAnsi="Goudy Old Style"/>
          <w:sz w:val="22"/>
          <w:szCs w:val="22"/>
        </w:rPr>
        <w:t>Q1: Does power have the ability to push or promote actions from persons without using a variety of tactics?</w:t>
      </w:r>
      <w:bookmarkEnd w:id="12"/>
      <w:r w:rsidRPr="00CD741E">
        <w:rPr>
          <w:rFonts w:ascii="Goudy Old Style" w:hAnsi="Goudy Old Style"/>
          <w:sz w:val="22"/>
          <w:szCs w:val="22"/>
        </w:rPr>
        <w:t xml:space="preserve"> </w:t>
      </w:r>
      <w:bookmarkStart w:id="15" w:name="_Toc142600465"/>
      <w:bookmarkEnd w:id="13"/>
      <w:r w:rsidRPr="00CD741E">
        <w:rPr>
          <w:rFonts w:ascii="Goudy Old Style" w:hAnsi="Goudy Old Style"/>
          <w:sz w:val="22"/>
          <w:szCs w:val="22"/>
        </w:rPr>
        <w:t>Q2: Does influence have the ability to push or promote actions from persons without using a variety of tactics?</w:t>
      </w:r>
      <w:bookmarkStart w:id="16" w:name="_Toc142600466"/>
      <w:bookmarkEnd w:id="15"/>
      <w:r w:rsidRPr="00CD741E">
        <w:rPr>
          <w:rFonts w:ascii="Goudy Old Style" w:hAnsi="Goudy Old Style"/>
          <w:sz w:val="22"/>
          <w:szCs w:val="22"/>
        </w:rPr>
        <w:t>Q3: How does learning affect the effectiveness of leadership and the overall performance of persons with important roles in the construction industry?</w:t>
      </w:r>
      <w:bookmarkStart w:id="17" w:name="_Toc142600467"/>
      <w:bookmarkEnd w:id="16"/>
      <w:r w:rsidRPr="00CD741E">
        <w:rPr>
          <w:rFonts w:ascii="Goudy Old Style" w:hAnsi="Goudy Old Style"/>
          <w:sz w:val="22"/>
          <w:szCs w:val="22"/>
        </w:rPr>
        <w:t>Q4: How does influence affect the effectiveness of leadership and the overall performance of persons with important roles in the construction industry?</w:t>
      </w:r>
      <w:bookmarkStart w:id="18" w:name="_Toc142600468"/>
      <w:bookmarkEnd w:id="17"/>
      <w:r w:rsidRPr="00CD741E">
        <w:rPr>
          <w:rFonts w:ascii="Goudy Old Style" w:hAnsi="Goudy Old Style"/>
          <w:sz w:val="22"/>
          <w:szCs w:val="22"/>
        </w:rPr>
        <w:t>Q5: How does power affect the effectiveness of leadership and the overall performance of persons with important roles in the construction industry?</w:t>
      </w:r>
      <w:bookmarkEnd w:id="18"/>
      <w:r w:rsidRPr="00CD741E">
        <w:rPr>
          <w:rFonts w:ascii="Goudy Old Style" w:hAnsi="Goudy Old Style"/>
          <w:sz w:val="22"/>
          <w:szCs w:val="22"/>
        </w:rPr>
        <w:t xml:space="preserve"> </w:t>
      </w:r>
      <w:bookmarkEnd w:id="14"/>
      <w:r w:rsidR="00D17175" w:rsidRPr="00CD741E">
        <w:rPr>
          <w:rFonts w:ascii="Goudy Old Style" w:hAnsi="Goudy Old Style"/>
          <w:sz w:val="22"/>
          <w:szCs w:val="22"/>
          <w:lang w:val="en-US"/>
        </w:rPr>
        <w:t>The main objective of this thesis focusing on Power, Influence, Learning, and Leadership within the construction industry can offer significant insights into leveraging these principles to enhance the efficiency and safety of construction projects. The research sheds light on gaining a deeper comprehension of how power, influence, learning and leadership can be employed to yield favorable results, like allocating resources and creating opportunities, as well as to produce adverse outcomes, such as perpetuating oppression and exploitation.</w:t>
      </w:r>
      <w:r w:rsidR="00CD741E">
        <w:rPr>
          <w:rFonts w:ascii="Goudy Old Style" w:hAnsi="Goudy Old Style"/>
          <w:sz w:val="22"/>
          <w:szCs w:val="22"/>
          <w:lang w:val="en-US"/>
        </w:rPr>
        <w:t xml:space="preserve"> </w:t>
      </w:r>
      <w:r w:rsidR="00D17175" w:rsidRPr="00CD741E">
        <w:rPr>
          <w:rFonts w:ascii="Goudy Old Style" w:hAnsi="Goudy Old Style"/>
          <w:sz w:val="22"/>
          <w:szCs w:val="22"/>
          <w:lang w:val="en-US"/>
        </w:rPr>
        <w:t xml:space="preserve">This extensive scholarly inquiry endeavors to discern and proactively engage with project outcomes, leveraging the foundational principles of Power, Influence, Learning, and Leadership. The present paper adheres to a concise scope of fifteen thousand words and is meticulously structured, encompassing the following sections: Abstract, Introduction, Literature Review, Methodology, Results and Findings, Discussion, Conclusion, </w:t>
      </w:r>
      <w:r w:rsidR="00D17175" w:rsidRPr="00CD741E">
        <w:rPr>
          <w:rFonts w:ascii="Goudy Old Style" w:hAnsi="Goudy Old Style"/>
          <w:sz w:val="22"/>
          <w:szCs w:val="22"/>
          <w:lang w:val="en-US"/>
        </w:rPr>
        <w:lastRenderedPageBreak/>
        <w:t>Recommendation, Limitations, and References. In the pursuit of this study's objectives, a judicious desktop approach was adopted, meticulously curating information from reputable sources, including peer-reviewed journal articles, electronic publications, and subject-specific textbooks that align closely with the overarching theme of the thesis.</w:t>
      </w:r>
    </w:p>
    <w:p w14:paraId="66E7AF4F" w14:textId="4BB62C71" w:rsidR="00D17175" w:rsidRPr="00CD741E" w:rsidRDefault="004227CC" w:rsidP="00FA0929">
      <w:pPr>
        <w:pStyle w:val="Heading1"/>
        <w:numPr>
          <w:ilvl w:val="0"/>
          <w:numId w:val="0"/>
        </w:numPr>
        <w:spacing w:after="0"/>
        <w:jc w:val="both"/>
        <w:rPr>
          <w:rFonts w:ascii="Goudy Old Style" w:hAnsi="Goudy Old Style"/>
          <w:b/>
          <w:bCs/>
          <w:sz w:val="22"/>
          <w:szCs w:val="22"/>
        </w:rPr>
      </w:pPr>
      <w:bookmarkStart w:id="19" w:name="_Hlk161584105"/>
      <w:r w:rsidRPr="00CD741E">
        <w:rPr>
          <w:rFonts w:ascii="Goudy Old Style" w:hAnsi="Goudy Old Style"/>
          <w:b/>
          <w:bCs/>
          <w:sz w:val="22"/>
          <w:szCs w:val="22"/>
        </w:rPr>
        <w:t>2.</w:t>
      </w:r>
      <w:r w:rsidR="00CD741E" w:rsidRPr="00CD741E">
        <w:rPr>
          <w:rFonts w:ascii="Goudy Old Style" w:hAnsi="Goudy Old Style"/>
          <w:b/>
          <w:bCs/>
          <w:sz w:val="22"/>
          <w:szCs w:val="22"/>
        </w:rPr>
        <w:t>LITERATURE REVIEW</w:t>
      </w:r>
    </w:p>
    <w:p w14:paraId="613D60C2" w14:textId="77777777" w:rsidR="00D17175" w:rsidRPr="00CD741E" w:rsidRDefault="00D17175" w:rsidP="00FA0929">
      <w:pPr>
        <w:pStyle w:val="ListParagraph"/>
        <w:numPr>
          <w:ilvl w:val="0"/>
          <w:numId w:val="25"/>
        </w:numPr>
        <w:tabs>
          <w:tab w:val="left" w:pos="288"/>
        </w:tabs>
        <w:ind w:left="0" w:firstLine="0"/>
        <w:contextualSpacing w:val="0"/>
        <w:jc w:val="both"/>
        <w:rPr>
          <w:rFonts w:ascii="Goudy Old Style" w:hAnsi="Goudy Old Style"/>
          <w:b/>
          <w:bCs/>
          <w:vanish/>
          <w:spacing w:val="-1"/>
          <w:sz w:val="22"/>
          <w:szCs w:val="22"/>
          <w:lang w:val="x-none" w:eastAsia="x-none"/>
        </w:rPr>
      </w:pPr>
      <w:bookmarkStart w:id="20" w:name="_Toc142600479"/>
      <w:bookmarkStart w:id="21" w:name="_Toc144065554"/>
      <w:bookmarkEnd w:id="19"/>
    </w:p>
    <w:p w14:paraId="0AB5E45F" w14:textId="77777777" w:rsidR="00D17175" w:rsidRPr="00CD741E" w:rsidRDefault="00D17175" w:rsidP="00FA0929">
      <w:pPr>
        <w:pStyle w:val="ListParagraph"/>
        <w:numPr>
          <w:ilvl w:val="0"/>
          <w:numId w:val="25"/>
        </w:numPr>
        <w:tabs>
          <w:tab w:val="left" w:pos="288"/>
        </w:tabs>
        <w:ind w:left="0" w:firstLine="0"/>
        <w:contextualSpacing w:val="0"/>
        <w:jc w:val="both"/>
        <w:rPr>
          <w:rFonts w:ascii="Goudy Old Style" w:hAnsi="Goudy Old Style"/>
          <w:b/>
          <w:bCs/>
          <w:vanish/>
          <w:spacing w:val="-1"/>
          <w:sz w:val="22"/>
          <w:szCs w:val="22"/>
          <w:lang w:val="x-none" w:eastAsia="x-none"/>
        </w:rPr>
      </w:pPr>
    </w:p>
    <w:p w14:paraId="7F06C795" w14:textId="545FB187" w:rsidR="00D17175" w:rsidRPr="00CD741E" w:rsidRDefault="00D17175" w:rsidP="00FA0929">
      <w:pPr>
        <w:pStyle w:val="BodyText"/>
        <w:numPr>
          <w:ilvl w:val="1"/>
          <w:numId w:val="25"/>
        </w:numPr>
        <w:spacing w:after="0" w:line="240" w:lineRule="auto"/>
        <w:ind w:left="0" w:firstLine="0"/>
        <w:rPr>
          <w:rFonts w:ascii="Goudy Old Style" w:hAnsi="Goudy Old Style"/>
          <w:b/>
          <w:bCs/>
          <w:sz w:val="22"/>
          <w:szCs w:val="22"/>
        </w:rPr>
      </w:pPr>
      <w:r w:rsidRPr="00CD741E">
        <w:rPr>
          <w:rFonts w:ascii="Goudy Old Style" w:hAnsi="Goudy Old Style"/>
          <w:b/>
          <w:bCs/>
          <w:sz w:val="22"/>
          <w:szCs w:val="22"/>
        </w:rPr>
        <w:t>The Theory of Planned Behaviour (TPB)</w:t>
      </w:r>
      <w:bookmarkEnd w:id="20"/>
      <w:bookmarkEnd w:id="21"/>
      <w:r w:rsidRPr="00CD741E">
        <w:rPr>
          <w:rFonts w:ascii="Goudy Old Style" w:hAnsi="Goudy Old Style"/>
          <w:b/>
          <w:bCs/>
          <w:sz w:val="22"/>
          <w:szCs w:val="22"/>
        </w:rPr>
        <w:t xml:space="preserve"> </w:t>
      </w:r>
    </w:p>
    <w:p w14:paraId="68CD126B" w14:textId="70928841" w:rsidR="00D17175" w:rsidRPr="00CD741E" w:rsidRDefault="00D17175"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 xml:space="preserve">The TPB is being utilized to conduct an in-depth case study in a challenging multi-project environment. In accordance with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&lt;EndNote&gt;&lt;Cite&gt;&lt;Author&gt;Wynn&lt;/Author&gt;&lt;Year&gt;2022&lt;/Year&gt;&lt;RecNum&gt;16&lt;/RecNum&gt;&lt;DisplayText&gt;(Wynn 2022)&lt;/DisplayText&gt;&lt;record&gt;&lt;rec-number&gt;16&lt;/rec-number&gt;&lt;foreign-keys&gt;&lt;key app="EN" db-id="vpwxsawzda92tpe9zptprttm9zzaxfspr0rs" timestamp="1677421284"&gt;16&lt;/key&gt;&lt;/foreign-keys&gt;&lt;ref-type name="Journal Article"&gt;17&lt;/ref-type&gt;&lt;contributors&gt;&lt;authors&gt;&lt;author&gt;Wynn &lt;/author&gt;&lt;/authors&gt;&lt;secondary-authors&gt;&lt;author&gt;Smith, Killen&lt;/author&gt;&lt;/secondary-authors&gt;&lt;/contributors&gt;&lt;titles&gt;&lt;title&gt;How Power Influences Behavior in Projects: A Theory of Planned Behavior Perspective &lt;/title&gt;&lt;/titles&gt;&lt;pages&gt;1-45&lt;/pages&gt;&lt;dates&gt;&lt;year&gt;2022&lt;/year&gt;&lt;/dates&gt;&lt;pub-location&gt;Monash University &lt;/pub-location&gt;&lt;publisher&gt;Project Management Journal &lt;/publisher&gt;&lt;urls&gt;&lt;/urls&gt;&lt;/record&gt;&lt;/Cite&gt;&lt;/EndNote&gt;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(Wynn 2022)</w:t>
      </w:r>
      <w:r w:rsidRPr="00CD741E">
        <w:rPr>
          <w:rFonts w:ascii="Goudy Old Style" w:hAnsi="Goudy Old Style"/>
          <w:sz w:val="22"/>
          <w:szCs w:val="22"/>
        </w:rPr>
        <w:fldChar w:fldCharType="end"/>
      </w:r>
      <w:r w:rsidRPr="00CD741E">
        <w:rPr>
          <w:rFonts w:ascii="Goudy Old Style" w:hAnsi="Goudy Old Style"/>
          <w:sz w:val="22"/>
          <w:szCs w:val="22"/>
        </w:rPr>
        <w:t xml:space="preserve">, “the TPB claims that an individual’s behaviour as resulting from intentions, which in turn are influenced by attitudes, subjective norms, and perceived behavioural control.” The TPB has been utilized in several study investigations to comprehend behavior in a variety of contexts, from private to organizational.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&lt;EndNote&gt;&lt;Cite&gt;&lt;Author&gt;Wynn&lt;/Author&gt;&lt;Year&gt;2022&lt;/Year&gt;&lt;RecNum&gt;16&lt;/RecNum&gt;&lt;DisplayText&gt;(Wynn 2022)&lt;/DisplayText&gt;&lt;record&gt;&lt;rec-number&gt;16&lt;/rec-number&gt;&lt;foreign-keys&gt;&lt;key app="EN" db-id="vpwxsawzda92tpe9zptprttm9zzaxfspr0rs" timestamp="1677421284"&gt;16&lt;/key&gt;&lt;/foreign-keys&gt;&lt;ref-type name="Journal Article"&gt;17&lt;/ref-type&gt;&lt;contributors&gt;&lt;authors&gt;&lt;author&gt;Wynn &lt;/author&gt;&lt;/authors&gt;&lt;secondary-authors&gt;&lt;author&gt;Smith, Killen&lt;/author&gt;&lt;/secondary-authors&gt;&lt;/contributors&gt;&lt;titles&gt;&lt;title&gt;How Power Influences Behavior in Projects: A Theory of Planned Behavior Perspective &lt;/title&gt;&lt;/titles&gt;&lt;pages&gt;1-45&lt;/pages&gt;&lt;dates&gt;&lt;year&gt;2022&lt;/year&gt;&lt;/dates&gt;&lt;pub-location&gt;Monash University &lt;/pub-location&gt;&lt;publisher&gt;Project Management Journal &lt;/publisher&gt;&lt;urls&gt;&lt;/urls&gt;&lt;/record&gt;&lt;/Cite&gt;&lt;/EndNote&gt;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(Wynn 2022)</w:t>
      </w:r>
      <w:r w:rsidRPr="00CD741E">
        <w:rPr>
          <w:rFonts w:ascii="Goudy Old Style" w:hAnsi="Goudy Old Style"/>
          <w:sz w:val="22"/>
          <w:szCs w:val="22"/>
        </w:rPr>
        <w:fldChar w:fldCharType="end"/>
      </w:r>
      <w:r w:rsidRPr="00CD741E">
        <w:rPr>
          <w:rFonts w:ascii="Goudy Old Style" w:hAnsi="Goudy Old Style"/>
          <w:sz w:val="22"/>
          <w:szCs w:val="22"/>
        </w:rPr>
        <w:t xml:space="preserve"> continued by saying that "despite its widespread use, the application of the TPB to construction management research is novel." Through the lens of the TPB, this research illuminates actors who rejected the influence of structure and battled the forces of </w:t>
      </w:r>
      <w:proofErr w:type="spellStart"/>
      <w:r w:rsidRPr="00CD741E">
        <w:rPr>
          <w:rFonts w:ascii="Goudy Old Style" w:hAnsi="Goudy Old Style"/>
          <w:sz w:val="22"/>
          <w:szCs w:val="22"/>
        </w:rPr>
        <w:t>agency.This</w:t>
      </w:r>
      <w:proofErr w:type="spellEnd"/>
      <w:r w:rsidRPr="00CD741E">
        <w:rPr>
          <w:rFonts w:ascii="Goudy Old Style" w:hAnsi="Goudy Old Style"/>
          <w:sz w:val="22"/>
          <w:szCs w:val="22"/>
        </w:rPr>
        <w:t xml:space="preserve"> research took a case-study approach to obtain an in-depth appreciation of events and phenomenon of interest in its natural real-life context. It brings a multi-faceted understanding of complex issues and in return provides a holistic view of the research. </w:t>
      </w:r>
    </w:p>
    <w:p w14:paraId="5E8A50BD" w14:textId="5E0C94D9" w:rsidR="00D17175" w:rsidRPr="00CD741E" w:rsidRDefault="00D17175" w:rsidP="00FA0929">
      <w:pPr>
        <w:pStyle w:val="BodyText"/>
        <w:numPr>
          <w:ilvl w:val="1"/>
          <w:numId w:val="25"/>
        </w:numPr>
        <w:spacing w:after="0" w:line="240" w:lineRule="auto"/>
        <w:ind w:left="0" w:firstLine="0"/>
        <w:rPr>
          <w:rFonts w:ascii="Goudy Old Style" w:hAnsi="Goudy Old Style"/>
          <w:b/>
          <w:bCs/>
          <w:sz w:val="22"/>
          <w:szCs w:val="22"/>
        </w:rPr>
      </w:pPr>
      <w:bookmarkStart w:id="22" w:name="_Toc142600480"/>
      <w:bookmarkStart w:id="23" w:name="_Toc144065555"/>
      <w:r w:rsidRPr="00CD741E">
        <w:rPr>
          <w:rFonts w:ascii="Goudy Old Style" w:hAnsi="Goudy Old Style"/>
          <w:b/>
          <w:bCs/>
          <w:sz w:val="22"/>
          <w:szCs w:val="22"/>
        </w:rPr>
        <w:t>Power and Power Tactics within the Construction Industry</w:t>
      </w:r>
      <w:bookmarkEnd w:id="22"/>
      <w:bookmarkEnd w:id="23"/>
      <w:r w:rsidRPr="00CD741E">
        <w:rPr>
          <w:rFonts w:ascii="Goudy Old Style" w:hAnsi="Goudy Old Style"/>
          <w:b/>
          <w:bCs/>
          <w:sz w:val="22"/>
          <w:szCs w:val="22"/>
        </w:rPr>
        <w:t xml:space="preserve"> </w:t>
      </w:r>
    </w:p>
    <w:p w14:paraId="69E732E6" w14:textId="26EB210D" w:rsidR="00D17175" w:rsidRPr="00CD741E" w:rsidRDefault="00D17175" w:rsidP="00FA0929">
      <w:pPr>
        <w:pStyle w:val="Author"/>
        <w:spacing w:before="0" w:after="0"/>
        <w:jc w:val="both"/>
        <w:rPr>
          <w:rFonts w:ascii="Goudy Old Style" w:hAnsi="Goudy Old Style"/>
        </w:rPr>
      </w:pPr>
      <w:r w:rsidRPr="00CD741E">
        <w:rPr>
          <w:rFonts w:ascii="Goudy Old Style" w:hAnsi="Goudy Old Style"/>
        </w:rPr>
        <w:t xml:space="preserve">The construction sector is not unfamiliar to difficulties; in accordance with </w:t>
      </w:r>
      <w:r w:rsidRPr="00CD741E">
        <w:rPr>
          <w:rFonts w:ascii="Goudy Old Style" w:hAnsi="Goudy Old Style"/>
        </w:rPr>
        <w:fldChar w:fldCharType="begin"/>
      </w:r>
      <w:r w:rsidRPr="00CD741E">
        <w:rPr>
          <w:rFonts w:ascii="Goudy Old Style" w:hAnsi="Goudy Old Style"/>
        </w:rPr>
        <w:instrText xml:space="preserve"> ADDIN EN.CITE &lt;EndNote&gt;&lt;Cite&gt;&lt;Author&gt;Outridge&lt;/Author&gt;&lt;Year&gt;2019&lt;/Year&gt;&lt;RecNum&gt;3&lt;/RecNum&gt;&lt;DisplayText&gt;(Outridge 2019)&lt;/DisplayText&gt;&lt;record&gt;&lt;rec-number&gt;3&lt;/rec-number&gt;&lt;foreign-keys&gt;&lt;key app="EN" db-id="vpwxsawzda92tpe9zptprttm9zzaxfspr0rs" timestamp="1667659033"&gt;3&lt;/key&gt;&lt;/foreign-keys&gt;&lt;ref-type name="Book"&gt;6&lt;/ref-type&gt;&lt;contributors&gt;&lt;authors&gt;&lt;author&gt;Outridge, Derek Irvine author&lt;/author&gt;&lt;/authors&gt;&lt;/contributors&gt;&lt;titles&gt;&lt;title&gt;The Trinidad &amp;amp; Tobago construction industry : a multifacted disposition / Derek Irvine Outridge&lt;/title&gt;&lt;/titles&gt;&lt;keywords&gt;&lt;keyword&gt;Construction industry -- Trinidad and Tobago&lt;/keyword&gt;&lt;keyword&gt;Construction industry -- Caribbean Area&lt;/keyword&gt;&lt;keyword&gt;Building trades -- Trinidad and Tobago&lt;/keyword&gt;&lt;keyword&gt;Construction industry -- Accounting&lt;/keyword&gt;&lt;/keywords&gt;&lt;dates&gt;&lt;year&gt;2019&lt;/year&gt;&lt;/dates&gt;&lt;urls&gt;&lt;/urls&gt;&lt;/record&gt;&lt;/Cite&gt;&lt;/EndNote&gt;</w:instrText>
      </w:r>
      <w:r w:rsidRPr="00CD741E">
        <w:rPr>
          <w:rFonts w:ascii="Goudy Old Style" w:hAnsi="Goudy Old Style"/>
        </w:rPr>
        <w:fldChar w:fldCharType="separate"/>
      </w:r>
      <w:r w:rsidRPr="00CD741E">
        <w:rPr>
          <w:rFonts w:ascii="Goudy Old Style" w:hAnsi="Goudy Old Style"/>
        </w:rPr>
        <w:t>(Outridge 2019)</w:t>
      </w:r>
      <w:r w:rsidRPr="00CD741E">
        <w:rPr>
          <w:rFonts w:ascii="Goudy Old Style" w:hAnsi="Goudy Old Style"/>
        </w:rPr>
        <w:fldChar w:fldCharType="end"/>
      </w:r>
      <w:r w:rsidRPr="00CD741E">
        <w:rPr>
          <w:rFonts w:ascii="Goudy Old Style" w:hAnsi="Goudy Old Style"/>
        </w:rPr>
        <w:t xml:space="preserve"> “the basic features of the Construction industry is that it is largely made up of many small and medium enterprises who represent approximately ninety-five percent of the companies employed in construction activities.” The source and application of Power, Influence, Learning, and Leadership in organizations have received little attention in regard to their effects on the management of construction project,while being rather thoroughly research and developed in the broader management literature. The terms “influence” and “power” are frequently used interchangeably and without qualification. </w:t>
      </w:r>
      <w:r w:rsidRPr="00CD741E">
        <w:rPr>
          <w:rFonts w:ascii="Goudy Old Style" w:hAnsi="Goudy Old Style"/>
        </w:rPr>
        <w:fldChar w:fldCharType="begin"/>
      </w:r>
      <w:r w:rsidRPr="00CD741E">
        <w:rPr>
          <w:rFonts w:ascii="Goudy Old Style" w:hAnsi="Goudy Old Style"/>
        </w:rPr>
        <w:instrText xml:space="preserve"> ADDIN EN.CITE &lt;EndNote&gt;&lt;Cite&gt;&lt;Author&gt;Stokman&lt;/Author&gt;&lt;Year&gt;2011&lt;/Year&gt;&lt;RecNum&gt;4&lt;/RecNum&gt;&lt;DisplayText&gt;(Stokman 2011)&lt;/DisplayText&gt;&lt;record&gt;&lt;rec-number&gt;4&lt;/rec-number&gt;&lt;foreign-keys&gt;&lt;key app="EN" db-id="vpwxsawzda92tpe9zptprttm9zzaxfspr0rs" timestamp="1668340475"&gt;4&lt;/key&gt;&lt;/foreign-keys&gt;&lt;ref-type name="Journal Article"&gt;17&lt;/ref-type&gt;&lt;contributors&gt;&lt;authors&gt;&lt;author&gt;Frans N Stokman&lt;/author&gt;&lt;/authors&gt;&lt;/contributors&gt;&lt;titles&gt;&lt;title&gt;Power and influence as a political phenomena &lt;/title&gt;&lt;/titles&gt;&lt;dates&gt;&lt;year&gt;2011&lt;/year&gt;&lt;/dates&gt;&lt;pub-location&gt;Florida &lt;/pub-location&gt;&lt;publisher&gt;ACADEMIA&lt;/publisher&gt;&lt;urls&gt;&lt;/urls&gt;&lt;/record&gt;&lt;/Cite&gt;&lt;/EndNote&gt;</w:instrText>
      </w:r>
      <w:r w:rsidRPr="00CD741E">
        <w:rPr>
          <w:rFonts w:ascii="Goudy Old Style" w:hAnsi="Goudy Old Style"/>
        </w:rPr>
        <w:fldChar w:fldCharType="separate"/>
      </w:r>
      <w:r w:rsidRPr="00CD741E">
        <w:rPr>
          <w:rFonts w:ascii="Goudy Old Style" w:hAnsi="Goudy Old Style"/>
        </w:rPr>
        <w:t>(Stokman 2011)</w:t>
      </w:r>
      <w:r w:rsidRPr="00CD741E">
        <w:rPr>
          <w:rFonts w:ascii="Goudy Old Style" w:hAnsi="Goudy Old Style"/>
        </w:rPr>
        <w:fldChar w:fldCharType="end"/>
      </w:r>
      <w:r w:rsidRPr="00CD741E">
        <w:rPr>
          <w:rFonts w:ascii="Goudy Old Style" w:hAnsi="Goudy Old Style"/>
        </w:rPr>
        <w:t xml:space="preserve"> The article </w:t>
      </w:r>
      <w:r w:rsidRPr="00CD741E">
        <w:rPr>
          <w:rFonts w:ascii="Goudy Old Style" w:hAnsi="Goudy Old Style"/>
          <w:b/>
          <w:bCs/>
        </w:rPr>
        <w:t>“Power and Influence as a Political Phenomenon”</w:t>
      </w:r>
      <w:r w:rsidRPr="00CD741E">
        <w:rPr>
          <w:rFonts w:ascii="Goudy Old Style" w:hAnsi="Goudy Old Style"/>
        </w:rPr>
        <w:t xml:space="preserve"> raised an important point, where he garnered information that power and influence in social reality are certainly not as straightforward as examples suggest. Due to the mere fact, “Power can be a source of influence and influence a source of power. And second, processes occur whereby positions of influence are transformed into positions of power or, conversely, positions of power into positions of influence.” </w:t>
      </w:r>
      <w:r w:rsidRPr="00CD741E">
        <w:rPr>
          <w:rFonts w:ascii="Goudy Old Style" w:hAnsi="Goudy Old Style"/>
        </w:rPr>
        <w:fldChar w:fldCharType="begin"/>
      </w:r>
      <w:r w:rsidRPr="00CD741E">
        <w:rPr>
          <w:rFonts w:ascii="Goudy Old Style" w:hAnsi="Goudy Old Style"/>
        </w:rPr>
        <w:instrText xml:space="preserve"> ADDIN EN.CITE &lt;EndNote&gt;&lt;Cite&gt;&lt;Author&gt;Stokman&lt;/Author&gt;&lt;Year&gt;2011&lt;/Year&gt;&lt;RecNum&gt;4&lt;/RecNum&gt;&lt;DisplayText&gt;(Stokman 2011)&lt;/DisplayText&gt;&lt;record&gt;&lt;rec-number&gt;4&lt;/rec-number&gt;&lt;foreign-keys&gt;&lt;key app="EN" db-id="vpwxsawzda92tpe9zptprttm9zzaxfspr0rs" timestamp="1668340475"&gt;4&lt;/key&gt;&lt;/foreign-keys&gt;&lt;ref-type name="Journal Article"&gt;17&lt;/ref-type&gt;&lt;contributors&gt;&lt;authors&gt;&lt;author&gt;Frans N Stokman&lt;/author&gt;&lt;/authors&gt;&lt;/contributors&gt;&lt;titles&gt;&lt;title&gt;Power and influence as a political phenomena &lt;/title&gt;&lt;/titles&gt;&lt;dates&gt;&lt;year&gt;2011&lt;/year&gt;&lt;/dates&gt;&lt;pub-location&gt;Florida &lt;/pub-location&gt;&lt;publisher&gt;ACADEMIA&lt;/publisher&gt;&lt;urls&gt;&lt;/urls&gt;&lt;/record&gt;&lt;/Cite&gt;&lt;/EndNote&gt;</w:instrText>
      </w:r>
      <w:r w:rsidRPr="00CD741E">
        <w:rPr>
          <w:rFonts w:ascii="Goudy Old Style" w:hAnsi="Goudy Old Style"/>
        </w:rPr>
        <w:fldChar w:fldCharType="separate"/>
      </w:r>
      <w:r w:rsidRPr="00CD741E">
        <w:rPr>
          <w:rFonts w:ascii="Goudy Old Style" w:hAnsi="Goudy Old Style"/>
        </w:rPr>
        <w:t>(Stokman 2011)</w:t>
      </w:r>
      <w:r w:rsidRPr="00CD741E">
        <w:rPr>
          <w:rFonts w:ascii="Goudy Old Style" w:hAnsi="Goudy Old Style"/>
        </w:rPr>
        <w:fldChar w:fldCharType="end"/>
      </w:r>
      <w:r w:rsidRPr="00CD741E">
        <w:rPr>
          <w:rFonts w:ascii="Goudy Old Style" w:hAnsi="Goudy Old Style"/>
        </w:rPr>
        <w:t xml:space="preserve">. With this perspective, power and influence have been introduced as essentially different phenomena – however intricately interwoven they may be conceived to exist without one another.In an article, </w:t>
      </w:r>
      <w:r w:rsidRPr="00CD741E">
        <w:rPr>
          <w:rFonts w:ascii="Goudy Old Style" w:hAnsi="Goudy Old Style"/>
          <w:b/>
          <w:bCs/>
        </w:rPr>
        <w:t>“The Power of Power- Questions to Michel Foucault”</w:t>
      </w:r>
      <w:r w:rsidRPr="00CD741E">
        <w:rPr>
          <w:rFonts w:ascii="Goudy Old Style" w:hAnsi="Goudy Old Style"/>
        </w:rPr>
        <w:t xml:space="preserve">  written by </w:t>
      </w:r>
      <w:r w:rsidRPr="00CD741E">
        <w:rPr>
          <w:rFonts w:ascii="Goudy Old Style" w:hAnsi="Goudy Old Style"/>
        </w:rPr>
        <w:fldChar w:fldCharType="begin"/>
      </w:r>
      <w:r w:rsidRPr="00CD741E">
        <w:rPr>
          <w:rFonts w:ascii="Goudy Old Style" w:hAnsi="Goudy Old Style"/>
        </w:rPr>
        <w:instrText xml:space="preserve"> ADDIN EN.CITE &lt;EndNote&gt;&lt;Cite&gt;&lt;Author&gt;Ricken&lt;/Author&gt;&lt;Year&gt;2006&lt;/Year&gt;&lt;RecNum&gt;8&lt;/RecNum&gt;&lt;DisplayText&gt;(Ricken 2006)&lt;/DisplayText&gt;&lt;record&gt;&lt;rec-number&gt;8&lt;/rec-number&gt;&lt;foreign-keys&gt;&lt;key app="EN" db-id="vpwxsawzda92tpe9zptprttm9zzaxfspr0rs" timestamp="1672960540"&gt;8&lt;/key&gt;&lt;/foreign-keys&gt;&lt;ref-type name="Journal Article"&gt;17&lt;/ref-type&gt;&lt;contributors&gt;&lt;authors&gt;&lt;author&gt;Ricken, Norbert&lt;/author&gt;&lt;/authors&gt;&lt;/contributors&gt;&lt;titles&gt;&lt;title&gt;The Power of Power. Questions to Michel Foucault&lt;/title&gt;&lt;secondary-title&gt;Educational philosophy and theory&lt;/secondary-title&gt;&lt;/titles&gt;&lt;periodical&gt;&lt;full-title&gt;Educational philosophy and theory&lt;/full-title&gt;&lt;/periodical&gt;&lt;pages&gt;541-560&lt;/pages&gt;&lt;volume&gt;38&lt;/volume&gt;&lt;number&gt;4&lt;/number&gt;&lt;keywords&gt;&lt;keyword&gt;Critical theory&lt;/keyword&gt;&lt;keyword&gt;Discourse analysis&lt;/keyword&gt;&lt;keyword&gt;Education&lt;/keyword&gt;&lt;keyword&gt;Educational philosophy&lt;/keyword&gt;&lt;keyword&gt;Educational theories&lt;/keyword&gt;&lt;keyword&gt;Educational theory&lt;/keyword&gt;&lt;keyword&gt;Erziehungslehre&lt;/keyword&gt;&lt;keyword&gt;Foucault (M)&lt;/keyword&gt;&lt;keyword&gt;Foucault, Michel&lt;/keyword&gt;&lt;keyword&gt;Governability&lt;/keyword&gt;&lt;keyword&gt;Identity&lt;/keyword&gt;&lt;keyword&gt;Intersubjectivity&lt;/keyword&gt;&lt;keyword&gt;Knowledge&lt;/keyword&gt;&lt;keyword&gt;Learning&lt;/keyword&gt;&lt;keyword&gt;Macht&lt;/keyword&gt;&lt;keyword&gt;Philosophy&lt;/keyword&gt;&lt;keyword&gt;philosophy of education&lt;/keyword&gt;&lt;keyword&gt;Postmodernism&lt;/keyword&gt;&lt;keyword&gt;Power&lt;/keyword&gt;&lt;keyword&gt;Power (Philosophy)&lt;/keyword&gt;&lt;keyword&gt;Power structure&lt;/keyword&gt;&lt;keyword&gt;Pädagogik&lt;/keyword&gt;&lt;keyword&gt;recognition&lt;/keyword&gt;&lt;keyword&gt;Self-concept&lt;/keyword&gt;&lt;keyword&gt;Subjectivity&lt;/keyword&gt;&lt;keyword&gt;subjectivity/intersubjectivity&lt;/keyword&gt;&lt;/keywords&gt;&lt;dates&gt;&lt;year&gt;2006&lt;/year&gt;&lt;/dates&gt;&lt;pub-location&gt;Oxford, UK&lt;/pub-location&gt;&lt;publisher&gt;Oxford, UK: Taylor &amp;amp; Francis Group&lt;/publisher&gt;&lt;isbn&gt;0013-1857&lt;/isbn&gt;&lt;urls&gt;&lt;/urls&gt;&lt;electronic-resource-num&gt;10.1111/j.1469-5812.2006.00210.x&lt;/electronic-resource-num&gt;&lt;/record&gt;&lt;/Cite&gt;&lt;/EndNote&gt;</w:instrText>
      </w:r>
      <w:r w:rsidRPr="00CD741E">
        <w:rPr>
          <w:rFonts w:ascii="Goudy Old Style" w:hAnsi="Goudy Old Style"/>
        </w:rPr>
        <w:fldChar w:fldCharType="separate"/>
      </w:r>
      <w:r w:rsidRPr="00CD741E">
        <w:rPr>
          <w:rFonts w:ascii="Goudy Old Style" w:hAnsi="Goudy Old Style"/>
        </w:rPr>
        <w:t>(Ricken 2006)</w:t>
      </w:r>
      <w:r w:rsidRPr="00CD741E">
        <w:rPr>
          <w:rFonts w:ascii="Goudy Old Style" w:hAnsi="Goudy Old Style"/>
        </w:rPr>
        <w:fldChar w:fldCharType="end"/>
      </w:r>
      <w:r w:rsidRPr="00CD741E">
        <w:rPr>
          <w:rFonts w:ascii="Goudy Old Style" w:hAnsi="Goudy Old Style"/>
        </w:rPr>
        <w:t xml:space="preserve">  the author addressed the problem by rewording the query “what is power?” into the question: “to what problem can power be seen as a response.” Through the exploration of the paper, the author came to an elucidation that to question power means also to ask what makes us governable and enables us to govern. The way by which power is interpreted leans heavily on the way in which persons understand themselves. </w:t>
      </w:r>
      <w:r w:rsidRPr="00CD741E">
        <w:rPr>
          <w:rFonts w:ascii="Goudy Old Style" w:hAnsi="Goudy Old Style"/>
        </w:rPr>
        <w:fldChar w:fldCharType="begin"/>
      </w:r>
      <w:r w:rsidRPr="00CD741E">
        <w:rPr>
          <w:rFonts w:ascii="Goudy Old Style" w:hAnsi="Goudy Old Style"/>
        </w:rPr>
        <w:instrText xml:space="preserve"> ADDIN EN.CITE &lt;EndNote&gt;&lt;Cite&gt;&lt;Author&gt;Ricken&lt;/Author&gt;&lt;Year&gt;2006&lt;/Year&gt;&lt;RecNum&gt;8&lt;/RecNum&gt;&lt;DisplayText&gt;(Ricken 2006)&lt;/DisplayText&gt;&lt;record&gt;&lt;rec-number&gt;8&lt;/rec-number&gt;&lt;foreign-keys&gt;&lt;key app="EN" db-id="vpwxsawzda92tpe9zptprttm9zzaxfspr0rs" timestamp="1672960540"&gt;8&lt;/key&gt;&lt;/foreign-keys&gt;&lt;ref-type name="Journal Article"&gt;17&lt;/ref-type&gt;&lt;contributors&gt;&lt;authors&gt;&lt;author&gt;Ricken, Norbert&lt;/author&gt;&lt;/authors&gt;&lt;/contributors&gt;&lt;titles&gt;&lt;title&gt;The Power of Power. Questions to Michel Foucault&lt;/title&gt;&lt;secondary-title&gt;Educational philosophy and theory&lt;/secondary-title&gt;&lt;/titles&gt;&lt;periodical&gt;&lt;full-title&gt;Educational philosophy and theory&lt;/full-title&gt;&lt;/periodical&gt;&lt;pages&gt;541-560&lt;/pages&gt;&lt;volume&gt;38&lt;/volume&gt;&lt;number&gt;4&lt;/number&gt;&lt;keywords&gt;&lt;keyword&gt;Critical theory&lt;/keyword&gt;&lt;keyword&gt;Discourse analysis&lt;/keyword&gt;&lt;keyword&gt;Education&lt;/keyword&gt;&lt;keyword&gt;Educational philosophy&lt;/keyword&gt;&lt;keyword&gt;Educational theories&lt;/keyword&gt;&lt;keyword&gt;Educational theory&lt;/keyword&gt;&lt;keyword&gt;Erziehungslehre&lt;/keyword&gt;&lt;keyword&gt;Foucault (M)&lt;/keyword&gt;&lt;keyword&gt;Foucault, Michel&lt;/keyword&gt;&lt;keyword&gt;Governability&lt;/keyword&gt;&lt;keyword&gt;Identity&lt;/keyword&gt;&lt;keyword&gt;Intersubjectivity&lt;/keyword&gt;&lt;keyword&gt;Knowledge&lt;/keyword&gt;&lt;keyword&gt;Learning&lt;/keyword&gt;&lt;keyword&gt;Macht&lt;/keyword&gt;&lt;keyword&gt;Philosophy&lt;/keyword&gt;&lt;keyword&gt;philosophy of education&lt;/keyword&gt;&lt;keyword&gt;Postmodernism&lt;/keyword&gt;&lt;keyword&gt;Power&lt;/keyword&gt;&lt;keyword&gt;Power (Philosophy)&lt;/keyword&gt;&lt;keyword&gt;Power structure&lt;/keyword&gt;&lt;keyword&gt;Pädagogik&lt;/keyword&gt;&lt;keyword&gt;recognition&lt;/keyword&gt;&lt;keyword&gt;Self-concept&lt;/keyword&gt;&lt;keyword&gt;Subjectivity&lt;/keyword&gt;&lt;keyword&gt;subjectivity/intersubjectivity&lt;/keyword&gt;&lt;/keywords&gt;&lt;dates&gt;&lt;year&gt;2006&lt;/year&gt;&lt;/dates&gt;&lt;pub-location&gt;Oxford, UK&lt;/pub-location&gt;&lt;publisher&gt;Oxford, UK: Taylor &amp;amp; Francis Group&lt;/publisher&gt;&lt;isbn&gt;0013-1857&lt;/isbn&gt;&lt;urls&gt;&lt;/urls&gt;&lt;electronic-resource-num&gt;10.1111/j.1469-5812.2006.00210.x&lt;/electronic-resource-num&gt;&lt;/record&gt;&lt;/Cite&gt;&lt;/EndNote&gt;</w:instrText>
      </w:r>
      <w:r w:rsidRPr="00CD741E">
        <w:rPr>
          <w:rFonts w:ascii="Goudy Old Style" w:hAnsi="Goudy Old Style"/>
        </w:rPr>
        <w:fldChar w:fldCharType="separate"/>
      </w:r>
      <w:r w:rsidRPr="00CD741E">
        <w:rPr>
          <w:rFonts w:ascii="Goudy Old Style" w:hAnsi="Goudy Old Style"/>
        </w:rPr>
        <w:t>(Ricken 2006)</w:t>
      </w:r>
      <w:r w:rsidRPr="00CD741E">
        <w:rPr>
          <w:rFonts w:ascii="Goudy Old Style" w:hAnsi="Goudy Old Style"/>
        </w:rPr>
        <w:fldChar w:fldCharType="end"/>
      </w:r>
      <w:r w:rsidRPr="00CD741E">
        <w:rPr>
          <w:rFonts w:ascii="Goudy Old Style" w:hAnsi="Goudy Old Style"/>
        </w:rPr>
        <w:t xml:space="preserve"> went further to discuss that power does not only have sematic difficulties which are supposedly unnecessary burdens on the idea of power; because the term is assumed to be clear, although it’s very use caused interpretation problems. </w:t>
      </w:r>
      <w:r w:rsidRPr="00CD741E">
        <w:rPr>
          <w:rFonts w:ascii="Goudy Old Style" w:hAnsi="Goudy Old Style"/>
        </w:rPr>
        <w:fldChar w:fldCharType="begin"/>
      </w:r>
      <w:r w:rsidRPr="00CD741E">
        <w:rPr>
          <w:rFonts w:ascii="Goudy Old Style" w:hAnsi="Goudy Old Style"/>
        </w:rPr>
        <w:instrText xml:space="preserve"> ADDIN EN.CITE &lt;EndNote&gt;&lt;Cite&gt;&lt;Author&gt;Fryer&lt;/Author&gt;&lt;Year&gt;2007 &lt;/Year&gt;&lt;RecNum&gt;9&lt;/RecNum&gt;&lt;DisplayText&gt;(Fryer 2007 )&lt;/DisplayText&gt;&lt;record&gt;&lt;rec-number&gt;9&lt;/rec-number&gt;&lt;foreign-keys&gt;&lt;key app="EN" db-id="vpwxsawzda92tpe9zptprttm9zzaxfspr0rs" timestamp="1672965799"&gt;9&lt;/key&gt;&lt;/foreign-keys&gt;&lt;ref-type name="Book"&gt;6&lt;/ref-type&gt;&lt;contributors&gt;&lt;authors&gt;&lt;author&gt;Barry Fryer &lt;/author&gt;&lt;/authors&gt;&lt;secondary-authors&gt;&lt;author&gt;Third Edition &lt;/author&gt;&lt;/secondary-authors&gt;&lt;/contributors&gt;&lt;titles&gt;&lt;title&gt;The Practice of Construction Management &lt;/title&gt;&lt;/titles&gt;&lt;dates&gt;&lt;year&gt;2007 &lt;/year&gt;&lt;/dates&gt;&lt;publisher&gt;Blackwell Science &lt;/publisher&gt;&lt;urls&gt;&lt;/urls&gt;&lt;/record&gt;&lt;/Cite&gt;&lt;/EndNote&gt;</w:instrText>
      </w:r>
      <w:r w:rsidRPr="00CD741E">
        <w:rPr>
          <w:rFonts w:ascii="Goudy Old Style" w:hAnsi="Goudy Old Style"/>
        </w:rPr>
        <w:fldChar w:fldCharType="separate"/>
      </w:r>
      <w:r w:rsidRPr="00CD741E">
        <w:rPr>
          <w:rFonts w:ascii="Goudy Old Style" w:hAnsi="Goudy Old Style"/>
        </w:rPr>
        <w:t>(Fryer 2007 )</w:t>
      </w:r>
      <w:r w:rsidRPr="00CD741E">
        <w:rPr>
          <w:rFonts w:ascii="Goudy Old Style" w:hAnsi="Goudy Old Style"/>
        </w:rPr>
        <w:fldChar w:fldCharType="end"/>
      </w:r>
      <w:r w:rsidRPr="00CD741E">
        <w:rPr>
          <w:rFonts w:ascii="Goudy Old Style" w:hAnsi="Goudy Old Style"/>
        </w:rPr>
        <w:t xml:space="preserve"> brought some clarification to “power” where Fryer looked at power from a management perspective. He distinguished managers from others in their organizational setting, authority and  the ability to get objectives completed, is by having “power” over others. </w:t>
      </w:r>
      <w:r w:rsidRPr="00CD741E">
        <w:rPr>
          <w:rFonts w:ascii="Goudy Old Style" w:hAnsi="Goudy Old Style"/>
        </w:rPr>
        <w:fldChar w:fldCharType="begin"/>
      </w:r>
      <w:r w:rsidRPr="00CD741E">
        <w:rPr>
          <w:rFonts w:ascii="Goudy Old Style" w:hAnsi="Goudy Old Style"/>
        </w:rPr>
        <w:instrText xml:space="preserve"> ADDIN EN.CITE &lt;EndNote&gt;&lt;Cite&gt;&lt;Author&gt;Fryer&lt;/Author&gt;&lt;Year&gt;2007 &lt;/Year&gt;&lt;RecNum&gt;9&lt;/RecNum&gt;&lt;DisplayText&gt;(Fryer 2007 )&lt;/DisplayText&gt;&lt;record&gt;&lt;rec-number&gt;9&lt;/rec-number&gt;&lt;foreign-keys&gt;&lt;key app="EN" db-id="vpwxsawzda92tpe9zptprttm9zzaxfspr0rs" timestamp="1672965799"&gt;9&lt;/key&gt;&lt;/foreign-keys&gt;&lt;ref-type name="Book"&gt;6&lt;/ref-type&gt;&lt;contributors&gt;&lt;authors&gt;&lt;author&gt;Barry Fryer &lt;/author&gt;&lt;/authors&gt;&lt;secondary-authors&gt;&lt;author&gt;Third Edition &lt;/author&gt;&lt;/secondary-authors&gt;&lt;/contributors&gt;&lt;titles&gt;&lt;title&gt;The Practice of Construction Management &lt;/title&gt;&lt;/titles&gt;&lt;dates&gt;&lt;year&gt;2007 &lt;/year&gt;&lt;/dates&gt;&lt;publisher&gt;Blackwell Science &lt;/publisher&gt;&lt;urls&gt;&lt;/urls&gt;&lt;/record&gt;&lt;/Cite&gt;&lt;/EndNote&gt;</w:instrText>
      </w:r>
      <w:r w:rsidRPr="00CD741E">
        <w:rPr>
          <w:rFonts w:ascii="Goudy Old Style" w:hAnsi="Goudy Old Style"/>
        </w:rPr>
        <w:fldChar w:fldCharType="separate"/>
      </w:r>
      <w:r w:rsidRPr="00CD741E">
        <w:rPr>
          <w:rFonts w:ascii="Goudy Old Style" w:hAnsi="Goudy Old Style"/>
        </w:rPr>
        <w:t>(Fryer 2007 )</w:t>
      </w:r>
      <w:r w:rsidRPr="00CD741E">
        <w:rPr>
          <w:rFonts w:ascii="Goudy Old Style" w:hAnsi="Goudy Old Style"/>
        </w:rPr>
        <w:fldChar w:fldCharType="end"/>
      </w:r>
      <w:r w:rsidRPr="00CD741E">
        <w:rPr>
          <w:rFonts w:ascii="Goudy Old Style" w:hAnsi="Goudy Old Style"/>
        </w:rPr>
        <w:t xml:space="preserve"> concluded that, “managers must know why people co-operate with them, because this is the basis of their power.” </w:t>
      </w:r>
      <w:r w:rsidRPr="00CD741E">
        <w:rPr>
          <w:rFonts w:ascii="Goudy Old Style" w:hAnsi="Goudy Old Style"/>
        </w:rPr>
        <w:fldChar w:fldCharType="begin"/>
      </w:r>
      <w:r w:rsidRPr="00CD741E">
        <w:rPr>
          <w:rFonts w:ascii="Goudy Old Style" w:hAnsi="Goudy Old Style"/>
        </w:rPr>
        <w:instrText xml:space="preserve"> ADDIN EN.CITE &lt;EndNote&gt;&lt;Cite&gt;&lt;Author&gt;Fryer&lt;/Author&gt;&lt;Year&gt;2007 &lt;/Year&gt;&lt;RecNum&gt;9&lt;/RecNum&gt;&lt;DisplayText&gt;(Fryer 2007 )&lt;/DisplayText&gt;&lt;record&gt;&lt;rec-number&gt;9&lt;/rec-number&gt;&lt;foreign-keys&gt;&lt;key app="EN" db-id="vpwxsawzda92tpe9zptprttm9zzaxfspr0rs" timestamp="1672965799"&gt;9&lt;/key&gt;&lt;/foreign-keys&gt;&lt;ref-type name="Book"&gt;6&lt;/ref-type&gt;&lt;contributors&gt;&lt;authors&gt;&lt;author&gt;Barry Fryer &lt;/author&gt;&lt;/authors&gt;&lt;secondary-authors&gt;&lt;author&gt;Third Edition &lt;/author&gt;&lt;/secondary-authors&gt;&lt;/contributors&gt;&lt;titles&gt;&lt;title&gt;The Practice of Construction Management &lt;/title&gt;&lt;/titles&gt;&lt;dates&gt;&lt;year&gt;2007 &lt;/year&gt;&lt;/dates&gt;&lt;publisher&gt;Blackwell Science &lt;/publisher&gt;&lt;urls&gt;&lt;/urls&gt;&lt;/record&gt;&lt;/Cite&gt;&lt;/EndNote&gt;</w:instrText>
      </w:r>
      <w:r w:rsidRPr="00CD741E">
        <w:rPr>
          <w:rFonts w:ascii="Goudy Old Style" w:hAnsi="Goudy Old Style"/>
        </w:rPr>
        <w:fldChar w:fldCharType="separate"/>
      </w:r>
      <w:r w:rsidRPr="00CD741E">
        <w:rPr>
          <w:rFonts w:ascii="Goudy Old Style" w:hAnsi="Goudy Old Style"/>
        </w:rPr>
        <w:t>(Fryer 2007 )</w:t>
      </w:r>
      <w:r w:rsidRPr="00CD741E">
        <w:rPr>
          <w:rFonts w:ascii="Goudy Old Style" w:hAnsi="Goudy Old Style"/>
        </w:rPr>
        <w:fldChar w:fldCharType="end"/>
      </w:r>
      <w:r w:rsidRPr="00CD741E">
        <w:rPr>
          <w:rFonts w:ascii="Goudy Old Style" w:hAnsi="Goudy Old Style"/>
        </w:rPr>
        <w:t>.Fryer went further to explain the five main power bases recognized in construction management as follows:</w:t>
      </w:r>
    </w:p>
    <w:p w14:paraId="65988402" w14:textId="77777777" w:rsidR="00D17175" w:rsidRPr="00CD741E" w:rsidRDefault="00D17175" w:rsidP="00FA0929">
      <w:pPr>
        <w:pStyle w:val="BodyText"/>
        <w:numPr>
          <w:ilvl w:val="0"/>
          <w:numId w:val="26"/>
        </w:numPr>
        <w:spacing w:after="0" w:line="240" w:lineRule="auto"/>
        <w:ind w:left="0" w:firstLine="0"/>
        <w:rPr>
          <w:rFonts w:ascii="Goudy Old Style" w:hAnsi="Goudy Old Style"/>
          <w:b/>
          <w:bCs/>
          <w:sz w:val="22"/>
          <w:szCs w:val="22"/>
          <w:u w:val="single"/>
        </w:rPr>
      </w:pPr>
      <w:r w:rsidRPr="00CD741E">
        <w:rPr>
          <w:rFonts w:ascii="Goudy Old Style" w:hAnsi="Goudy Old Style"/>
          <w:b/>
          <w:bCs/>
          <w:sz w:val="22"/>
          <w:szCs w:val="22"/>
          <w:u w:val="single"/>
        </w:rPr>
        <w:t xml:space="preserve">Resource or Reward Power </w:t>
      </w:r>
    </w:p>
    <w:p w14:paraId="270D347E" w14:textId="77777777" w:rsidR="00D17175" w:rsidRPr="00CD741E" w:rsidRDefault="00D17175"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 xml:space="preserve">The manager can impact the ruminations by controlling some of the resources and rewards that other people desire. </w:t>
      </w:r>
    </w:p>
    <w:p w14:paraId="40A3919A" w14:textId="77777777" w:rsidR="00D17175" w:rsidRPr="00CD741E" w:rsidRDefault="00D17175" w:rsidP="00FA0929">
      <w:pPr>
        <w:pStyle w:val="BodyText"/>
        <w:numPr>
          <w:ilvl w:val="0"/>
          <w:numId w:val="26"/>
        </w:numPr>
        <w:tabs>
          <w:tab w:val="left" w:pos="360"/>
        </w:tabs>
        <w:spacing w:after="0" w:line="240" w:lineRule="auto"/>
        <w:ind w:left="0" w:firstLine="0"/>
        <w:rPr>
          <w:rFonts w:ascii="Goudy Old Style" w:hAnsi="Goudy Old Style"/>
          <w:b/>
          <w:bCs/>
          <w:sz w:val="22"/>
          <w:szCs w:val="22"/>
          <w:u w:val="single"/>
        </w:rPr>
      </w:pPr>
      <w:r w:rsidRPr="00CD741E">
        <w:rPr>
          <w:rFonts w:ascii="Goudy Old Style" w:hAnsi="Goudy Old Style"/>
          <w:b/>
          <w:bCs/>
          <w:sz w:val="22"/>
          <w:szCs w:val="22"/>
          <w:u w:val="single"/>
        </w:rPr>
        <w:t>Positional Power</w:t>
      </w:r>
    </w:p>
    <w:p w14:paraId="5E1593E4" w14:textId="77777777" w:rsidR="00D17175" w:rsidRPr="00CD741E" w:rsidRDefault="00D17175"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 xml:space="preserve">Due to their position inside the organization, managers have some authority. This is frequently acknowledged as a legitimate power or role power. </w:t>
      </w:r>
    </w:p>
    <w:p w14:paraId="7CD76E96" w14:textId="77777777" w:rsidR="00D17175" w:rsidRPr="00CD741E" w:rsidRDefault="00D17175" w:rsidP="00FA0929">
      <w:pPr>
        <w:pStyle w:val="BodyText"/>
        <w:numPr>
          <w:ilvl w:val="0"/>
          <w:numId w:val="26"/>
        </w:numPr>
        <w:spacing w:after="0" w:line="240" w:lineRule="auto"/>
        <w:ind w:left="0" w:firstLine="0"/>
        <w:rPr>
          <w:rFonts w:ascii="Goudy Old Style" w:hAnsi="Goudy Old Style"/>
          <w:b/>
          <w:bCs/>
          <w:sz w:val="22"/>
          <w:szCs w:val="22"/>
          <w:u w:val="single"/>
        </w:rPr>
      </w:pPr>
      <w:r w:rsidRPr="00CD741E">
        <w:rPr>
          <w:rFonts w:ascii="Goudy Old Style" w:hAnsi="Goudy Old Style"/>
          <w:b/>
          <w:bCs/>
          <w:sz w:val="22"/>
          <w:szCs w:val="22"/>
          <w:u w:val="single"/>
        </w:rPr>
        <w:t>Personal /Referent Power</w:t>
      </w:r>
    </w:p>
    <w:p w14:paraId="6FBA6BBF" w14:textId="77777777" w:rsidR="00D17175" w:rsidRDefault="00D17175"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lastRenderedPageBreak/>
        <w:t xml:space="preserve">Some managers have the charisma, presence, or personality to persuade people without compensated for other strategies. It occasionally works and with specific individuals. It is seldom dependable to regularly replace Positional Power and might disappear in crisis. </w:t>
      </w:r>
    </w:p>
    <w:p w14:paraId="54F0F624" w14:textId="77777777" w:rsidR="00CD741E" w:rsidRPr="00CD741E" w:rsidRDefault="00CD741E" w:rsidP="00FA0929">
      <w:pPr>
        <w:pStyle w:val="BodyText"/>
        <w:spacing w:after="0" w:line="240" w:lineRule="auto"/>
        <w:ind w:firstLine="0"/>
        <w:rPr>
          <w:rFonts w:ascii="Goudy Old Style" w:hAnsi="Goudy Old Style"/>
          <w:sz w:val="22"/>
          <w:szCs w:val="22"/>
        </w:rPr>
      </w:pPr>
    </w:p>
    <w:p w14:paraId="5DC476F2" w14:textId="77777777" w:rsidR="00D17175" w:rsidRPr="00CD741E" w:rsidRDefault="00D17175" w:rsidP="00FA0929">
      <w:pPr>
        <w:pStyle w:val="BodyText"/>
        <w:numPr>
          <w:ilvl w:val="0"/>
          <w:numId w:val="26"/>
        </w:numPr>
        <w:spacing w:after="0" w:line="240" w:lineRule="auto"/>
        <w:ind w:left="0" w:firstLine="0"/>
        <w:rPr>
          <w:rFonts w:ascii="Goudy Old Style" w:hAnsi="Goudy Old Style"/>
          <w:b/>
          <w:bCs/>
          <w:sz w:val="22"/>
          <w:szCs w:val="22"/>
          <w:u w:val="single"/>
        </w:rPr>
      </w:pPr>
      <w:r w:rsidRPr="00CD741E">
        <w:rPr>
          <w:rFonts w:ascii="Goudy Old Style" w:hAnsi="Goudy Old Style"/>
          <w:b/>
          <w:bCs/>
          <w:sz w:val="22"/>
          <w:szCs w:val="22"/>
          <w:u w:val="single"/>
        </w:rPr>
        <w:t>Expertise or Expert Power</w:t>
      </w:r>
    </w:p>
    <w:p w14:paraId="551405CB" w14:textId="77777777" w:rsidR="00D17175" w:rsidRPr="00CD741E" w:rsidRDefault="00D17175"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 xml:space="preserve">The manager has an advantage over individuals lacking in special expertise and abilities. Most managers have a skill that their employees don’t, which strengthens their position. </w:t>
      </w:r>
    </w:p>
    <w:p w14:paraId="6E95F4EC" w14:textId="77777777" w:rsidR="00CD741E" w:rsidRDefault="00D17175" w:rsidP="00FA0929">
      <w:pPr>
        <w:pStyle w:val="BodyText"/>
        <w:numPr>
          <w:ilvl w:val="0"/>
          <w:numId w:val="26"/>
        </w:numPr>
        <w:spacing w:after="0" w:line="240" w:lineRule="auto"/>
        <w:ind w:left="0" w:firstLine="0"/>
        <w:rPr>
          <w:rFonts w:ascii="Goudy Old Style" w:hAnsi="Goudy Old Style"/>
          <w:b/>
          <w:bCs/>
          <w:sz w:val="22"/>
          <w:szCs w:val="22"/>
          <w:u w:val="single"/>
        </w:rPr>
      </w:pPr>
      <w:r w:rsidRPr="00CD741E">
        <w:rPr>
          <w:rFonts w:ascii="Goudy Old Style" w:hAnsi="Goudy Old Style"/>
          <w:b/>
          <w:bCs/>
          <w:sz w:val="22"/>
          <w:szCs w:val="22"/>
          <w:u w:val="single"/>
        </w:rPr>
        <w:t xml:space="preserve"> Coercive Power (Special case)</w:t>
      </w:r>
    </w:p>
    <w:p w14:paraId="62B39EB0" w14:textId="0157179A" w:rsidR="00D17175" w:rsidRPr="00CD741E" w:rsidRDefault="00D17175"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Coercive Power is another source of power that is based on the threat of the fear that it merely creates. This strategy is typically used after all previous efforts have been determined to be fruitless.</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&lt;EndNote&gt;&lt;Cite&gt;&lt;Author&gt;Fryer&lt;/Author&gt;&lt;Year&gt;2007 &lt;/Year&gt;&lt;RecNum&gt;9&lt;/RecNum&gt;&lt;DisplayText&gt;(Fryer 2007 )&lt;/DisplayText&gt;&lt;record&gt;&lt;rec-number&gt;9&lt;/rec-number&gt;&lt;foreign-keys&gt;&lt;key app="EN" db-id="vpwxsawzda92tpe9zptprttm9zzaxfspr0rs" timestamp="1672965799"&gt;9&lt;/key&gt;&lt;/foreign-keys&gt;&lt;ref-type name="Book"&gt;6&lt;/ref-type&gt;&lt;contributors&gt;&lt;authors&gt;&lt;author&gt;Barry Fryer &lt;/author&gt;&lt;/authors&gt;&lt;secondary-authors&gt;&lt;author&gt;Third Edition &lt;/author&gt;&lt;/secondary-authors&gt;&lt;/contributors&gt;&lt;titles&gt;&lt;title&gt;The Practice of Construction Management &lt;/title&gt;&lt;/titles&gt;&lt;dates&gt;&lt;year&gt;2007 &lt;/year&gt;&lt;/dates&gt;&lt;publisher&gt;Blackwell Science &lt;/publisher&gt;&lt;urls&gt;&lt;/urls&gt;&lt;/record&gt;&lt;/Cite&gt;&lt;/EndNote&gt;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(Fryer 2007 )</w:t>
      </w:r>
      <w:r w:rsidRPr="00CD741E">
        <w:rPr>
          <w:rFonts w:ascii="Goudy Old Style" w:hAnsi="Goudy Old Style"/>
          <w:sz w:val="22"/>
          <w:szCs w:val="22"/>
        </w:rPr>
        <w:fldChar w:fldCharType="end"/>
      </w:r>
      <w:r w:rsidRPr="00CD741E">
        <w:rPr>
          <w:rFonts w:ascii="Goudy Old Style" w:hAnsi="Goudy Old Style"/>
          <w:sz w:val="22"/>
          <w:szCs w:val="22"/>
        </w:rPr>
        <w:t xml:space="preserve"> explained that managers should understand the kinds of power which are utilized and observe the reactions and responses from </w:t>
      </w:r>
      <w:proofErr w:type="spellStart"/>
      <w:r w:rsidRPr="00CD741E">
        <w:rPr>
          <w:rFonts w:ascii="Goudy Old Style" w:hAnsi="Goudy Old Style"/>
          <w:sz w:val="22"/>
          <w:szCs w:val="22"/>
        </w:rPr>
        <w:t>employees.“People</w:t>
      </w:r>
      <w:proofErr w:type="spellEnd"/>
      <w:r w:rsidRPr="00CD741E">
        <w:rPr>
          <w:rFonts w:ascii="Goudy Old Style" w:hAnsi="Goudy Old Style"/>
          <w:sz w:val="22"/>
          <w:szCs w:val="22"/>
        </w:rPr>
        <w:t xml:space="preserve"> respond in different ways. They may accept power, ignore it or rebel against it”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&lt;EndNote&gt;&lt;Cite&gt;&lt;Author&gt;Fryer&lt;/Author&gt;&lt;Year&gt;2007 &lt;/Year&gt;&lt;RecNum&gt;9&lt;/RecNum&gt;&lt;DisplayText&gt;(Fryer 2007 )&lt;/DisplayText&gt;&lt;record&gt;&lt;rec-number&gt;9&lt;/rec-number&gt;&lt;foreign-keys&gt;&lt;key app="EN" db-id="vpwxsawzda92tpe9zptprttm9zzaxfspr0rs" timestamp="1672965799"&gt;9&lt;/key&gt;&lt;/foreign-keys&gt;&lt;ref-type name="Book"&gt;6&lt;/ref-type&gt;&lt;contributors&gt;&lt;authors&gt;&lt;author&gt;Barry Fryer &lt;/author&gt;&lt;/authors&gt;&lt;secondary-authors&gt;&lt;author&gt;Third Edition &lt;/author&gt;&lt;/secondary-authors&gt;&lt;/contributors&gt;&lt;titles&gt;&lt;title&gt;The Practice of Construction Management &lt;/title&gt;&lt;/titles&gt;&lt;dates&gt;&lt;year&gt;2007 &lt;/year&gt;&lt;/dates&gt;&lt;publisher&gt;Blackwell Science &lt;/publisher&gt;&lt;urls&gt;&lt;/urls&gt;&lt;/record&gt;&lt;/Cite&gt;&lt;/EndNote&gt;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(Fryer 2007 )</w:t>
      </w:r>
      <w:r w:rsidRPr="00CD741E">
        <w:rPr>
          <w:rFonts w:ascii="Goudy Old Style" w:hAnsi="Goudy Old Style"/>
          <w:sz w:val="22"/>
          <w:szCs w:val="22"/>
        </w:rPr>
        <w:fldChar w:fldCharType="end"/>
      </w:r>
      <w:r w:rsidRPr="00CD741E">
        <w:rPr>
          <w:rFonts w:ascii="Goudy Old Style" w:hAnsi="Goudy Old Style"/>
          <w:sz w:val="22"/>
          <w:szCs w:val="22"/>
        </w:rPr>
        <w:t xml:space="preserve">. The author went further to elaborate on the fact that most managers use a combination of strategies, incentives, legal requirements, regulations, rules, punishments, knowledge, and personal traits to accomplish their goals. The approaches heavily depend on the job at hand, the individuals involved, and the organization's level of support for the </w:t>
      </w:r>
      <w:proofErr w:type="spellStart"/>
      <w:r w:rsidRPr="00CD741E">
        <w:rPr>
          <w:rFonts w:ascii="Goudy Old Style" w:hAnsi="Goudy Old Style"/>
          <w:sz w:val="22"/>
          <w:szCs w:val="22"/>
        </w:rPr>
        <w:t>manager.</w:t>
      </w:r>
      <w:r w:rsidRPr="00CD741E">
        <w:rPr>
          <w:rFonts w:ascii="Goudy Old Style" w:hAnsi="Goudy Old Style"/>
          <w:b/>
          <w:bCs/>
          <w:sz w:val="22"/>
          <w:szCs w:val="22"/>
        </w:rPr>
        <w:t>“Thinking</w:t>
      </w:r>
      <w:proofErr w:type="spellEnd"/>
      <w:r w:rsidRPr="00CD741E">
        <w:rPr>
          <w:rFonts w:ascii="Goudy Old Style" w:hAnsi="Goudy Old Style"/>
          <w:b/>
          <w:bCs/>
          <w:sz w:val="22"/>
          <w:szCs w:val="22"/>
        </w:rPr>
        <w:t xml:space="preserve"> Ahead: Power Tactics” </w:t>
      </w:r>
      <w:r w:rsidRPr="00CD741E">
        <w:rPr>
          <w:rFonts w:ascii="Goudy Old Style" w:hAnsi="Goudy Old Style"/>
          <w:sz w:val="22"/>
          <w:szCs w:val="22"/>
        </w:rPr>
        <w:t xml:space="preserve">a journal article written by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&lt;EndNote&gt;&lt;Cite&gt;&lt;Author&gt;Norman H. Martin&lt;/Author&gt;&lt;Year&gt;1956&lt;/Year&gt;&lt;RecNum&gt;10&lt;/RecNum&gt;&lt;DisplayText&gt;(Norman H. Martin 1956)&lt;/DisplayText&gt;&lt;record&gt;&lt;rec-number&gt;10&lt;/rec-number&gt;&lt;foreign-keys&gt;&lt;key app="EN" db-id="vpwxsawzda92tpe9zptprttm9zzaxfspr0rs" timestamp="1673319200"&gt;10&lt;/key&gt;&lt;/foreign-keys&gt;&lt;ref-type name="Journal Article"&gt;17&lt;/ref-type&gt;&lt;contributors&gt;&lt;authors&gt;&lt;author&gt;Norman H. Martin, John Howard Sims&lt;/author&gt;&lt;/authors&gt;&lt;/contributors&gt;&lt;titles&gt;&lt;title&gt;Thinking Ahead: Power Tactics&lt;/title&gt;&lt;secondary-title&gt;Managing People &lt;/secondary-title&gt;&lt;/titles&gt;&lt;dates&gt;&lt;year&gt;1956&lt;/year&gt;&lt;/dates&gt;&lt;pub-location&gt;Boston Massachusetts&lt;/pub-location&gt;&lt;publisher&gt;Harvad Business Review &lt;/publisher&gt;&lt;urls&gt;&lt;/urls&gt;&lt;/record&gt;&lt;/Cite&gt;&lt;/EndNote&gt;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(Norman H. Martin 1956)</w:t>
      </w:r>
      <w:r w:rsidRPr="00CD741E">
        <w:rPr>
          <w:rFonts w:ascii="Goudy Old Style" w:hAnsi="Goudy Old Style"/>
          <w:sz w:val="22"/>
          <w:szCs w:val="22"/>
        </w:rPr>
        <w:fldChar w:fldCharType="end"/>
      </w:r>
      <w:r w:rsidRPr="00CD741E">
        <w:rPr>
          <w:rFonts w:ascii="Goudy Old Style" w:hAnsi="Goudy Old Style"/>
          <w:sz w:val="22"/>
          <w:szCs w:val="22"/>
        </w:rPr>
        <w:t xml:space="preserve"> examined executive functions in power environments through biographies of well-known leaders in history, from Alexander the Great to Theodore Roosevelt. The author has also explored the lives of successful industrialists like Rockefeller and Ford. In accordance with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&lt;EndNote&gt;&lt;Cite&gt;&lt;Author&gt;Norman H. Martin&lt;/Author&gt;&lt;Year&gt;1956&lt;/Year&gt;&lt;RecNum&gt;10&lt;/RecNum&gt;&lt;DisplayText&gt;(Norman H. Martin 1956)&lt;/DisplayText&gt;&lt;record&gt;&lt;rec-number&gt;10&lt;/rec-number&gt;&lt;foreign-keys&gt;&lt;key app="EN" db-id="vpwxsawzda92tpe9zptprttm9zzaxfspr0rs" timestamp="1673319200"&gt;10&lt;/key&gt;&lt;/foreign-keys&gt;&lt;ref-type name="Journal Article"&gt;17&lt;/ref-type&gt;&lt;contributors&gt;&lt;authors&gt;&lt;author&gt;Norman H. Martin, John Howard Sims&lt;/author&gt;&lt;/authors&gt;&lt;/contributors&gt;&lt;titles&gt;&lt;title&gt;Thinking Ahead: Power Tactics&lt;/title&gt;&lt;secondary-title&gt;Managing People &lt;/secondary-title&gt;&lt;/titles&gt;&lt;dates&gt;&lt;year&gt;1956&lt;/year&gt;&lt;/dates&gt;&lt;pub-location&gt;Boston Massachusetts&lt;/pub-location&gt;&lt;publisher&gt;Harvad Business Review &lt;/publisher&gt;&lt;urls&gt;&lt;/urls&gt;&lt;/record&gt;&lt;/Cite&gt;&lt;/EndNote&gt;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(Norman H. Martin 1956)</w:t>
      </w:r>
      <w:r w:rsidRPr="00CD741E">
        <w:rPr>
          <w:rFonts w:ascii="Goudy Old Style" w:hAnsi="Goudy Old Style"/>
          <w:sz w:val="22"/>
          <w:szCs w:val="22"/>
        </w:rPr>
        <w:fldChar w:fldCharType="end"/>
      </w:r>
      <w:r w:rsidRPr="00CD741E">
        <w:rPr>
          <w:rFonts w:ascii="Goudy Old Style" w:hAnsi="Goudy Old Style"/>
          <w:sz w:val="22"/>
          <w:szCs w:val="22"/>
        </w:rPr>
        <w:t xml:space="preserve"> from the examination of the aforementioned expletory persons, it has come to be understood </w:t>
      </w:r>
      <w:proofErr w:type="spellStart"/>
      <w:r w:rsidRPr="00CD741E">
        <w:rPr>
          <w:rFonts w:ascii="Goudy Old Style" w:hAnsi="Goudy Old Style"/>
          <w:sz w:val="22"/>
          <w:szCs w:val="22"/>
        </w:rPr>
        <w:t>that“beneath</w:t>
      </w:r>
      <w:proofErr w:type="spellEnd"/>
      <w:r w:rsidRPr="00CD741E">
        <w:rPr>
          <w:rFonts w:ascii="Goudy Old Style" w:hAnsi="Goudy Old Style"/>
          <w:sz w:val="22"/>
          <w:szCs w:val="22"/>
        </w:rPr>
        <w:t xml:space="preserve"> the general principle, attitudes, and ideals of ‘human relation’ lie the actual tactics and day-to-day techniques by executives achieve, maintain, and exercise power.”</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&lt;EndNote&gt;&lt;Cite&gt;&lt;Author&gt;Norman H. Martin&lt;/Author&gt;&lt;Year&gt;1956&lt;/Year&gt;&lt;RecNum&gt;10&lt;/RecNum&gt;&lt;DisplayText&gt;(Norman H. Martin 1956)&lt;/DisplayText&gt;&lt;record&gt;&lt;rec-number&gt;10&lt;/rec-number&gt;&lt;foreign-keys&gt;&lt;key app="EN" db-id="vpwxsawzda92tpe9zptprttm9zzaxfspr0rs" timestamp="1673319200"&gt;10&lt;/key&gt;&lt;/foreign-keys&gt;&lt;ref-type name="Journal Article"&gt;17&lt;/ref-type&gt;&lt;contributors&gt;&lt;authors&gt;&lt;author&gt;Norman H. Martin, John Howard Sims&lt;/author&gt;&lt;/authors&gt;&lt;/contributors&gt;&lt;titles&gt;&lt;title&gt;Thinking Ahead: Power Tactics&lt;/title&gt;&lt;secondary-title&gt;Managing People &lt;/secondary-title&gt;&lt;/titles&gt;&lt;dates&gt;&lt;year&gt;1956&lt;/year&gt;&lt;/dates&gt;&lt;pub-location&gt;Boston Massachusetts&lt;/pub-location&gt;&lt;publisher&gt;Harvad Business Review &lt;/publisher&gt;&lt;urls&gt;&lt;/urls&gt;&lt;/record&gt;&lt;/Cite&gt;&lt;/EndNote&gt;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(Norman H. Martin 1956)</w:t>
      </w:r>
      <w:r w:rsidRPr="00CD741E">
        <w:rPr>
          <w:rFonts w:ascii="Goudy Old Style" w:hAnsi="Goudy Old Style"/>
          <w:sz w:val="22"/>
          <w:szCs w:val="22"/>
        </w:rPr>
        <w:fldChar w:fldCharType="end"/>
      </w:r>
      <w:r w:rsidRPr="00CD741E">
        <w:rPr>
          <w:rFonts w:ascii="Goudy Old Style" w:hAnsi="Goudy Old Style"/>
          <w:sz w:val="22"/>
          <w:szCs w:val="22"/>
        </w:rPr>
        <w:t xml:space="preserve">These hard practical tools sometimes go unnoticed in the contemporary zeal to democratize business practices and the working environment, despite the fact that they still exist and, in many respects, follow Niccolo Machiavelli’s rejected admonition. Conversely, it is of the time we begin to have formidable and perspicuous discussions as them being important in their own right, whether good or bad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&lt;EndNote&gt;&lt;Cite&gt;&lt;Author&gt;Norman H. Martin&lt;/Author&gt;&lt;Year&gt;1956&lt;/Year&gt;&lt;RecNum&gt;10&lt;/RecNum&gt;&lt;DisplayText&gt;(Norman H. Martin 1956)&lt;/DisplayText&gt;&lt;record&gt;&lt;rec-number&gt;10&lt;/rec-number&gt;&lt;foreign-keys&gt;&lt;key app="EN" db-id="vpwxsawzda92tpe9zptprttm9zzaxfspr0rs" timestamp="1673319200"&gt;10&lt;/key&gt;&lt;/foreign-keys&gt;&lt;ref-type name="Journal Article"&gt;17&lt;/ref-type&gt;&lt;contributors&gt;&lt;authors&gt;&lt;author&gt;Norman H. Martin, John Howard Sims&lt;/author&gt;&lt;/authors&gt;&lt;/contributors&gt;&lt;titles&gt;&lt;title&gt;Thinking Ahead: Power Tactics&lt;/title&gt;&lt;secondary-title&gt;Managing People &lt;/secondary-title&gt;&lt;/titles&gt;&lt;dates&gt;&lt;year&gt;1956&lt;/year&gt;&lt;/dates&gt;&lt;pub-location&gt;Boston Massachusetts&lt;/pub-location&gt;&lt;publisher&gt;Harvad Business Review &lt;/publisher&gt;&lt;urls&gt;&lt;/urls&gt;&lt;/record&gt;&lt;/Cite&gt;&lt;/EndNote&gt;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(Norman H. Martin 1956)</w:t>
      </w:r>
      <w:r w:rsidRPr="00CD741E">
        <w:rPr>
          <w:rFonts w:ascii="Goudy Old Style" w:hAnsi="Goudy Old Style"/>
          <w:sz w:val="22"/>
          <w:szCs w:val="22"/>
        </w:rPr>
        <w:fldChar w:fldCharType="end"/>
      </w:r>
      <w:r w:rsidRPr="00CD741E">
        <w:rPr>
          <w:rFonts w:ascii="Goudy Old Style" w:hAnsi="Goudy Old Style"/>
          <w:sz w:val="22"/>
          <w:szCs w:val="22"/>
        </w:rPr>
        <w:t xml:space="preserve">.  According to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&lt;EndNote&gt;&lt;Cite&gt;&lt;Author&gt;Norman H. Martin&lt;/Author&gt;&lt;Year&gt;1956&lt;/Year&gt;&lt;RecNum&gt;10&lt;/RecNum&gt;&lt;DisplayText&gt;(Norman H. Martin 1956)&lt;/DisplayText&gt;&lt;record&gt;&lt;rec-number&gt;10&lt;/rec-number&gt;&lt;foreign-keys&gt;&lt;key app="EN" db-id="vpwxsawzda92tpe9zptprttm9zzaxfspr0rs" timestamp="1673319200"&gt;10&lt;/key&gt;&lt;/foreign-keys&gt;&lt;ref-type name="Journal Article"&gt;17&lt;/ref-type&gt;&lt;contributors&gt;&lt;authors&gt;&lt;author&gt;Norman H. Martin, John Howard Sims&lt;/author&gt;&lt;/authors&gt;&lt;/contributors&gt;&lt;titles&gt;&lt;title&gt;Thinking Ahead: Power Tactics&lt;/title&gt;&lt;secondary-title&gt;Managing People &lt;/secondary-title&gt;&lt;/titles&gt;&lt;dates&gt;&lt;year&gt;1956&lt;/year&gt;&lt;/dates&gt;&lt;pub-location&gt;Boston Massachusetts&lt;/pub-location&gt;&lt;publisher&gt;Harvad Business Review &lt;/publisher&gt;&lt;urls&gt;&lt;/urls&gt;&lt;/record&gt;&lt;/Cite&gt;&lt;/EndNote&gt;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(Norman H. Martin 1956)</w:t>
      </w:r>
      <w:r w:rsidRPr="00CD741E">
        <w:rPr>
          <w:rFonts w:ascii="Goudy Old Style" w:hAnsi="Goudy Old Style"/>
          <w:sz w:val="22"/>
          <w:szCs w:val="22"/>
        </w:rPr>
        <w:fldChar w:fldCharType="end"/>
      </w:r>
      <w:r w:rsidRPr="00CD741E">
        <w:rPr>
          <w:rFonts w:ascii="Goudy Old Style" w:hAnsi="Goudy Old Style"/>
          <w:sz w:val="22"/>
          <w:szCs w:val="22"/>
        </w:rPr>
        <w:t xml:space="preserve"> “Executives whether in business, government, education, or the church – have power and use tactics.” This statement was agreed upon by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&lt;EndNote&gt;&lt;Cite&gt;&lt;Author&gt;College&lt;/Author&gt;&lt;Year&gt;2022&lt;/Year&gt;&lt;RecNum&gt;11&lt;/RecNum&gt;&lt;DisplayText&gt;(College 2022)&lt;/DisplayText&gt;&lt;record&gt;&lt;rec-number&gt;11&lt;/rec-number&gt;&lt;foreign-keys&gt;&lt;key app="EN" db-id="vpwxsawzda92tpe9zptprttm9zzaxfspr0rs" timestamp="1673408979"&gt;11&lt;/key&gt;&lt;/foreign-keys&gt;&lt;ref-type name="Electronic Article"&gt;43&lt;/ref-type&gt;&lt;contributors&gt;&lt;authors&gt;&lt;author&gt;Granite State College &lt;/author&gt;&lt;/authors&gt;&lt;/contributors&gt;&lt;titles&gt;&lt;title&gt;Cultivating Your Leadership Capabilities &lt;/title&gt;&lt;/titles&gt;&lt;pages&gt;4&lt;/pages&gt;&lt;dates&gt;&lt;year&gt;2022&lt;/year&gt;&lt;/dates&gt;&lt;pub-location&gt;Concord New Hampshire&lt;/pub-location&gt;&lt;publisher&gt;Granite State College&lt;/publisher&gt;&lt;urls&gt;&lt;related-urls&gt;&lt;url&gt;https://granite.pressbooks.pub/ld820/chapter/4/#:~:text=Power%20is%20the%20ability%20to,achieve%20a%20goal%20or%20objective.&lt;/url&gt;&lt;/related-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(College 2022)</w:t>
      </w:r>
      <w:r w:rsidRPr="00CD741E">
        <w:rPr>
          <w:rFonts w:ascii="Goudy Old Style" w:hAnsi="Goudy Old Style"/>
          <w:sz w:val="22"/>
          <w:szCs w:val="22"/>
        </w:rPr>
        <w:fldChar w:fldCharType="end"/>
      </w:r>
      <w:r w:rsidRPr="00CD741E">
        <w:rPr>
          <w:rFonts w:ascii="Goudy Old Style" w:hAnsi="Goudy Old Style"/>
          <w:sz w:val="22"/>
          <w:szCs w:val="22"/>
        </w:rPr>
        <w:t xml:space="preserve"> where the author specifically indicated “people use a variety of </w:t>
      </w:r>
      <w:r w:rsidRPr="00CD741E">
        <w:rPr>
          <w:rFonts w:ascii="Goudy Old Style" w:hAnsi="Goudy Old Style"/>
          <w:b/>
          <w:bCs/>
          <w:sz w:val="22"/>
          <w:szCs w:val="22"/>
        </w:rPr>
        <w:t>power tactics</w:t>
      </w:r>
      <w:r w:rsidRPr="00CD741E">
        <w:rPr>
          <w:rFonts w:ascii="Goudy Old Style" w:hAnsi="Goudy Old Style"/>
          <w:sz w:val="22"/>
          <w:szCs w:val="22"/>
        </w:rPr>
        <w:t xml:space="preserve"> to push or prompt other action through three categories: Behavioural, Rational, and Structural.” </w:t>
      </w:r>
    </w:p>
    <w:p w14:paraId="480358AA" w14:textId="77707B2C" w:rsidR="00D17175" w:rsidRPr="00CD741E" w:rsidRDefault="00D17175" w:rsidP="00FA0929">
      <w:pPr>
        <w:pStyle w:val="BodyText"/>
        <w:numPr>
          <w:ilvl w:val="0"/>
          <w:numId w:val="27"/>
        </w:numPr>
        <w:spacing w:after="0" w:line="240" w:lineRule="auto"/>
        <w:ind w:left="0" w:firstLine="0"/>
        <w:rPr>
          <w:rFonts w:ascii="Goudy Old Style" w:hAnsi="Goudy Old Style"/>
          <w:sz w:val="22"/>
          <w:szCs w:val="22"/>
        </w:rPr>
      </w:pPr>
      <w:r w:rsidRPr="00CD741E">
        <w:rPr>
          <w:rFonts w:ascii="Goudy Old Style" w:hAnsi="Goudy Old Style"/>
          <w:b/>
          <w:bCs/>
          <w:sz w:val="22"/>
          <w:szCs w:val="22"/>
          <w:u w:val="single"/>
        </w:rPr>
        <w:t xml:space="preserve">Behavioural Tactics </w:t>
      </w:r>
      <w:r w:rsidRPr="00CD741E">
        <w:rPr>
          <w:rFonts w:ascii="Goudy Old Style" w:hAnsi="Goudy Old Style"/>
          <w:sz w:val="22"/>
          <w:szCs w:val="22"/>
        </w:rPr>
        <w:t xml:space="preserve">A gentle or strong strategy may be used. The relationship between the individual and the targets is exploited through soft techniques. Hard methods, on the other hand, take a forceful stance. </w:t>
      </w:r>
    </w:p>
    <w:p w14:paraId="54F9A73C" w14:textId="714B2DB9" w:rsidR="00D17175" w:rsidRPr="00CD741E" w:rsidRDefault="00D17175" w:rsidP="00FA0929">
      <w:pPr>
        <w:pStyle w:val="BodyText"/>
        <w:numPr>
          <w:ilvl w:val="0"/>
          <w:numId w:val="27"/>
        </w:numPr>
        <w:spacing w:after="0" w:line="240" w:lineRule="auto"/>
        <w:ind w:left="0" w:firstLine="0"/>
        <w:rPr>
          <w:rFonts w:ascii="Goudy Old Style" w:hAnsi="Goudy Old Style"/>
          <w:sz w:val="22"/>
          <w:szCs w:val="22"/>
        </w:rPr>
      </w:pPr>
      <w:r w:rsidRPr="00CD741E">
        <w:rPr>
          <w:rFonts w:ascii="Goudy Old Style" w:hAnsi="Goudy Old Style"/>
          <w:b/>
          <w:bCs/>
          <w:sz w:val="22"/>
          <w:szCs w:val="22"/>
          <w:u w:val="single"/>
        </w:rPr>
        <w:t xml:space="preserve">Rational Tactics </w:t>
      </w:r>
      <w:r w:rsidRPr="00CD741E">
        <w:rPr>
          <w:rFonts w:ascii="Goudy Old Style" w:hAnsi="Goudy Old Style"/>
          <w:sz w:val="22"/>
          <w:szCs w:val="22"/>
        </w:rPr>
        <w:t xml:space="preserve">While nonrational tactics focus on subjectivity and emotionalism, rational tactics consider the use of reasoning, logic, and objective judgment. </w:t>
      </w:r>
    </w:p>
    <w:p w14:paraId="596F554A" w14:textId="78A7EFB9" w:rsidR="00D17175" w:rsidRPr="00CD741E" w:rsidRDefault="00D17175" w:rsidP="00FA0929">
      <w:pPr>
        <w:pStyle w:val="BodyText"/>
        <w:numPr>
          <w:ilvl w:val="0"/>
          <w:numId w:val="27"/>
        </w:numPr>
        <w:spacing w:after="0" w:line="240" w:lineRule="auto"/>
        <w:ind w:left="0" w:firstLine="0"/>
        <w:rPr>
          <w:rFonts w:ascii="Goudy Old Style" w:hAnsi="Goudy Old Style"/>
          <w:sz w:val="22"/>
          <w:szCs w:val="22"/>
        </w:rPr>
      </w:pPr>
      <w:r w:rsidRPr="00CD741E">
        <w:rPr>
          <w:rFonts w:ascii="Goudy Old Style" w:hAnsi="Goudy Old Style"/>
          <w:b/>
          <w:bCs/>
          <w:sz w:val="22"/>
          <w:szCs w:val="22"/>
          <w:u w:val="single"/>
        </w:rPr>
        <w:t xml:space="preserve">Structural Tactics </w:t>
      </w:r>
      <w:r w:rsidRPr="00CD741E">
        <w:rPr>
          <w:rFonts w:ascii="Goudy Old Style" w:hAnsi="Goudy Old Style"/>
          <w:sz w:val="22"/>
          <w:szCs w:val="22"/>
        </w:rPr>
        <w:t>This strategy takes use of certain relationships between various jobs and positions. Negotiations and other bilateral strategies need reciprocity from both the target and the person influencing them.</w:t>
      </w:r>
      <w:r w:rsidR="00CD741E">
        <w:rPr>
          <w:rFonts w:ascii="Goudy Old Style" w:hAnsi="Goudy Old Style"/>
          <w:sz w:val="22"/>
          <w:szCs w:val="22"/>
        </w:rPr>
        <w:t xml:space="preserve"> </w:t>
      </w:r>
      <w:r w:rsidRPr="00CD741E">
        <w:rPr>
          <w:rFonts w:ascii="Goudy Old Style" w:hAnsi="Goudy Old Style"/>
          <w:sz w:val="22"/>
          <w:szCs w:val="22"/>
        </w:rPr>
        <w:t xml:space="preserve">As stated by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&lt;EndNote&gt;&lt;Cite&gt;&lt;Author&gt;College&lt;/Author&gt;&lt;Year&gt;2022&lt;/Year&gt;&lt;RecNum&gt;11&lt;/RecNum&gt;&lt;DisplayText&gt;(College 2022)&lt;/DisplayText&gt;&lt;record&gt;&lt;rec-number&gt;11&lt;/rec-number&gt;&lt;foreign-keys&gt;&lt;key app="EN" db-id="vpwxsawzda92tpe9zptprttm9zzaxfspr0rs" timestamp="1673408979"&gt;11&lt;/key&gt;&lt;/foreign-keys&gt;&lt;ref-type name="Electronic Article"&gt;43&lt;/ref-type&gt;&lt;contributors&gt;&lt;authors&gt;&lt;author&gt;Granite State College &lt;/author&gt;&lt;/authors&gt;&lt;/contributors&gt;&lt;titles&gt;&lt;title&gt;Cultivating Your Leadership Capabilities &lt;/title&gt;&lt;/titles&gt;&lt;pages&gt;4&lt;/pages&gt;&lt;dates&gt;&lt;year&gt;2022&lt;/year&gt;&lt;/dates&gt;&lt;pub-location&gt;Concord New Hampshire&lt;/pub-location&gt;&lt;publisher&gt;Granite State College&lt;/publisher&gt;&lt;urls&gt;&lt;related-urls&gt;&lt;url&gt;https://granite.pressbooks.pub/ld820/chapter/4/#:~:text=Power%20is%20the%20ability%20to,achieve%20a%20goal%20or%20objective.&lt;/url&gt;&lt;/related-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(College 2022)</w:t>
      </w:r>
      <w:r w:rsidRPr="00CD741E">
        <w:rPr>
          <w:rFonts w:ascii="Goudy Old Style" w:hAnsi="Goudy Old Style"/>
          <w:sz w:val="22"/>
          <w:szCs w:val="22"/>
        </w:rPr>
        <w:fldChar w:fldCharType="end"/>
      </w:r>
      <w:r w:rsidRPr="00CD741E">
        <w:rPr>
          <w:rFonts w:ascii="Goudy Old Style" w:hAnsi="Goudy Old Style"/>
          <w:sz w:val="22"/>
          <w:szCs w:val="22"/>
        </w:rPr>
        <w:t xml:space="preserve"> “people tend to vary in their use of </w:t>
      </w:r>
      <w:r w:rsidRPr="00CD741E">
        <w:rPr>
          <w:rFonts w:ascii="Goudy Old Style" w:hAnsi="Goudy Old Style"/>
          <w:b/>
          <w:bCs/>
          <w:sz w:val="22"/>
          <w:szCs w:val="22"/>
        </w:rPr>
        <w:t>power tactics</w:t>
      </w:r>
      <w:r w:rsidRPr="00CD741E">
        <w:rPr>
          <w:rFonts w:ascii="Goudy Old Style" w:hAnsi="Goudy Old Style"/>
          <w:sz w:val="22"/>
          <w:szCs w:val="22"/>
        </w:rPr>
        <w:t xml:space="preserve">, with different types of people opting for different tactics.” This can be identified by a person in different group situations and according to whom they are trying to influence. </w:t>
      </w:r>
    </w:p>
    <w:p w14:paraId="1F27D2FF" w14:textId="77777777" w:rsidR="00D17175" w:rsidRPr="00CD741E" w:rsidRDefault="00D17175" w:rsidP="00FA0929">
      <w:pPr>
        <w:pStyle w:val="BodyText"/>
        <w:spacing w:after="0" w:line="240" w:lineRule="auto"/>
        <w:ind w:firstLine="0"/>
        <w:rPr>
          <w:rFonts w:ascii="Goudy Old Style" w:hAnsi="Goudy Old Style"/>
          <w:sz w:val="22"/>
          <w:szCs w:val="22"/>
        </w:rPr>
      </w:pPr>
    </w:p>
    <w:p w14:paraId="02BE4863" w14:textId="2140B250" w:rsidR="00852CF4" w:rsidRPr="00CD741E" w:rsidRDefault="00D17175" w:rsidP="00FA0929">
      <w:pPr>
        <w:pStyle w:val="BodyText"/>
        <w:numPr>
          <w:ilvl w:val="2"/>
          <w:numId w:val="29"/>
        </w:numPr>
        <w:tabs>
          <w:tab w:val="clear" w:pos="288"/>
          <w:tab w:val="left" w:pos="142"/>
        </w:tabs>
        <w:spacing w:after="0" w:line="240" w:lineRule="auto"/>
        <w:ind w:left="0" w:firstLine="0"/>
        <w:rPr>
          <w:rFonts w:ascii="Goudy Old Style" w:hAnsi="Goudy Old Style"/>
          <w:sz w:val="22"/>
          <w:szCs w:val="22"/>
        </w:rPr>
      </w:pPr>
      <w:bookmarkStart w:id="24" w:name="_Toc142600481"/>
      <w:r w:rsidRPr="00CD741E">
        <w:rPr>
          <w:rFonts w:ascii="Goudy Old Style" w:hAnsi="Goudy Old Style"/>
          <w:b/>
          <w:bCs/>
          <w:sz w:val="22"/>
          <w:szCs w:val="22"/>
        </w:rPr>
        <w:t>Case Studies</w:t>
      </w:r>
      <w:bookmarkEnd w:id="24"/>
      <w:r w:rsidR="00CD741E" w:rsidRPr="00CD741E">
        <w:rPr>
          <w:rFonts w:ascii="Goudy Old Style" w:hAnsi="Goudy Old Style"/>
          <w:b/>
          <w:bCs/>
          <w:sz w:val="22"/>
          <w:szCs w:val="22"/>
        </w:rPr>
        <w:t xml:space="preserve"> </w:t>
      </w:r>
      <w:r w:rsidRPr="00CD741E">
        <w:rPr>
          <w:rFonts w:ascii="Goudy Old Style" w:hAnsi="Goudy Old Style"/>
          <w:sz w:val="22"/>
          <w:szCs w:val="22"/>
        </w:rPr>
        <w:t>In an article written by</w:t>
      </w:r>
      <w:r w:rsidRPr="00CD741E">
        <w:rPr>
          <w:rFonts w:ascii="Goudy Old Style" w:hAnsi="Goudy Old Style"/>
          <w:b/>
          <w:bCs/>
          <w:sz w:val="22"/>
          <w:szCs w:val="22"/>
        </w:rPr>
        <w:t xml:space="preserve"> </w:t>
      </w:r>
      <w:r w:rsidRPr="00CD741E">
        <w:rPr>
          <w:rFonts w:ascii="Goudy Old Style" w:hAnsi="Goudy Old Style"/>
          <w:b/>
          <w:bCs/>
          <w:sz w:val="22"/>
          <w:szCs w:val="22"/>
        </w:rPr>
        <w:fldChar w:fldCharType="begin"/>
      </w:r>
      <w:r w:rsidRPr="00CD741E">
        <w:rPr>
          <w:rFonts w:ascii="Goudy Old Style" w:hAnsi="Goudy Old Style"/>
          <w:b/>
          <w:bCs/>
          <w:sz w:val="22"/>
          <w:szCs w:val="22"/>
        </w:rPr>
        <w:instrText xml:space="preserve"> ADDIN EN.CITE &lt;EndNote&gt;&lt;Cite&gt;&lt;Author&gt;Liu&lt;/Author&gt;&lt;Year&gt;2006&lt;/Year&gt;&lt;RecNum&gt;12&lt;/RecNum&gt;&lt;DisplayText&gt;(Liu and Fang 2006)&lt;/DisplayText&gt;&lt;record&gt;&lt;rec-number&gt;12&lt;/rec-number&gt;&lt;foreign-keys&gt;&lt;key app="EN" db-id="vpwxsawzda92tpe9zptprttm9zzaxfspr0rs" timestamp="1673928305"&gt;12&lt;/key&gt;&lt;/foreign-keys&gt;&lt;ref-type name="Journal Article"&gt;17&lt;/ref-type&gt;&lt;contributors&gt;&lt;authors&gt;&lt;author&gt;Liu, Anita M. M.&lt;/author&gt;&lt;author&gt;Fang, Zhaoyang&lt;/author&gt;&lt;/authors&gt;&lt;/contributors&gt;&lt;titles&gt;&lt;title&gt;A power-based leadership approach to project management&lt;/title&gt;&lt;secondary-title&gt;Construction Management and Economics&lt;/secondary-title&gt;&lt;/titles&gt;&lt;periodical&gt;&lt;full-title&gt;Construction Management and Economics&lt;/full-title&gt;&lt;/periodical&gt;&lt;pages&gt;497-507&lt;/pages&gt;&lt;volume&gt;24&lt;/volume&gt;&lt;number&gt;5&lt;/number&gt;&lt;keywords&gt;&lt;keyword&gt;Leadership&lt;/keyword&gt;&lt;keyword&gt;Managerial behaviours&lt;/keyword&gt;&lt;keyword&gt;Motivation&lt;/keyword&gt;&lt;keyword&gt;Organizational behavior&lt;/keyword&gt;&lt;keyword&gt;power&lt;/keyword&gt;&lt;keyword&gt;Power-sharing&lt;/keyword&gt;&lt;keyword&gt;project leadership&lt;/keyword&gt;&lt;keyword&gt;Project management&lt;/keyword&gt;&lt;keyword&gt;Studies&lt;/keyword&gt;&lt;/keywords&gt;&lt;dates&gt;&lt;year&gt;2006&lt;/year&gt;&lt;/dates&gt;&lt;pub-location&gt;London&lt;/pub-location&gt;&lt;publisher&gt;London: Taylor &amp;amp; Francis&lt;/publisher&gt;&lt;isbn&gt;0144-6193&lt;/isbn&gt;&lt;urls&gt;&lt;/urls&gt;&lt;electronic-resource-num&gt;10.1080/01446190600567944&lt;/electronic-resource-num&gt;&lt;/record&gt;&lt;/Cite&gt;&lt;/EndNote&gt;</w:instrText>
      </w:r>
      <w:r w:rsidRPr="00CD741E">
        <w:rPr>
          <w:rFonts w:ascii="Goudy Old Style" w:hAnsi="Goudy Old Style"/>
          <w:b/>
          <w:bCs/>
          <w:sz w:val="22"/>
          <w:szCs w:val="22"/>
        </w:rPr>
        <w:fldChar w:fldCharType="separate"/>
      </w:r>
      <w:r w:rsidRPr="00CD741E">
        <w:rPr>
          <w:rFonts w:ascii="Goudy Old Style" w:hAnsi="Goudy Old Style"/>
          <w:b/>
          <w:bCs/>
          <w:sz w:val="22"/>
          <w:szCs w:val="22"/>
        </w:rPr>
        <w:t>(Liu and Fang 2006)</w:t>
      </w:r>
      <w:r w:rsidRPr="00CD741E">
        <w:rPr>
          <w:rFonts w:ascii="Goudy Old Style" w:hAnsi="Goudy Old Style"/>
          <w:sz w:val="22"/>
          <w:szCs w:val="22"/>
        </w:rPr>
        <w:fldChar w:fldCharType="end"/>
      </w:r>
      <w:r w:rsidRPr="00CD741E">
        <w:rPr>
          <w:rFonts w:ascii="Goudy Old Style" w:hAnsi="Goudy Old Style"/>
          <w:sz w:val="22"/>
          <w:szCs w:val="22"/>
        </w:rPr>
        <w:t xml:space="preserve"> titled </w:t>
      </w:r>
      <w:r w:rsidRPr="00CD741E">
        <w:rPr>
          <w:rFonts w:ascii="Goudy Old Style" w:hAnsi="Goudy Old Style"/>
          <w:b/>
          <w:bCs/>
          <w:sz w:val="22"/>
          <w:szCs w:val="22"/>
        </w:rPr>
        <w:t>“A Power-Based Leadership Approach to Project Management”</w:t>
      </w:r>
      <w:r w:rsidRPr="00CD741E">
        <w:rPr>
          <w:rFonts w:ascii="Goudy Old Style" w:hAnsi="Goudy Old Style"/>
          <w:sz w:val="22"/>
          <w:szCs w:val="22"/>
        </w:rPr>
        <w:t xml:space="preserve"> the authors examined the effects of the project managers' referent power, positional power, and expert power - to power-sharing and power-amassing - and found that the project manager's innate personal traits and credentials are crucial to his/her power exercising, in order to inspire team members to ensure management effectiveness. The authors presented a theoretical claim, “The effects of project managers’ positional and personal (referent and expert) power upon team members’ performance are indirect and via the modification of team members’ motivation.”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&lt;EndNote&gt;&lt;Cite&gt;&lt;Author&gt;Liu&lt;/Author&gt;&lt;Year&gt;2006&lt;/Year&gt;&lt;RecNum&gt;12&lt;/RecNum&gt;&lt;DisplayText&gt;(Liu and Fang 2006)&lt;/DisplayText&gt;&lt;record&gt;&lt;rec-number&gt;12&lt;/rec-number&gt;&lt;foreign-keys&gt;&lt;key app="EN" db-id="vpwxsawzda92tpe9zptprttm9zzaxfspr0rs" timestamp="1673928305"&gt;12&lt;/key&gt;&lt;/foreign-keys&gt;&lt;ref-type name="Journal Article"&gt;17&lt;/ref-type&gt;&lt;contributors&gt;&lt;authors&gt;&lt;author&gt;Liu, Anita M. M.&lt;/author&gt;&lt;author&gt;Fang, Zhaoyang&lt;/author&gt;&lt;/authors&gt;&lt;/contributors&gt;&lt;titles&gt;&lt;title&gt;A power-based leadership approach to project management&lt;/title&gt;&lt;secondary-title&gt;Construction Management and Economics&lt;/secondary-title&gt;&lt;/titles&gt;&lt;periodical&gt;&lt;full-title&gt;Construction Management and Economics&lt;/full-title&gt;&lt;/periodical&gt;&lt;pages&gt;497-507&lt;/pages&gt;&lt;volume&gt;24&lt;/volume&gt;&lt;number&gt;5&lt;/number&gt;&lt;keywords&gt;&lt;keyword&gt;Leadership&lt;/keyword&gt;&lt;keyword&gt;Managerial behaviours&lt;/keyword&gt;&lt;keyword&gt;Motivation&lt;/keyword&gt;&lt;keyword&gt;Organizational behavior&lt;/keyword&gt;&lt;keyword&gt;power&lt;/keyword&gt;&lt;keyword&gt;Power-sharing&lt;/keyword&gt;&lt;keyword&gt;project leadership&lt;/keyword&gt;&lt;keyword&gt;Project management&lt;/keyword&gt;&lt;keyword&gt;Studies&lt;/keyword&gt;&lt;/keywords&gt;&lt;dates&gt;&lt;year&gt;2006&lt;/year&gt;&lt;/dates&gt;&lt;pub-location&gt;London&lt;/pub-location&gt;&lt;publisher&gt;London: Taylor &amp;amp; Francis&lt;/publisher&gt;&lt;isbn&gt;0144-6193&lt;/isbn&gt;&lt;urls&gt;&lt;/urls&gt;&lt;electronic-resource-num&gt;10.1080/01446190600567944&lt;/electronic-resource-num&gt;&lt;/record&gt;&lt;/Cite&gt;&lt;/EndNote&gt;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(Liu and Fang 2006)</w:t>
      </w:r>
      <w:r w:rsidRPr="00CD741E">
        <w:rPr>
          <w:rFonts w:ascii="Goudy Old Style" w:hAnsi="Goudy Old Style"/>
          <w:sz w:val="22"/>
          <w:szCs w:val="22"/>
        </w:rPr>
        <w:fldChar w:fldCharType="end"/>
      </w:r>
      <w:r w:rsidR="00CD741E" w:rsidRPr="00CD741E">
        <w:rPr>
          <w:rFonts w:ascii="Goudy Old Style" w:hAnsi="Goudy Old Style"/>
          <w:sz w:val="22"/>
          <w:szCs w:val="22"/>
        </w:rPr>
        <w:t xml:space="preserve"> </w:t>
      </w:r>
      <w:r w:rsidRPr="00CD741E">
        <w:rPr>
          <w:rFonts w:ascii="Goudy Old Style" w:hAnsi="Goudy Old Style"/>
          <w:sz w:val="22"/>
          <w:szCs w:val="22"/>
        </w:rPr>
        <w:t xml:space="preserve">through a structural equation model developed by the authors. It was identified that the positional and personal authority of the project manager both significantly affect the performance through motivating the team. The manager's referent power, expert power, and positioning power have respective magnitudes of </w:t>
      </w:r>
      <w:r w:rsidRPr="00CD741E">
        <w:rPr>
          <w:rFonts w:ascii="Goudy Old Style" w:hAnsi="Goudy Old Style"/>
          <w:sz w:val="22"/>
          <w:szCs w:val="22"/>
        </w:rPr>
        <w:lastRenderedPageBreak/>
        <w:t xml:space="preserve">0.2, 0.20, and 0.03 on the performance of the members. To bridge the power gap and, in particular, to increase team members' intrinsic motivation through empowerment and power-sharing, project managers employ their personal power (referent power and expert power). Furthermore, according to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&lt;EndNote&gt;&lt;Cite&gt;&lt;Author&gt;Liu&lt;/Author&gt;&lt;Year&gt;2006&lt;/Year&gt;&lt;RecNum&gt;12&lt;/RecNum&gt;&lt;DisplayText&gt;(Liu and Fang 2006)&lt;/DisplayText&gt;&lt;record&gt;&lt;rec-number&gt;12&lt;/rec-number&gt;&lt;foreign-keys&gt;&lt;key app="EN" db-id="vpwxsawzda92tpe9zptprttm9zzaxfspr0rs" timestamp="1673928305"&gt;12&lt;/key&gt;&lt;/foreign-keys&gt;&lt;ref-type name="Journal Article"&gt;17&lt;/ref-type&gt;&lt;contributors&gt;&lt;authors&gt;&lt;author&gt;Liu, Anita M. M.&lt;/author&gt;&lt;author&gt;Fang, Zhaoyang&lt;/author&gt;&lt;/authors&gt;&lt;/contributors&gt;&lt;titles&gt;&lt;title&gt;A power-based leadership approach to project management&lt;/title&gt;&lt;secondary-title&gt;Construction Management and Economics&lt;/secondary-title&gt;&lt;/titles&gt;&lt;periodical&gt;&lt;full-title&gt;Construction Management and Economics&lt;/full-title&gt;&lt;/periodical&gt;&lt;pages&gt;497-507&lt;/pages&gt;&lt;volume&gt;24&lt;/volume&gt;&lt;number&gt;5&lt;/number&gt;&lt;keywords&gt;&lt;keyword&gt;Leadership&lt;/keyword&gt;&lt;keyword&gt;Managerial behaviours&lt;/keyword&gt;&lt;keyword&gt;Motivation&lt;/keyword&gt;&lt;keyword&gt;Organizational behavior&lt;/keyword&gt;&lt;keyword&gt;power&lt;/keyword&gt;&lt;keyword&gt;Power-sharing&lt;/keyword&gt;&lt;keyword&gt;project leadership&lt;/keyword&gt;&lt;keyword&gt;Project management&lt;/keyword&gt;&lt;keyword&gt;Studies&lt;/keyword&gt;&lt;/keywords&gt;&lt;dates&gt;&lt;year&gt;2006&lt;/year&gt;&lt;/dates&gt;&lt;pub-location&gt;London&lt;/pub-location&gt;&lt;publisher&gt;London: Taylor &amp;amp; Francis&lt;/publisher&gt;&lt;isbn&gt;0144-6193&lt;/isbn&gt;&lt;urls&gt;&lt;/urls&gt;&lt;electronic-resource-num&gt;10.1080/01446190600567944&lt;/electronic-resource-num&gt;&lt;/record&gt;&lt;/Cite&gt;&lt;/EndNote&gt;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(Liu and Fang 2006)</w:t>
      </w:r>
      <w:r w:rsidRPr="00CD741E">
        <w:rPr>
          <w:rFonts w:ascii="Goudy Old Style" w:hAnsi="Goudy Old Style"/>
          <w:sz w:val="22"/>
          <w:szCs w:val="22"/>
        </w:rPr>
        <w:fldChar w:fldCharType="end"/>
      </w:r>
      <w:r w:rsidRPr="00CD741E">
        <w:rPr>
          <w:rFonts w:ascii="Goudy Old Style" w:hAnsi="Goudy Old Style"/>
          <w:sz w:val="22"/>
          <w:szCs w:val="22"/>
        </w:rPr>
        <w:t xml:space="preserve"> they came to the conclusion that power-amassing in raising members' drive to enhance performance. Power-amassing, on the other hand, has little impact on members' intrinsic motivation. The authors explained that positional power has little to no influence on people's willingness to press for or support initiatives and that referent power—a power that the project manager possesses—is more important for motivating people. Finally, the authors evaluated the effects of different power sources (referent power, expert power, and positional power) on members' performance and extrinsic motivation. They found that referent power had a 0.20 performance score and a 0.75 extrinsic motivation score, expert power had a 0.03 performance score and a 0.12 extrinsic motivation score, and positional power had a 0.02 performance score and a 0.08 extrinsic motivation score.</w:t>
      </w:r>
      <w:r w:rsidR="00CD741E" w:rsidRPr="00CD741E">
        <w:rPr>
          <w:rFonts w:ascii="Goudy Old Style" w:hAnsi="Goudy Old Style"/>
          <w:sz w:val="22"/>
          <w:szCs w:val="22"/>
        </w:rPr>
        <w:t xml:space="preserve"> </w:t>
      </w:r>
      <w:r w:rsidRPr="00CD741E">
        <w:rPr>
          <w:rFonts w:ascii="Goudy Old Style" w:hAnsi="Goudy Old Style"/>
          <w:sz w:val="22"/>
          <w:szCs w:val="22"/>
        </w:rPr>
        <w:t xml:space="preserve">An article titled </w:t>
      </w:r>
      <w:r w:rsidRPr="00CD741E">
        <w:rPr>
          <w:rFonts w:ascii="Goudy Old Style" w:hAnsi="Goudy Old Style"/>
          <w:b/>
          <w:bCs/>
          <w:sz w:val="22"/>
          <w:szCs w:val="22"/>
        </w:rPr>
        <w:t>“The positive use of power on a major construction project”</w:t>
      </w:r>
      <w:r w:rsidRPr="00CD741E">
        <w:rPr>
          <w:rFonts w:ascii="Goudy Old Style" w:hAnsi="Goudy Old Style"/>
          <w:sz w:val="22"/>
          <w:szCs w:val="22"/>
        </w:rPr>
        <w:t xml:space="preserve"> written by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&lt;EndNote&gt;&lt;Cite&gt;&lt;Author&gt;Walker&lt;/Author&gt;&lt;Year&gt;2000&lt;/Year&gt;&lt;RecNum&gt;13&lt;/RecNum&gt;&lt;DisplayText&gt;(Walker and Newcombe 2000)&lt;/DisplayText&gt;&lt;record&gt;&lt;rec-number&gt;13&lt;/rec-number&gt;&lt;foreign-keys&gt;&lt;key app="EN" db-id="vpwxsawzda92tpe9zptprttm9zzaxfspr0rs" timestamp="1674346085"&gt;13&lt;/key&gt;&lt;/foreign-keys&gt;&lt;ref-type name="Journal Article"&gt;17&lt;/ref-type&gt;&lt;contributors&gt;&lt;authors&gt;&lt;author&gt;Walker, Anthony&lt;/author&gt;&lt;author&gt;Newcombe, Robert&lt;/author&gt;&lt;/authors&gt;&lt;/contributors&gt;&lt;titles&gt;&lt;title&gt;The positive use of power on a major construction project&lt;/title&gt;&lt;secondary-title&gt;Construction management and economics&lt;/secondary-title&gt;&lt;/titles&gt;&lt;periodical&gt;&lt;full-title&gt;Construction Management and Economics&lt;/full-title&gt;&lt;/periodical&gt;&lt;pages&gt;37-44&lt;/pages&gt;&lt;volume&gt;18&lt;/volume&gt;&lt;number&gt;1&lt;/number&gt;&lt;keywords&gt;&lt;keyword&gt;Authority&lt;/keyword&gt;&lt;keyword&gt;Case Study&lt;/keyword&gt;&lt;keyword&gt;Construction industry&lt;/keyword&gt;&lt;keyword&gt;Hong Kong&lt;/keyword&gt;&lt;keyword&gt;Organizational behavior&lt;/keyword&gt;&lt;keyword&gt;Power&lt;/keyword&gt;&lt;keyword&gt;Project Organization&lt;/keyword&gt;&lt;keyword&gt;Studies&lt;/keyword&gt;&lt;/keywords&gt;&lt;dates&gt;&lt;year&gt;2000&lt;/year&gt;&lt;/dates&gt;&lt;pub-location&gt;London&lt;/pub-location&gt;&lt;publisher&gt;London: Taylor &amp;amp; Francis Group&lt;/publisher&gt;&lt;isbn&gt;0144-6193&lt;/isbn&gt;&lt;urls&gt;&lt;/urls&gt;&lt;electronic-resource-num&gt;10.1080/014461900370933&lt;/electronic-resource-num&gt;&lt;/record&gt;&lt;/Cite&gt;&lt;/EndNote&gt;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(Walker and Newcombe 2000)</w:t>
      </w:r>
      <w:r w:rsidRPr="00CD741E">
        <w:rPr>
          <w:rFonts w:ascii="Goudy Old Style" w:hAnsi="Goudy Old Style"/>
          <w:sz w:val="22"/>
          <w:szCs w:val="22"/>
        </w:rPr>
        <w:fldChar w:fldCharType="end"/>
      </w:r>
      <w:r w:rsidRPr="00CD741E">
        <w:rPr>
          <w:rFonts w:ascii="Goudy Old Style" w:hAnsi="Goudy Old Style"/>
          <w:sz w:val="22"/>
          <w:szCs w:val="22"/>
        </w:rPr>
        <w:t xml:space="preserve"> explored the role of power in project procurement using a case study from Hong Kong, which highlights the influence of effective power utilization on project outcomes. The growth of the Hong Kong University of Science and Technology was the subject of the writers' investigation into a real-world scenario. The project had an estimated opening date for 1994 to have the first intake of students for the 1994 – 1997 triennium, however, the project became a </w:t>
      </w:r>
      <w:proofErr w:type="spellStart"/>
      <w:r w:rsidRPr="00CD741E">
        <w:rPr>
          <w:rFonts w:ascii="Goudy Old Style" w:hAnsi="Goudy Old Style"/>
          <w:sz w:val="22"/>
          <w:szCs w:val="22"/>
        </w:rPr>
        <w:t>‘cause</w:t>
      </w:r>
      <w:proofErr w:type="spellEnd"/>
      <w:r w:rsidRPr="00CD741E">
        <w:rPr>
          <w:rFonts w:ascii="Goudy Old Style" w:hAnsi="Goudy Old Style"/>
          <w:sz w:val="22"/>
          <w:szCs w:val="22"/>
        </w:rPr>
        <w:t xml:space="preserve"> </w:t>
      </w:r>
      <w:proofErr w:type="spellStart"/>
      <w:r w:rsidRPr="00CD741E">
        <w:rPr>
          <w:rFonts w:ascii="Goudy Old Style" w:hAnsi="Goudy Old Style"/>
          <w:sz w:val="22"/>
          <w:szCs w:val="22"/>
        </w:rPr>
        <w:t>celebra</w:t>
      </w:r>
      <w:proofErr w:type="spellEnd"/>
      <w:r w:rsidRPr="00CD741E">
        <w:rPr>
          <w:rFonts w:ascii="Goudy Old Style" w:hAnsi="Goudy Old Style"/>
          <w:sz w:val="22"/>
          <w:szCs w:val="22"/>
        </w:rPr>
        <w:t xml:space="preserve">’ due to </w:t>
      </w:r>
      <w:proofErr w:type="spellStart"/>
      <w:r w:rsidRPr="00CD741E">
        <w:rPr>
          <w:rFonts w:ascii="Goudy Old Style" w:hAnsi="Goudy Old Style"/>
          <w:sz w:val="22"/>
          <w:szCs w:val="22"/>
        </w:rPr>
        <w:t>a</w:t>
      </w:r>
      <w:proofErr w:type="spellEnd"/>
      <w:r w:rsidRPr="00CD741E">
        <w:rPr>
          <w:rFonts w:ascii="Goudy Old Style" w:hAnsi="Goudy Old Style"/>
          <w:sz w:val="22"/>
          <w:szCs w:val="22"/>
        </w:rPr>
        <w:t xml:space="preserve"> apparent cost-overrun from $280 million USD to $420 million USD. A slew of early-project occurrences that later became the subject of mostly baseless allegations contributed to the cost overrun problem.  The activities included (1) the architecture company division assigned to serve as the project designers/consultants; (2) the contribution from the Hong Kong Jockey Club and the consequent selection of the Jockey Club as project managers; and (3) moving forward the university's opening date. The Hong Kong government made the decision to form a planning committee up of a group of competent individuals from various backgrounds. The terms of reference were the only documents given to the team to establish the University, which solely outlined the vast majority pupils enrolled and the extensive nature of the University. Hence the scope of the project was ambiguous and grey in nature. It also had the potential for informal authority – due to the regard in which the membership on the planning committee was held, by persons in Government and the community because of their expert and referent power. To attain an opening date of the 1991–1994 triennium, The Hong Kong Jockey Club was introduced as a significant supplier of finances for the project and as project managers. In order to accomplish this, the Chairman of the Planning Committee was knowledgeable that working outside of the normal Government procedures was necessary, therefore, the Jockey Club approved to generously donate a significant amount of US$190 million towards the capital cost of construction to expedite the project. In the long run, the capital cost increased to $420 million USD and the Jockey Club was responsible for donating $240 million USD. The approach to the Club simply stems from referent power outside the formal authority structure. Additionally, the Jockey Club's influence was so great that the Government was willing to provide a blank check for the remainder of the $190 million USD commitment, primarily because of the Jockey Club's track record of completing projects on schedule and under budget.</w:t>
      </w:r>
      <w:r w:rsidR="00CD741E" w:rsidRPr="00CD741E">
        <w:rPr>
          <w:rFonts w:ascii="Goudy Old Style" w:hAnsi="Goudy Old Style"/>
          <w:sz w:val="22"/>
          <w:szCs w:val="22"/>
        </w:rPr>
        <w:t xml:space="preserve"> </w:t>
      </w:r>
      <w:r w:rsidR="00852CF4" w:rsidRPr="00CD741E">
        <w:rPr>
          <w:rFonts w:ascii="Goudy Old Style" w:hAnsi="Goudy Old Style"/>
          <w:sz w:val="22"/>
          <w:szCs w:val="22"/>
        </w:rPr>
        <w:t>The consultants were under the club's strict control, and the club prevented them from using their knowledge to their advantage. The conflict between the Club and the consultants was beyond dispute, especially since the Club's referent authority was strengthened by reward/coercive power due to their endorsement of future projects that the consultants would want to collaborate on. In the end, both the Planning Committee and the Jockey Club used their professional networks to form internal and external coalitions to advance the opening date to the 1991–1994 triennium. This resulted in a win–win scenario where the timing of the opening was later seen to be more advantageous than first thought.</w:t>
      </w:r>
      <w:r w:rsidR="00CD741E" w:rsidRPr="00CD741E">
        <w:rPr>
          <w:rFonts w:ascii="Goudy Old Style" w:hAnsi="Goudy Old Style"/>
          <w:sz w:val="22"/>
          <w:szCs w:val="22"/>
        </w:rPr>
        <w:t xml:space="preserve"> </w:t>
      </w:r>
      <w:r w:rsidR="00852CF4" w:rsidRPr="00CD741E">
        <w:rPr>
          <w:rFonts w:ascii="Goudy Old Style" w:hAnsi="Goudy Old Style"/>
          <w:sz w:val="22"/>
          <w:szCs w:val="22"/>
        </w:rPr>
        <w:t xml:space="preserve">The article </w:t>
      </w:r>
      <w:r w:rsidR="00852CF4" w:rsidRPr="00CD741E">
        <w:rPr>
          <w:rFonts w:ascii="Goudy Old Style" w:hAnsi="Goudy Old Style"/>
          <w:b/>
          <w:bCs/>
          <w:sz w:val="22"/>
          <w:szCs w:val="22"/>
        </w:rPr>
        <w:t xml:space="preserve">“Face-saving tactics as an aid to construction negotiations in Hong Kong” </w:t>
      </w:r>
      <w:r w:rsidR="00852CF4" w:rsidRPr="00CD741E">
        <w:rPr>
          <w:rFonts w:ascii="Goudy Old Style" w:hAnsi="Goudy Old Style"/>
          <w:sz w:val="22"/>
          <w:szCs w:val="22"/>
        </w:rPr>
        <w:t xml:space="preserve">explored the role of ‘face’ in governing the behaviour of negotiating parties. The study found common face-saving strategies employed by construction negotiators. Subsequently, the main objective of this paper was: first, to develop the generic types of face-saving tactics used in construction negotiations; second, to investigate the relationships between the use of these tactics and the respective outcomes; and third, the effects of face-inducement factors on the tactics-outcomes relationships are examined. According to the author's description in the paper, "face" refers to a </w:t>
      </w:r>
      <w:r w:rsidR="00852CF4" w:rsidRPr="00CD741E">
        <w:rPr>
          <w:rFonts w:ascii="Goudy Old Style" w:hAnsi="Goudy Old Style"/>
          <w:sz w:val="22"/>
          <w:szCs w:val="22"/>
        </w:rPr>
        <w:lastRenderedPageBreak/>
        <w:t xml:space="preserve">person's purported feeling of a favorable image in relation to social interaction, and is one of the intangible variables that play a tangible and crucial part in construction negotiations </w:t>
      </w:r>
      <w:r w:rsidR="00852CF4" w:rsidRPr="00CD741E">
        <w:rPr>
          <w:rFonts w:ascii="Goudy Old Style" w:hAnsi="Goudy Old Style"/>
          <w:sz w:val="22"/>
          <w:szCs w:val="22"/>
        </w:rPr>
        <w:fldChar w:fldCharType="begin"/>
      </w:r>
      <w:r w:rsidR="00852CF4" w:rsidRPr="00CD741E">
        <w:rPr>
          <w:rFonts w:ascii="Goudy Old Style" w:hAnsi="Goudy Old Style"/>
          <w:sz w:val="22"/>
          <w:szCs w:val="22"/>
        </w:rPr>
        <w:instrText xml:space="preserve"> ADDIN EN.CITE &lt;EndNote&gt;&lt;Cite&gt;&lt;Author&gt;Yiu&lt;/Author&gt;&lt;Year&gt;2014&lt;/Year&gt;&lt;RecNum&gt;14&lt;/RecNum&gt;&lt;DisplayText&gt;(Yiu and Chung 2014)&lt;/DisplayText&gt;&lt;record&gt;&lt;rec-number&gt;14&lt;/rec-number&gt;&lt;foreign-keys&gt;&lt;key app="EN" db-id="vpwxsawzda92tpe9zptprttm9zzaxfspr0rs" timestamp="1675457370"&gt;14&lt;/key&gt;&lt;/foreign-keys&gt;&lt;ref-type name="Journal Article"&gt;17&lt;/ref-type&gt;&lt;contributors&gt;&lt;authors&gt;&lt;author&gt;Yiu, Tak Wing&lt;/author&gt;&lt;author&gt;Chung, Yuet Nog&lt;/author&gt;&lt;/authors&gt;&lt;/contributors&gt;&lt;titles&gt;&lt;title&gt;Face-saving tactics as an aid to construction negotiation in Hong Kong&lt;/title&gt;&lt;secondary-title&gt;Engineering, construction, and architectural management&lt;/secondary-title&gt;&lt;/titles&gt;&lt;periodical&gt;&lt;full-title&gt;Engineering, construction, and architectural management&lt;/full-title&gt;&lt;/periodical&gt;&lt;pages&gt;609-630&lt;/pages&gt;&lt;volume&gt;21&lt;/volume&gt;&lt;number&gt;6&lt;/number&gt;&lt;keywords&gt;&lt;keyword&gt;Behavior&lt;/keyword&gt;&lt;keyword&gt;Building &amp;amp; construction&lt;/keyword&gt;&lt;keyword&gt;Construction&lt;/keyword&gt;&lt;keyword&gt;Construction industry&lt;/keyword&gt;&lt;keyword&gt;Dealing&lt;/keyword&gt;&lt;keyword&gt;Decision making&lt;/keyword&gt;&lt;keyword&gt;Design engineering&lt;/keyword&gt;&lt;keyword&gt;Factor analysis&lt;/keyword&gt;&lt;keyword&gt;Influence&lt;/keyword&gt;&lt;keyword&gt;Maintenance&lt;/keyword&gt;&lt;keyword&gt;Mathematical models&lt;/keyword&gt;&lt;keyword&gt;Negotiations&lt;/keyword&gt;&lt;keyword&gt;Power&lt;/keyword&gt;&lt;keyword&gt;Property management &amp;amp; built environment&lt;/keyword&gt;&lt;keyword&gt;Regression&lt;/keyword&gt;&lt;keyword&gt;Regression analysis&lt;/keyword&gt;&lt;keyword&gt;Society&lt;/keyword&gt;&lt;keyword&gt;Statistical methods&lt;/keyword&gt;&lt;keyword&gt;Studies&lt;/keyword&gt;&lt;keyword&gt;Tactics&lt;/keyword&gt;&lt;keyword&gt;Taxonomy&lt;/keyword&gt;&lt;/keywords&gt;&lt;dates&gt;&lt;year&gt;2014&lt;/year&gt;&lt;/dates&gt;&lt;pub-location&gt;Bradford&lt;/pub-location&gt;&lt;publisher&gt;Bradford: Emerald Group Publishing Limited&lt;/publisher&gt;&lt;isbn&gt;0969-9988&lt;/isbn&gt;&lt;urls&gt;&lt;/urls&gt;&lt;electronic-resource-num&gt;10.1108/ECAM-05-2013-0049&lt;/electronic-resource-num&gt;&lt;/record&gt;&lt;/Cite&gt;&lt;/EndNote&gt;</w:instrText>
      </w:r>
      <w:r w:rsidR="00852CF4" w:rsidRPr="00CD741E">
        <w:rPr>
          <w:rFonts w:ascii="Goudy Old Style" w:hAnsi="Goudy Old Style"/>
          <w:sz w:val="22"/>
          <w:szCs w:val="22"/>
        </w:rPr>
        <w:fldChar w:fldCharType="separate"/>
      </w:r>
      <w:r w:rsidR="00852CF4" w:rsidRPr="00CD741E">
        <w:rPr>
          <w:rFonts w:ascii="Goudy Old Style" w:hAnsi="Goudy Old Style"/>
          <w:sz w:val="22"/>
          <w:szCs w:val="22"/>
        </w:rPr>
        <w:t>(Yiu and Chung 2014)</w:t>
      </w:r>
      <w:r w:rsidR="00852CF4" w:rsidRPr="00CD741E">
        <w:rPr>
          <w:rFonts w:ascii="Goudy Old Style" w:hAnsi="Goudy Old Style"/>
          <w:sz w:val="22"/>
          <w:szCs w:val="22"/>
        </w:rPr>
        <w:fldChar w:fldCharType="end"/>
      </w:r>
      <w:r w:rsidR="00852CF4" w:rsidRPr="00CD741E">
        <w:rPr>
          <w:rFonts w:ascii="Goudy Old Style" w:hAnsi="Goudy Old Style"/>
          <w:sz w:val="22"/>
          <w:szCs w:val="22"/>
        </w:rPr>
        <w:t xml:space="preserve">. </w:t>
      </w:r>
      <w:r w:rsidR="00852CF4" w:rsidRPr="00CD741E">
        <w:rPr>
          <w:rFonts w:ascii="Goudy Old Style" w:hAnsi="Goudy Old Style"/>
          <w:sz w:val="22"/>
          <w:szCs w:val="22"/>
        </w:rPr>
        <w:fldChar w:fldCharType="begin"/>
      </w:r>
      <w:r w:rsidR="00852CF4" w:rsidRPr="00CD741E">
        <w:rPr>
          <w:rFonts w:ascii="Goudy Old Style" w:hAnsi="Goudy Old Style"/>
          <w:sz w:val="22"/>
          <w:szCs w:val="22"/>
        </w:rPr>
        <w:instrText xml:space="preserve"> ADDIN EN.CITE &lt;EndNote&gt;&lt;Cite&gt;&lt;Author&gt;Yiu&lt;/Author&gt;&lt;Year&gt;2014&lt;/Year&gt;&lt;RecNum&gt;14&lt;/RecNum&gt;&lt;DisplayText&gt;(Yiu and Chung 2014)&lt;/DisplayText&gt;&lt;record&gt;&lt;rec-number&gt;14&lt;/rec-number&gt;&lt;foreign-keys&gt;&lt;key app="EN" db-id="vpwxsawzda92tpe9zptprttm9zzaxfspr0rs" timestamp="1675457370"&gt;14&lt;/key&gt;&lt;/foreign-keys&gt;&lt;ref-type name="Journal Article"&gt;17&lt;/ref-type&gt;&lt;contributors&gt;&lt;authors&gt;&lt;author&gt;Yiu, Tak Wing&lt;/author&gt;&lt;author&gt;Chung, Yuet Nog&lt;/author&gt;&lt;/authors&gt;&lt;/contributors&gt;&lt;titles&gt;&lt;title&gt;Face-saving tactics as an aid to construction negotiation in Hong Kong&lt;/title&gt;&lt;secondary-title&gt;Engineering, construction, and architectural management&lt;/secondary-title&gt;&lt;/titles&gt;&lt;periodical&gt;&lt;full-title&gt;Engineering, construction, and architectural management&lt;/full-title&gt;&lt;/periodical&gt;&lt;pages&gt;609-630&lt;/pages&gt;&lt;volume&gt;21&lt;/volume&gt;&lt;number&gt;6&lt;/number&gt;&lt;keywords&gt;&lt;keyword&gt;Behavior&lt;/keyword&gt;&lt;keyword&gt;Building &amp;amp; construction&lt;/keyword&gt;&lt;keyword&gt;Construction&lt;/keyword&gt;&lt;keyword&gt;Construction industry&lt;/keyword&gt;&lt;keyword&gt;Dealing&lt;/keyword&gt;&lt;keyword&gt;Decision making&lt;/keyword&gt;&lt;keyword&gt;Design engineering&lt;/keyword&gt;&lt;keyword&gt;Factor analysis&lt;/keyword&gt;&lt;keyword&gt;Influence&lt;/keyword&gt;&lt;keyword&gt;Maintenance&lt;/keyword&gt;&lt;keyword&gt;Mathematical models&lt;/keyword&gt;&lt;keyword&gt;Negotiations&lt;/keyword&gt;&lt;keyword&gt;Power&lt;/keyword&gt;&lt;keyword&gt;Property management &amp;amp; built environment&lt;/keyword&gt;&lt;keyword&gt;Regression&lt;/keyword&gt;&lt;keyword&gt;Regression analysis&lt;/keyword&gt;&lt;keyword&gt;Society&lt;/keyword&gt;&lt;keyword&gt;Statistical methods&lt;/keyword&gt;&lt;keyword&gt;Studies&lt;/keyword&gt;&lt;keyword&gt;Tactics&lt;/keyword&gt;&lt;keyword&gt;Taxonomy&lt;/keyword&gt;&lt;/keywords&gt;&lt;dates&gt;&lt;year&gt;2014&lt;/year&gt;&lt;/dates&gt;&lt;pub-location&gt;Bradford&lt;/pub-location&gt;&lt;publisher&gt;Bradford: Emerald Group Publishing Limited&lt;/publisher&gt;&lt;isbn&gt;0969-9988&lt;/isbn&gt;&lt;urls&gt;&lt;/urls&gt;&lt;electronic-resource-num&gt;10.1108/ECAM-05-2013-0049&lt;/electronic-resource-num&gt;&lt;/record&gt;&lt;/Cite&gt;&lt;/EndNote&gt;</w:instrText>
      </w:r>
      <w:r w:rsidR="00852CF4" w:rsidRPr="00CD741E">
        <w:rPr>
          <w:rFonts w:ascii="Goudy Old Style" w:hAnsi="Goudy Old Style"/>
          <w:sz w:val="22"/>
          <w:szCs w:val="22"/>
        </w:rPr>
        <w:fldChar w:fldCharType="separate"/>
      </w:r>
      <w:r w:rsidR="00852CF4" w:rsidRPr="00CD741E">
        <w:rPr>
          <w:rFonts w:ascii="Goudy Old Style" w:hAnsi="Goudy Old Style"/>
          <w:sz w:val="22"/>
          <w:szCs w:val="22"/>
        </w:rPr>
        <w:t>(Yiu and Chung 2014)</w:t>
      </w:r>
      <w:r w:rsidR="00852CF4" w:rsidRPr="00CD741E">
        <w:rPr>
          <w:rFonts w:ascii="Goudy Old Style" w:hAnsi="Goudy Old Style"/>
          <w:sz w:val="22"/>
          <w:szCs w:val="22"/>
        </w:rPr>
        <w:fldChar w:fldCharType="end"/>
      </w:r>
      <w:r w:rsidR="00852CF4" w:rsidRPr="00CD741E">
        <w:rPr>
          <w:rFonts w:ascii="Goudy Old Style" w:hAnsi="Goudy Old Style"/>
          <w:sz w:val="22"/>
          <w:szCs w:val="22"/>
        </w:rPr>
        <w:t xml:space="preserve"> identified an array of “face-saving tactics” such as: polite talking and being courteous, not displaying negative emotion at the negotiation table, not breaking promises, allowing thinking time to calm down when counterparts feel insulted, angry, or frustrated, avoiding discussions of specific issues that cause embarrassment, being soft spoken and asking irrelevant questions to change the subject to prevent direct confrontation. The authors identified once these tactics were implemented, harmony was maintained, avoiding offending situations was achieved, future business was maintained, ambiguity in understanding of counterparts’ priorities were obtained and mutual agreements were facilitated. </w:t>
      </w:r>
      <w:r w:rsidR="00852CF4" w:rsidRPr="00CD741E">
        <w:rPr>
          <w:rFonts w:ascii="Goudy Old Style" w:hAnsi="Goudy Old Style"/>
          <w:sz w:val="22"/>
          <w:szCs w:val="22"/>
        </w:rPr>
        <w:fldChar w:fldCharType="begin"/>
      </w:r>
      <w:r w:rsidR="00852CF4" w:rsidRPr="00CD741E">
        <w:rPr>
          <w:rFonts w:ascii="Goudy Old Style" w:hAnsi="Goudy Old Style"/>
          <w:sz w:val="22"/>
          <w:szCs w:val="22"/>
        </w:rPr>
        <w:instrText xml:space="preserve"> ADDIN EN.CITE &lt;EndNote&gt;&lt;Cite&gt;&lt;Author&gt;Yiu&lt;/Author&gt;&lt;Year&gt;2014&lt;/Year&gt;&lt;RecNum&gt;14&lt;/RecNum&gt;&lt;DisplayText&gt;(Yiu and Chung 2014)&lt;/DisplayText&gt;&lt;record&gt;&lt;rec-number&gt;14&lt;/rec-number&gt;&lt;foreign-keys&gt;&lt;key app="EN" db-id="vpwxsawzda92tpe9zptprttm9zzaxfspr0rs" timestamp="1675457370"&gt;14&lt;/key&gt;&lt;/foreign-keys&gt;&lt;ref-type name="Journal Article"&gt;17&lt;/ref-type&gt;&lt;contributors&gt;&lt;authors&gt;&lt;author&gt;Yiu, Tak Wing&lt;/author&gt;&lt;author&gt;Chung, Yuet Nog&lt;/author&gt;&lt;/authors&gt;&lt;/contributors&gt;&lt;titles&gt;&lt;title&gt;Face-saving tactics as an aid to construction negotiation in Hong Kong&lt;/title&gt;&lt;secondary-title&gt;Engineering, construction, and architectural management&lt;/secondary-title&gt;&lt;/titles&gt;&lt;periodical&gt;&lt;full-title&gt;Engineering, construction, and architectural management&lt;/full-title&gt;&lt;/periodical&gt;&lt;pages&gt;609-630&lt;/pages&gt;&lt;volume&gt;21&lt;/volume&gt;&lt;number&gt;6&lt;/number&gt;&lt;keywords&gt;&lt;keyword&gt;Behavior&lt;/keyword&gt;&lt;keyword&gt;Building &amp;amp; construction&lt;/keyword&gt;&lt;keyword&gt;Construction&lt;/keyword&gt;&lt;keyword&gt;Construction industry&lt;/keyword&gt;&lt;keyword&gt;Dealing&lt;/keyword&gt;&lt;keyword&gt;Decision making&lt;/keyword&gt;&lt;keyword&gt;Design engineering&lt;/keyword&gt;&lt;keyword&gt;Factor analysis&lt;/keyword&gt;&lt;keyword&gt;Influence&lt;/keyword&gt;&lt;keyword&gt;Maintenance&lt;/keyword&gt;&lt;keyword&gt;Mathematical models&lt;/keyword&gt;&lt;keyword&gt;Negotiations&lt;/keyword&gt;&lt;keyword&gt;Power&lt;/keyword&gt;&lt;keyword&gt;Property management &amp;amp; built environment&lt;/keyword&gt;&lt;keyword&gt;Regression&lt;/keyword&gt;&lt;keyword&gt;Regression analysis&lt;/keyword&gt;&lt;keyword&gt;Society&lt;/keyword&gt;&lt;keyword&gt;Statistical methods&lt;/keyword&gt;&lt;keyword&gt;Studies&lt;/keyword&gt;&lt;keyword&gt;Tactics&lt;/keyword&gt;&lt;keyword&gt;Taxonomy&lt;/keyword&gt;&lt;/keywords&gt;&lt;dates&gt;&lt;year&gt;2014&lt;/year&gt;&lt;/dates&gt;&lt;pub-location&gt;Bradford&lt;/pub-location&gt;&lt;publisher&gt;Bradford: Emerald Group Publishing Limited&lt;/publisher&gt;&lt;isbn&gt;0969-9988&lt;/isbn&gt;&lt;urls&gt;&lt;/urls&gt;&lt;electronic-resource-num&gt;10.1108/ECAM-05-2013-0049&lt;/electronic-resource-num&gt;&lt;/record&gt;&lt;/Cite&gt;&lt;/EndNote&gt;</w:instrText>
      </w:r>
      <w:r w:rsidR="00852CF4" w:rsidRPr="00CD741E">
        <w:rPr>
          <w:rFonts w:ascii="Goudy Old Style" w:hAnsi="Goudy Old Style"/>
          <w:sz w:val="22"/>
          <w:szCs w:val="22"/>
        </w:rPr>
        <w:fldChar w:fldCharType="separate"/>
      </w:r>
      <w:r w:rsidR="00852CF4" w:rsidRPr="00CD741E">
        <w:rPr>
          <w:rFonts w:ascii="Goudy Old Style" w:hAnsi="Goudy Old Style"/>
          <w:sz w:val="22"/>
          <w:szCs w:val="22"/>
        </w:rPr>
        <w:t>(Yiu and Chung 2014)</w:t>
      </w:r>
      <w:r w:rsidR="00852CF4" w:rsidRPr="00CD741E">
        <w:rPr>
          <w:rFonts w:ascii="Goudy Old Style" w:hAnsi="Goudy Old Style"/>
          <w:sz w:val="22"/>
          <w:szCs w:val="22"/>
        </w:rPr>
        <w:fldChar w:fldCharType="end"/>
      </w:r>
      <w:r w:rsidR="00852CF4" w:rsidRPr="00CD741E">
        <w:rPr>
          <w:rFonts w:ascii="Goudy Old Style" w:hAnsi="Goudy Old Style"/>
          <w:sz w:val="22"/>
          <w:szCs w:val="22"/>
        </w:rPr>
        <w:t xml:space="preserve"> concluded that these face-saving tactics do indeed contribute to positive outcomes in the construction negotiation process once applied correctly. </w:t>
      </w:r>
      <w:r w:rsidR="00852CF4" w:rsidRPr="00CD741E">
        <w:rPr>
          <w:rFonts w:ascii="Goudy Old Style" w:hAnsi="Goudy Old Style"/>
          <w:sz w:val="22"/>
          <w:szCs w:val="22"/>
          <w:lang w:val="en-US"/>
        </w:rPr>
        <w:fldChar w:fldCharType="begin"/>
      </w:r>
      <w:r w:rsidR="00852CF4" w:rsidRPr="00CD741E">
        <w:rPr>
          <w:rFonts w:ascii="Goudy Old Style" w:hAnsi="Goudy Old Style"/>
          <w:sz w:val="22"/>
          <w:szCs w:val="22"/>
          <w:lang w:val="en-US"/>
        </w:rPr>
        <w:instrText xml:space="preserve"> LINK Excel.Sheet.12 "F:\\PostGrad\\Capstone Project\\DATA\\Tables for thesis.xlsx" Sheet1!R1C1:R42C10 \a \f 4 \h  \* MERGEFORMAT </w:instrText>
      </w:r>
      <w:r w:rsidR="00852CF4" w:rsidRPr="00CD741E">
        <w:rPr>
          <w:rFonts w:ascii="Goudy Old Style" w:hAnsi="Goudy Old Style"/>
          <w:sz w:val="22"/>
          <w:szCs w:val="22"/>
          <w:lang w:val="en-US"/>
        </w:rPr>
        <w:fldChar w:fldCharType="end"/>
      </w:r>
      <w:r w:rsidR="00852CF4" w:rsidRPr="00CD741E">
        <w:rPr>
          <w:rFonts w:ascii="Goudy Old Style" w:hAnsi="Goudy Old Style"/>
          <w:sz w:val="22"/>
          <w:szCs w:val="22"/>
          <w:lang w:val="en-US"/>
        </w:rPr>
        <w:t>Loosemore explained, “the essence of the bargaining processes are ‘tactics’ or ‘moves’ which parties use to influence each other to come closer to their position.”  In light of this, the author conducted research by examining the communication and behavior patterns that developed in the wake of four disagreements that arose during the construction phase of four normally purchased building projects.</w:t>
      </w:r>
      <w:r w:rsidR="00CD741E">
        <w:rPr>
          <w:rFonts w:ascii="Goudy Old Style" w:hAnsi="Goudy Old Style"/>
          <w:sz w:val="22"/>
          <w:szCs w:val="22"/>
          <w:lang w:val="en-US"/>
        </w:rPr>
        <w:t xml:space="preserve"> </w:t>
      </w:r>
      <w:r w:rsidR="00852CF4" w:rsidRPr="00CD741E">
        <w:rPr>
          <w:rFonts w:ascii="Goudy Old Style" w:hAnsi="Goudy Old Style"/>
          <w:sz w:val="22"/>
          <w:szCs w:val="22"/>
        </w:rPr>
        <w:t xml:space="preserve">In an article written by </w:t>
      </w:r>
      <w:r w:rsidR="00852CF4" w:rsidRPr="00CD741E">
        <w:rPr>
          <w:rFonts w:ascii="Goudy Old Style" w:hAnsi="Goudy Old Style"/>
          <w:sz w:val="22"/>
          <w:szCs w:val="22"/>
        </w:rPr>
        <w:fldChar w:fldCharType="begin"/>
      </w:r>
      <w:r w:rsidR="00852CF4" w:rsidRPr="00CD741E">
        <w:rPr>
          <w:rFonts w:ascii="Goudy Old Style" w:hAnsi="Goudy Old Style"/>
          <w:sz w:val="22"/>
          <w:szCs w:val="22"/>
        </w:rPr>
        <w:instrText xml:space="preserve"> ADDIN EN.CITE &lt;EndNote&gt;&lt;Cite&gt;&lt;Author&gt;Loosemore&lt;/Author&gt;&lt;Year&gt;1999&lt;/Year&gt;&lt;RecNum&gt;15&lt;/RecNum&gt;&lt;DisplayText&gt;(Loosemore 1999)&lt;/DisplayText&gt;&lt;record&gt;&lt;rec-number&gt;15&lt;/rec-number&gt;&lt;foreign-keys&gt;&lt;key app="EN" db-id="vpwxsawzda92tpe9zptprttm9zzaxfspr0rs" timestamp="1677347506"&gt;15&lt;/key&gt;&lt;/foreign-keys&gt;&lt;ref-type name="Journal Article"&gt;17&lt;/ref-type&gt;&lt;contributors&gt;&lt;authors&gt;&lt;author&gt;Loosemore, Martin&lt;/author&gt;&lt;/authors&gt;&lt;/contributors&gt;&lt;titles&gt;&lt;title&gt;Bargaining tactics in construction disputes&lt;/title&gt;&lt;secondary-title&gt;Construction management and economics&lt;/secondary-title&gt;&lt;/titles&gt;&lt;periodical&gt;&lt;full-title&gt;Construction Management and Economics&lt;/full-title&gt;&lt;/periodical&gt;&lt;pages&gt;177-188&lt;/pages&gt;&lt;volume&gt;17&lt;/volume&gt;&lt;number&gt;2&lt;/number&gt;&lt;keywords&gt;&lt;keyword&gt;Bargaining&lt;/keyword&gt;&lt;keyword&gt;Behavior&lt;/keyword&gt;&lt;keyword&gt;Behaviour&lt;/keyword&gt;&lt;keyword&gt;Claim&lt;/keyword&gt;&lt;keyword&gt;Clauses&lt;/keyword&gt;&lt;keyword&gt;Conflict&lt;/keyword&gt;&lt;keyword&gt;Conflict resolution&lt;/keyword&gt;&lt;keyword&gt;Construction&lt;/keyword&gt;&lt;keyword&gt;Construction industry&lt;/keyword&gt;&lt;keyword&gt;Dispute&lt;/keyword&gt;&lt;keyword&gt;Negotiation&lt;/keyword&gt;&lt;keyword&gt;Studies&lt;/keyword&gt;&lt;/keywords&gt;&lt;dates&gt;&lt;year&gt;1999&lt;/year&gt;&lt;/dates&gt;&lt;pub-location&gt;London&lt;/pub-location&gt;&lt;publisher&gt;London: Taylor &amp;amp; Francis Group&lt;/publisher&gt;&lt;isbn&gt;0144-6193&lt;/isbn&gt;&lt;urls&gt;&lt;/urls&gt;&lt;electronic-resource-num&gt;10.1080/014461999371673&lt;/electronic-resource-num&gt;&lt;/record&gt;&lt;/Cite&gt;&lt;/EndNote&gt;</w:instrText>
      </w:r>
      <w:r w:rsidR="00852CF4" w:rsidRPr="00CD741E">
        <w:rPr>
          <w:rFonts w:ascii="Goudy Old Style" w:hAnsi="Goudy Old Style"/>
          <w:sz w:val="22"/>
          <w:szCs w:val="22"/>
        </w:rPr>
        <w:fldChar w:fldCharType="separate"/>
      </w:r>
      <w:r w:rsidR="00852CF4" w:rsidRPr="00CD741E">
        <w:rPr>
          <w:rFonts w:ascii="Goudy Old Style" w:hAnsi="Goudy Old Style"/>
          <w:sz w:val="22"/>
          <w:szCs w:val="22"/>
        </w:rPr>
        <w:t>(Loosemore 1999)</w:t>
      </w:r>
      <w:r w:rsidR="00852CF4" w:rsidRPr="00CD741E">
        <w:rPr>
          <w:rFonts w:ascii="Goudy Old Style" w:hAnsi="Goudy Old Style"/>
          <w:sz w:val="22"/>
          <w:szCs w:val="22"/>
        </w:rPr>
        <w:fldChar w:fldCharType="end"/>
      </w:r>
      <w:r w:rsidR="00852CF4" w:rsidRPr="00CD741E">
        <w:rPr>
          <w:rFonts w:ascii="Goudy Old Style" w:hAnsi="Goudy Old Style"/>
          <w:sz w:val="22"/>
          <w:szCs w:val="22"/>
        </w:rPr>
        <w:t xml:space="preserve"> titled “</w:t>
      </w:r>
      <w:r w:rsidR="00852CF4" w:rsidRPr="00CD741E">
        <w:rPr>
          <w:rFonts w:ascii="Goudy Old Style" w:hAnsi="Goudy Old Style"/>
          <w:b/>
          <w:bCs/>
          <w:sz w:val="22"/>
          <w:szCs w:val="22"/>
        </w:rPr>
        <w:t>Bargaining tactics in construction disputes”</w:t>
      </w:r>
      <w:r w:rsidR="00852CF4" w:rsidRPr="00CD741E">
        <w:rPr>
          <w:rFonts w:ascii="Goudy Old Style" w:hAnsi="Goudy Old Style"/>
          <w:sz w:val="22"/>
          <w:szCs w:val="22"/>
        </w:rPr>
        <w:t xml:space="preserve"> where the purpose of the paper was to investigate how construction disputes escalate. The author examined the behavioral complexities of the bargaining process during construction disputes and found that there are four major categories of "bargaining tactics" employed in the sector. Namly the kinds A, B, C, and D that exhibit the traits listed in </w:t>
      </w:r>
      <w:r w:rsidR="00852CF4" w:rsidRPr="00CD741E">
        <w:rPr>
          <w:rFonts w:ascii="Goudy Old Style" w:hAnsi="Goudy Old Style"/>
          <w:b/>
          <w:bCs/>
          <w:sz w:val="22"/>
          <w:szCs w:val="22"/>
        </w:rPr>
        <w:t>Table 1</w:t>
      </w:r>
      <w:r w:rsidR="00852CF4" w:rsidRPr="00CD741E">
        <w:rPr>
          <w:rFonts w:ascii="Goudy Old Style" w:hAnsi="Goudy Old Style"/>
          <w:sz w:val="22"/>
          <w:szCs w:val="22"/>
        </w:rPr>
        <w:t xml:space="preserve"> below.</w:t>
      </w:r>
    </w:p>
    <w:p w14:paraId="22BA285A" w14:textId="77777777" w:rsidR="00852CF4" w:rsidRPr="00CD741E" w:rsidRDefault="00852CF4" w:rsidP="00FA0929">
      <w:pPr>
        <w:pStyle w:val="BodyText"/>
        <w:spacing w:after="0" w:line="240" w:lineRule="auto"/>
        <w:ind w:firstLine="0"/>
        <w:rPr>
          <w:rFonts w:ascii="Goudy Old Style" w:hAnsi="Goudy Old Style"/>
          <w:sz w:val="22"/>
          <w:szCs w:val="22"/>
        </w:rPr>
      </w:pPr>
    </w:p>
    <w:p w14:paraId="0D9E7913" w14:textId="5E8A3DBA" w:rsidR="00852CF4" w:rsidRPr="00CD741E" w:rsidRDefault="00852CF4"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Table 1: Bargaining Tactics (Loosemore 19</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8334"/>
      </w:tblGrid>
      <w:tr w:rsidR="00852CF4" w:rsidRPr="00CD741E" w14:paraId="0C9517BD" w14:textId="77777777" w:rsidTr="00CD741E">
        <w:trPr>
          <w:trHeight w:val="504"/>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14:paraId="543B1E18" w14:textId="77777777" w:rsidR="00852CF4" w:rsidRPr="00CD741E" w:rsidRDefault="00852CF4" w:rsidP="00FA0929">
            <w:pPr>
              <w:pStyle w:val="BodyText"/>
              <w:spacing w:after="0" w:line="240" w:lineRule="auto"/>
              <w:ind w:firstLine="0"/>
              <w:rPr>
                <w:rFonts w:ascii="Goudy Old Style" w:hAnsi="Goudy Old Style"/>
                <w:sz w:val="22"/>
                <w:szCs w:val="22"/>
              </w:rPr>
            </w:pPr>
            <w:r w:rsidRPr="00CD741E">
              <w:rPr>
                <w:rFonts w:ascii="Goudy Old Style" w:eastAsia="Times New Roman" w:hAnsi="Goudy Old Style"/>
                <w:b/>
                <w:bCs/>
                <w:color w:val="000000"/>
                <w:sz w:val="22"/>
                <w:szCs w:val="22"/>
              </w:rPr>
              <w:t>Code</w:t>
            </w:r>
          </w:p>
        </w:tc>
        <w:tc>
          <w:tcPr>
            <w:tcW w:w="8449" w:type="dxa"/>
            <w:tcBorders>
              <w:top w:val="single" w:sz="4" w:space="0" w:color="auto"/>
              <w:left w:val="nil"/>
              <w:bottom w:val="single" w:sz="8" w:space="0" w:color="auto"/>
              <w:right w:val="single" w:sz="8" w:space="0" w:color="000000"/>
            </w:tcBorders>
            <w:shd w:val="clear" w:color="auto" w:fill="auto"/>
            <w:vAlign w:val="center"/>
          </w:tcPr>
          <w:p w14:paraId="7AFE65D2" w14:textId="77777777" w:rsidR="00852CF4" w:rsidRPr="00CD741E" w:rsidRDefault="00852CF4" w:rsidP="00FA0929">
            <w:pPr>
              <w:pStyle w:val="BodyText"/>
              <w:spacing w:after="0" w:line="240" w:lineRule="auto"/>
              <w:ind w:firstLine="0"/>
              <w:rPr>
                <w:rFonts w:ascii="Goudy Old Style" w:hAnsi="Goudy Old Style"/>
                <w:sz w:val="22"/>
                <w:szCs w:val="22"/>
              </w:rPr>
            </w:pPr>
            <w:r w:rsidRPr="00CD741E">
              <w:rPr>
                <w:rFonts w:ascii="Goudy Old Style" w:eastAsia="Times New Roman" w:hAnsi="Goudy Old Style"/>
                <w:b/>
                <w:bCs/>
                <w:color w:val="000000"/>
                <w:sz w:val="22"/>
                <w:szCs w:val="22"/>
              </w:rPr>
              <w:t>Cognitive Characteristics</w:t>
            </w:r>
          </w:p>
        </w:tc>
      </w:tr>
      <w:tr w:rsidR="00852CF4" w:rsidRPr="00CD741E" w14:paraId="07420ECA" w14:textId="77777777" w:rsidTr="00CD741E">
        <w:trPr>
          <w:trHeight w:val="732"/>
        </w:trPr>
        <w:tc>
          <w:tcPr>
            <w:tcW w:w="567" w:type="dxa"/>
            <w:tcBorders>
              <w:top w:val="nil"/>
              <w:left w:val="single" w:sz="8" w:space="0" w:color="auto"/>
              <w:bottom w:val="nil"/>
              <w:right w:val="single" w:sz="8" w:space="0" w:color="auto"/>
            </w:tcBorders>
            <w:shd w:val="clear" w:color="auto" w:fill="auto"/>
            <w:vAlign w:val="center"/>
          </w:tcPr>
          <w:p w14:paraId="4EBC573F" w14:textId="77777777" w:rsidR="00852CF4" w:rsidRPr="00CD741E" w:rsidRDefault="00852CF4" w:rsidP="00FA0929">
            <w:pPr>
              <w:pStyle w:val="BodyText"/>
              <w:spacing w:after="0" w:line="240" w:lineRule="auto"/>
              <w:ind w:firstLine="0"/>
              <w:rPr>
                <w:rFonts w:ascii="Goudy Old Style" w:hAnsi="Goudy Old Style"/>
                <w:sz w:val="22"/>
                <w:szCs w:val="22"/>
              </w:rPr>
            </w:pPr>
            <w:r w:rsidRPr="00CD741E">
              <w:rPr>
                <w:rFonts w:ascii="Goudy Old Style" w:eastAsia="Times New Roman" w:hAnsi="Goudy Old Style"/>
                <w:b/>
                <w:bCs/>
                <w:color w:val="000000"/>
                <w:sz w:val="22"/>
                <w:szCs w:val="22"/>
              </w:rPr>
              <w:t>A</w:t>
            </w:r>
          </w:p>
        </w:tc>
        <w:tc>
          <w:tcPr>
            <w:tcW w:w="8449" w:type="dxa"/>
            <w:tcBorders>
              <w:top w:val="single" w:sz="8" w:space="0" w:color="auto"/>
              <w:left w:val="single" w:sz="8" w:space="0" w:color="auto"/>
              <w:bottom w:val="nil"/>
              <w:right w:val="single" w:sz="8" w:space="0" w:color="000000"/>
            </w:tcBorders>
            <w:shd w:val="clear" w:color="auto" w:fill="auto"/>
            <w:vAlign w:val="center"/>
          </w:tcPr>
          <w:p w14:paraId="2A6BDE76" w14:textId="77777777" w:rsidR="00852CF4" w:rsidRPr="00CD741E" w:rsidRDefault="00852CF4" w:rsidP="00FA0929">
            <w:pPr>
              <w:pStyle w:val="BodyText"/>
              <w:tabs>
                <w:tab w:val="clear" w:pos="288"/>
                <w:tab w:val="left" w:pos="0"/>
              </w:tabs>
              <w:spacing w:after="0" w:line="240" w:lineRule="auto"/>
              <w:ind w:firstLine="0"/>
              <w:rPr>
                <w:rFonts w:ascii="Goudy Old Style" w:hAnsi="Goudy Old Style"/>
                <w:sz w:val="22"/>
                <w:szCs w:val="22"/>
              </w:rPr>
            </w:pPr>
            <w:r w:rsidRPr="00CD741E">
              <w:rPr>
                <w:rFonts w:ascii="Goudy Old Style" w:eastAsia="Times New Roman" w:hAnsi="Goudy Old Style"/>
                <w:color w:val="000000"/>
                <w:sz w:val="22"/>
                <w:szCs w:val="22"/>
              </w:rPr>
              <w:t>“Adversary is seen as aggressive. Only intentional war is possible. Escalation is easily controllable. The strategy is military. Aggressive warring approach to deterrence. Open use of force, fait accompli, or strong coercive action are seen as the best way to resolve a dispute. Inwardly orientated, little consideration given to possible response of adversary and its escalating impact. Define and measure success in the military rather than diplomatic terms.”</w:t>
            </w:r>
          </w:p>
        </w:tc>
      </w:tr>
      <w:tr w:rsidR="00852CF4" w:rsidRPr="00CD741E" w14:paraId="69C8C86D" w14:textId="77777777" w:rsidTr="00CD741E">
        <w:trPr>
          <w:trHeight w:val="624"/>
        </w:trPr>
        <w:tc>
          <w:tcPr>
            <w:tcW w:w="567" w:type="dxa"/>
            <w:vMerge w:val="restart"/>
          </w:tcPr>
          <w:p w14:paraId="0C3E1E86" w14:textId="77777777" w:rsidR="00852CF4" w:rsidRPr="00CD741E" w:rsidRDefault="00852CF4" w:rsidP="00FA0929">
            <w:pPr>
              <w:pStyle w:val="BodyText"/>
              <w:spacing w:after="0" w:line="240" w:lineRule="auto"/>
              <w:ind w:firstLine="0"/>
              <w:rPr>
                <w:rFonts w:ascii="Goudy Old Style" w:eastAsia="Times New Roman" w:hAnsi="Goudy Old Style"/>
                <w:b/>
                <w:bCs/>
                <w:color w:val="000000"/>
                <w:sz w:val="22"/>
                <w:szCs w:val="22"/>
              </w:rPr>
            </w:pPr>
          </w:p>
          <w:p w14:paraId="4625A491" w14:textId="77777777" w:rsidR="00852CF4" w:rsidRPr="00CD741E" w:rsidRDefault="00852CF4" w:rsidP="00FA0929">
            <w:pPr>
              <w:pStyle w:val="BodyText"/>
              <w:spacing w:after="0" w:line="240" w:lineRule="auto"/>
              <w:ind w:firstLine="0"/>
              <w:rPr>
                <w:rFonts w:ascii="Goudy Old Style" w:eastAsia="Times New Roman" w:hAnsi="Goudy Old Style"/>
                <w:b/>
                <w:bCs/>
                <w:color w:val="000000"/>
                <w:sz w:val="22"/>
                <w:szCs w:val="22"/>
              </w:rPr>
            </w:pPr>
          </w:p>
          <w:p w14:paraId="2D2716C2" w14:textId="77777777" w:rsidR="00852CF4" w:rsidRPr="00CD741E" w:rsidRDefault="00852CF4" w:rsidP="00FA0929">
            <w:pPr>
              <w:pStyle w:val="BodyText"/>
              <w:spacing w:after="0" w:line="240" w:lineRule="auto"/>
              <w:ind w:firstLine="0"/>
              <w:rPr>
                <w:rFonts w:ascii="Goudy Old Style" w:hAnsi="Goudy Old Style"/>
                <w:sz w:val="22"/>
                <w:szCs w:val="22"/>
              </w:rPr>
            </w:pPr>
            <w:r w:rsidRPr="00CD741E">
              <w:rPr>
                <w:rFonts w:ascii="Goudy Old Style" w:eastAsia="Times New Roman" w:hAnsi="Goudy Old Style"/>
                <w:b/>
                <w:bCs/>
                <w:color w:val="000000"/>
                <w:sz w:val="22"/>
                <w:szCs w:val="22"/>
                <w:lang w:val="en-US"/>
              </w:rPr>
              <w:t xml:space="preserve"> </w:t>
            </w:r>
            <w:r w:rsidRPr="00CD741E">
              <w:rPr>
                <w:rFonts w:ascii="Goudy Old Style" w:eastAsia="Times New Roman" w:hAnsi="Goudy Old Style"/>
                <w:b/>
                <w:bCs/>
                <w:color w:val="000000"/>
                <w:sz w:val="22"/>
                <w:szCs w:val="22"/>
              </w:rPr>
              <w:t>B</w:t>
            </w:r>
          </w:p>
        </w:tc>
        <w:tc>
          <w:tcPr>
            <w:tcW w:w="8449" w:type="dxa"/>
          </w:tcPr>
          <w:p w14:paraId="4FA0E046" w14:textId="77777777" w:rsidR="00852CF4" w:rsidRPr="00CD741E" w:rsidRDefault="00852CF4" w:rsidP="00FA0929">
            <w:pPr>
              <w:pStyle w:val="BodyText"/>
              <w:tabs>
                <w:tab w:val="clear" w:pos="288"/>
                <w:tab w:val="left" w:pos="0"/>
              </w:tabs>
              <w:spacing w:after="0" w:line="240" w:lineRule="auto"/>
              <w:ind w:firstLine="0"/>
              <w:rPr>
                <w:rFonts w:ascii="Goudy Old Style" w:hAnsi="Goudy Old Style"/>
                <w:sz w:val="22"/>
                <w:szCs w:val="22"/>
              </w:rPr>
            </w:pPr>
            <w:r w:rsidRPr="00CD741E">
              <w:rPr>
                <w:rFonts w:ascii="Goudy Old Style" w:eastAsia="Times New Roman" w:hAnsi="Goudy Old Style"/>
                <w:color w:val="000000"/>
                <w:sz w:val="22"/>
                <w:szCs w:val="22"/>
              </w:rPr>
              <w:t>“Control of disputes is possible to a point where unintended escalation is possible. It is possible to understand the dynamics of escalation and, thereby, avoid the point where control is lost. Probabilities of escalation can be assigned to various tactics and strategies. Incremental small step escalations are seen as timid and a sign of weakness and are likely to lead to an escalation. Failure to show resolve is the most common cause of war.”</w:t>
            </w:r>
          </w:p>
        </w:tc>
      </w:tr>
      <w:tr w:rsidR="00852CF4" w:rsidRPr="00CD741E" w14:paraId="73697661" w14:textId="77777777" w:rsidTr="00CD741E">
        <w:trPr>
          <w:trHeight w:val="219"/>
        </w:trPr>
        <w:tc>
          <w:tcPr>
            <w:tcW w:w="567" w:type="dxa"/>
            <w:vMerge/>
          </w:tcPr>
          <w:p w14:paraId="56BDE61F" w14:textId="77777777" w:rsidR="00852CF4" w:rsidRPr="00CD741E" w:rsidRDefault="00852CF4" w:rsidP="00FA0929">
            <w:pPr>
              <w:pStyle w:val="BodyText"/>
              <w:spacing w:after="0" w:line="240" w:lineRule="auto"/>
              <w:ind w:firstLine="0"/>
              <w:rPr>
                <w:rFonts w:ascii="Goudy Old Style" w:hAnsi="Goudy Old Style"/>
                <w:sz w:val="22"/>
                <w:szCs w:val="22"/>
              </w:rPr>
            </w:pPr>
          </w:p>
        </w:tc>
        <w:tc>
          <w:tcPr>
            <w:tcW w:w="8449" w:type="dxa"/>
          </w:tcPr>
          <w:p w14:paraId="4E321C03" w14:textId="77777777" w:rsidR="00852CF4" w:rsidRPr="00CD741E" w:rsidRDefault="00852CF4" w:rsidP="00FA0929">
            <w:pPr>
              <w:pStyle w:val="BodyText"/>
              <w:tabs>
                <w:tab w:val="clear" w:pos="288"/>
                <w:tab w:val="left" w:pos="0"/>
              </w:tabs>
              <w:spacing w:after="0" w:line="240" w:lineRule="auto"/>
              <w:ind w:firstLine="0"/>
              <w:rPr>
                <w:rFonts w:ascii="Goudy Old Style" w:hAnsi="Goudy Old Style"/>
                <w:b/>
                <w:sz w:val="22"/>
                <w:szCs w:val="22"/>
              </w:rPr>
            </w:pPr>
            <w:r w:rsidRPr="00CD741E">
              <w:rPr>
                <w:rFonts w:ascii="Goudy Old Style" w:hAnsi="Goudy Old Style"/>
                <w:sz w:val="22"/>
                <w:szCs w:val="22"/>
                <w:lang w:val="en-US"/>
              </w:rPr>
              <w:t xml:space="preserve">    </w:t>
            </w:r>
            <w:r w:rsidRPr="00CD741E">
              <w:rPr>
                <w:rFonts w:ascii="Goudy Old Style" w:hAnsi="Goudy Old Style"/>
                <w:b/>
                <w:sz w:val="22"/>
                <w:szCs w:val="22"/>
              </w:rPr>
              <w:t>Type B-I</w:t>
            </w:r>
          </w:p>
        </w:tc>
      </w:tr>
      <w:tr w:rsidR="00852CF4" w:rsidRPr="00CD741E" w14:paraId="61BDE15A" w14:textId="77777777" w:rsidTr="00CD741E">
        <w:trPr>
          <w:trHeight w:val="1097"/>
        </w:trPr>
        <w:tc>
          <w:tcPr>
            <w:tcW w:w="567" w:type="dxa"/>
            <w:vMerge/>
          </w:tcPr>
          <w:p w14:paraId="2FEF5888" w14:textId="77777777" w:rsidR="00852CF4" w:rsidRPr="00CD741E" w:rsidRDefault="00852CF4" w:rsidP="00FA0929">
            <w:pPr>
              <w:pStyle w:val="BodyText"/>
              <w:spacing w:after="0" w:line="240" w:lineRule="auto"/>
              <w:ind w:firstLine="0"/>
              <w:rPr>
                <w:rFonts w:ascii="Goudy Old Style" w:hAnsi="Goudy Old Style"/>
                <w:sz w:val="22"/>
                <w:szCs w:val="22"/>
              </w:rPr>
            </w:pPr>
          </w:p>
        </w:tc>
        <w:tc>
          <w:tcPr>
            <w:tcW w:w="8449" w:type="dxa"/>
          </w:tcPr>
          <w:p w14:paraId="0C242576" w14:textId="77777777" w:rsidR="00852CF4" w:rsidRPr="00CD741E" w:rsidRDefault="00852CF4" w:rsidP="00FA0929">
            <w:pPr>
              <w:pStyle w:val="BodyText"/>
              <w:tabs>
                <w:tab w:val="clear" w:pos="288"/>
                <w:tab w:val="left" w:pos="0"/>
              </w:tabs>
              <w:spacing w:after="0" w:line="240" w:lineRule="auto"/>
              <w:ind w:firstLine="0"/>
              <w:rPr>
                <w:rFonts w:ascii="Goudy Old Style" w:hAnsi="Goudy Old Style"/>
                <w:sz w:val="22"/>
                <w:szCs w:val="22"/>
              </w:rPr>
            </w:pPr>
            <w:r w:rsidRPr="00CD741E">
              <w:rPr>
                <w:rFonts w:ascii="Goudy Old Style" w:eastAsia="Times New Roman" w:hAnsi="Goudy Old Style"/>
                <w:color w:val="000000"/>
                <w:sz w:val="22"/>
                <w:szCs w:val="22"/>
              </w:rPr>
              <w:t>“Coercive diplomacy (i.e. verbal threats of extreme actions and all-out-war) and bluffing are the best means of dispute resolution. Escalation is assumed to come from failure to communicate a determination to protect one’s vital interests at any cost. It is dangerous not to brandish the ultimate weapon.”</w:t>
            </w:r>
          </w:p>
        </w:tc>
      </w:tr>
      <w:tr w:rsidR="00852CF4" w:rsidRPr="00CD741E" w14:paraId="4645B23C" w14:textId="77777777" w:rsidTr="00CD741E">
        <w:trPr>
          <w:trHeight w:val="264"/>
        </w:trPr>
        <w:tc>
          <w:tcPr>
            <w:tcW w:w="567" w:type="dxa"/>
            <w:vMerge/>
          </w:tcPr>
          <w:p w14:paraId="4C7B3075" w14:textId="77777777" w:rsidR="00852CF4" w:rsidRPr="00CD741E" w:rsidRDefault="00852CF4" w:rsidP="00FA0929">
            <w:pPr>
              <w:pStyle w:val="BodyText"/>
              <w:spacing w:after="0" w:line="240" w:lineRule="auto"/>
              <w:ind w:firstLine="0"/>
              <w:rPr>
                <w:rFonts w:ascii="Goudy Old Style" w:hAnsi="Goudy Old Style"/>
                <w:sz w:val="22"/>
                <w:szCs w:val="22"/>
              </w:rPr>
            </w:pPr>
          </w:p>
        </w:tc>
        <w:tc>
          <w:tcPr>
            <w:tcW w:w="8449" w:type="dxa"/>
          </w:tcPr>
          <w:p w14:paraId="2CFECE86" w14:textId="77777777" w:rsidR="00852CF4" w:rsidRPr="00CD741E" w:rsidRDefault="00852CF4" w:rsidP="00FA0929">
            <w:pPr>
              <w:pStyle w:val="BodyText"/>
              <w:tabs>
                <w:tab w:val="clear" w:pos="288"/>
                <w:tab w:val="left" w:pos="0"/>
              </w:tabs>
              <w:spacing w:after="0" w:line="240" w:lineRule="auto"/>
              <w:ind w:firstLine="0"/>
              <w:rPr>
                <w:rFonts w:ascii="Goudy Old Style" w:hAnsi="Goudy Old Style"/>
                <w:b/>
                <w:sz w:val="22"/>
                <w:szCs w:val="22"/>
              </w:rPr>
            </w:pPr>
            <w:r w:rsidRPr="00CD741E">
              <w:rPr>
                <w:rFonts w:ascii="Goudy Old Style" w:hAnsi="Goudy Old Style"/>
                <w:b/>
                <w:sz w:val="22"/>
                <w:szCs w:val="22"/>
              </w:rPr>
              <w:t>Type B-II</w:t>
            </w:r>
          </w:p>
        </w:tc>
      </w:tr>
      <w:tr w:rsidR="00852CF4" w:rsidRPr="00CD741E" w14:paraId="47F488CC" w14:textId="77777777" w:rsidTr="00CD741E">
        <w:trPr>
          <w:trHeight w:val="698"/>
        </w:trPr>
        <w:tc>
          <w:tcPr>
            <w:tcW w:w="567" w:type="dxa"/>
            <w:vMerge/>
          </w:tcPr>
          <w:p w14:paraId="7AD3938A" w14:textId="77777777" w:rsidR="00852CF4" w:rsidRPr="00CD741E" w:rsidRDefault="00852CF4" w:rsidP="00FA0929">
            <w:pPr>
              <w:pStyle w:val="BodyText"/>
              <w:spacing w:after="0" w:line="240" w:lineRule="auto"/>
              <w:ind w:firstLine="0"/>
              <w:rPr>
                <w:rFonts w:ascii="Goudy Old Style" w:hAnsi="Goudy Old Style"/>
                <w:sz w:val="22"/>
                <w:szCs w:val="22"/>
              </w:rPr>
            </w:pPr>
          </w:p>
        </w:tc>
        <w:tc>
          <w:tcPr>
            <w:tcW w:w="8449" w:type="dxa"/>
          </w:tcPr>
          <w:p w14:paraId="21D01CFB" w14:textId="77777777" w:rsidR="00852CF4" w:rsidRPr="00CD741E" w:rsidRDefault="00852CF4" w:rsidP="00FA0929">
            <w:pPr>
              <w:pStyle w:val="BodyText"/>
              <w:tabs>
                <w:tab w:val="clear" w:pos="288"/>
                <w:tab w:val="left" w:pos="0"/>
              </w:tabs>
              <w:spacing w:after="0" w:line="240" w:lineRule="auto"/>
              <w:ind w:firstLine="0"/>
              <w:rPr>
                <w:rFonts w:ascii="Goudy Old Style" w:hAnsi="Goudy Old Style"/>
                <w:sz w:val="22"/>
                <w:szCs w:val="22"/>
              </w:rPr>
            </w:pPr>
            <w:r w:rsidRPr="00CD741E">
              <w:rPr>
                <w:rFonts w:ascii="Goudy Old Style" w:eastAsia="Times New Roman" w:hAnsi="Goudy Old Style"/>
                <w:color w:val="000000"/>
                <w:sz w:val="22"/>
                <w:szCs w:val="22"/>
              </w:rPr>
              <w:t>“Bluffing and threats are dangerous since they may induce a counteractive aggressive response inadvertently. Best to use limited force to avoid an all-out war rather than to use threats of all-out war.”</w:t>
            </w:r>
          </w:p>
        </w:tc>
      </w:tr>
      <w:tr w:rsidR="00852CF4" w:rsidRPr="00CD741E" w14:paraId="7AD9900B" w14:textId="77777777" w:rsidTr="00CD741E">
        <w:trPr>
          <w:trHeight w:val="732"/>
        </w:trPr>
        <w:tc>
          <w:tcPr>
            <w:tcW w:w="567" w:type="dxa"/>
            <w:tcBorders>
              <w:top w:val="nil"/>
              <w:left w:val="single" w:sz="8" w:space="0" w:color="auto"/>
              <w:bottom w:val="single" w:sz="8" w:space="0" w:color="000000"/>
              <w:right w:val="single" w:sz="8" w:space="0" w:color="auto"/>
            </w:tcBorders>
            <w:shd w:val="clear" w:color="auto" w:fill="auto"/>
            <w:vAlign w:val="center"/>
          </w:tcPr>
          <w:p w14:paraId="0B30DC1E" w14:textId="77777777" w:rsidR="00852CF4" w:rsidRPr="00CD741E" w:rsidRDefault="00852CF4" w:rsidP="00FA0929">
            <w:pPr>
              <w:pStyle w:val="BodyText"/>
              <w:spacing w:after="0" w:line="240" w:lineRule="auto"/>
              <w:ind w:firstLine="0"/>
              <w:rPr>
                <w:rFonts w:ascii="Goudy Old Style" w:hAnsi="Goudy Old Style"/>
                <w:sz w:val="22"/>
                <w:szCs w:val="22"/>
              </w:rPr>
            </w:pPr>
            <w:r w:rsidRPr="00CD741E">
              <w:rPr>
                <w:rFonts w:ascii="Goudy Old Style" w:eastAsia="Times New Roman" w:hAnsi="Goudy Old Style"/>
                <w:b/>
                <w:bCs/>
                <w:color w:val="000000"/>
                <w:sz w:val="22"/>
                <w:szCs w:val="22"/>
              </w:rPr>
              <w:t>C</w:t>
            </w:r>
          </w:p>
        </w:tc>
        <w:tc>
          <w:tcPr>
            <w:tcW w:w="8449" w:type="dxa"/>
            <w:tcBorders>
              <w:top w:val="single" w:sz="8" w:space="0" w:color="auto"/>
              <w:left w:val="single" w:sz="8" w:space="0" w:color="auto"/>
              <w:bottom w:val="nil"/>
              <w:right w:val="single" w:sz="8" w:space="0" w:color="000000"/>
            </w:tcBorders>
            <w:shd w:val="clear" w:color="auto" w:fill="auto"/>
            <w:vAlign w:val="center"/>
          </w:tcPr>
          <w:p w14:paraId="307E5D99" w14:textId="26BD4AE3" w:rsidR="00852CF4" w:rsidRPr="00CD741E" w:rsidRDefault="00852CF4" w:rsidP="00FA0929">
            <w:pPr>
              <w:pStyle w:val="BodyText"/>
              <w:tabs>
                <w:tab w:val="clear" w:pos="288"/>
                <w:tab w:val="left" w:pos="0"/>
              </w:tabs>
              <w:spacing w:after="0" w:line="240" w:lineRule="auto"/>
              <w:ind w:firstLine="0"/>
              <w:rPr>
                <w:rFonts w:ascii="Goudy Old Style" w:eastAsia="Times New Roman" w:hAnsi="Goudy Old Style"/>
                <w:color w:val="000000"/>
                <w:sz w:val="22"/>
                <w:szCs w:val="22"/>
              </w:rPr>
            </w:pPr>
            <w:r w:rsidRPr="00CD741E">
              <w:rPr>
                <w:rFonts w:ascii="Goudy Old Style" w:eastAsia="Times New Roman" w:hAnsi="Goudy Old Style"/>
                <w:color w:val="000000"/>
                <w:sz w:val="22"/>
                <w:szCs w:val="22"/>
              </w:rPr>
              <w:t>“Difficult to determine whether an adversary is offensive or defensive, meaning tactics must be cautious and context driven rather than automatic. Two images of escalation: failure to show resolve and spiraling responses to perceived provocations. Many unpredictable paths to escalation, difficult to avoid slippery slopes, brink cannot be recognized in advance. Only partial control of dispute is possible and threats or use of power dangerous. Tread carefully, limited escalation and compromises preferred. Carrot and stick approach advocate as a means of manipulating an adversary.”</w:t>
            </w:r>
          </w:p>
        </w:tc>
      </w:tr>
      <w:tr w:rsidR="00852CF4" w:rsidRPr="00CD741E" w14:paraId="48A245E7" w14:textId="77777777" w:rsidTr="00CD741E">
        <w:trPr>
          <w:trHeight w:val="46"/>
        </w:trPr>
        <w:tc>
          <w:tcPr>
            <w:tcW w:w="567" w:type="dxa"/>
            <w:tcBorders>
              <w:top w:val="nil"/>
              <w:left w:val="single" w:sz="8" w:space="0" w:color="auto"/>
              <w:bottom w:val="single" w:sz="8" w:space="0" w:color="auto"/>
              <w:right w:val="single" w:sz="8" w:space="0" w:color="auto"/>
            </w:tcBorders>
            <w:shd w:val="clear" w:color="auto" w:fill="auto"/>
            <w:vAlign w:val="center"/>
          </w:tcPr>
          <w:p w14:paraId="0777FD0F" w14:textId="77777777" w:rsidR="00852CF4" w:rsidRPr="00CD741E" w:rsidRDefault="00852CF4" w:rsidP="00FA0929">
            <w:pPr>
              <w:pStyle w:val="BodyText"/>
              <w:spacing w:after="0" w:line="240" w:lineRule="auto"/>
              <w:ind w:firstLine="0"/>
              <w:rPr>
                <w:rFonts w:ascii="Goudy Old Style" w:hAnsi="Goudy Old Style"/>
                <w:sz w:val="22"/>
                <w:szCs w:val="22"/>
              </w:rPr>
            </w:pPr>
            <w:r w:rsidRPr="00CD741E">
              <w:rPr>
                <w:rFonts w:ascii="Goudy Old Style" w:eastAsia="Times New Roman" w:hAnsi="Goudy Old Style"/>
                <w:b/>
                <w:bCs/>
                <w:color w:val="000000"/>
                <w:sz w:val="22"/>
                <w:szCs w:val="22"/>
              </w:rPr>
              <w:lastRenderedPageBreak/>
              <w:t>D</w:t>
            </w:r>
          </w:p>
        </w:tc>
        <w:tc>
          <w:tcPr>
            <w:tcW w:w="8449" w:type="dxa"/>
            <w:tcBorders>
              <w:top w:val="single" w:sz="8" w:space="0" w:color="auto"/>
              <w:left w:val="nil"/>
              <w:bottom w:val="single" w:sz="8" w:space="0" w:color="auto"/>
              <w:right w:val="single" w:sz="8" w:space="0" w:color="000000"/>
            </w:tcBorders>
            <w:shd w:val="clear" w:color="auto" w:fill="auto"/>
            <w:vAlign w:val="center"/>
          </w:tcPr>
          <w:p w14:paraId="17162BFD" w14:textId="157CFF40" w:rsidR="00852CF4" w:rsidRPr="00CD741E" w:rsidRDefault="00852CF4" w:rsidP="00FA0929">
            <w:pPr>
              <w:pStyle w:val="BodyText"/>
              <w:tabs>
                <w:tab w:val="clear" w:pos="288"/>
                <w:tab w:val="left" w:pos="0"/>
              </w:tabs>
              <w:spacing w:after="0" w:line="240" w:lineRule="auto"/>
              <w:ind w:firstLine="0"/>
              <w:rPr>
                <w:rFonts w:ascii="Goudy Old Style" w:eastAsia="Times New Roman" w:hAnsi="Goudy Old Style"/>
                <w:color w:val="000000"/>
                <w:sz w:val="22"/>
                <w:szCs w:val="22"/>
              </w:rPr>
            </w:pPr>
            <w:r w:rsidRPr="00CD741E">
              <w:rPr>
                <w:rFonts w:ascii="Goudy Old Style" w:eastAsia="Times New Roman" w:hAnsi="Goudy Old Style"/>
                <w:color w:val="000000"/>
                <w:sz w:val="22"/>
                <w:szCs w:val="22"/>
              </w:rPr>
              <w:t>“Assume the adversary operates in a defensive mode. Control of dispute is extremely problematic if not impossible if even a modest emphasis upon coercion. A highly cautious approach in fear of triggering uncontrollable escalation. Accommodation and compromise are the best means of resolution. Entire effort aimed at avoiding bargaining situations.”</w:t>
            </w:r>
          </w:p>
        </w:tc>
      </w:tr>
    </w:tbl>
    <w:p w14:paraId="7B0489F7" w14:textId="77777777" w:rsidR="00CD741E" w:rsidRDefault="00CD741E" w:rsidP="00FA0929">
      <w:pPr>
        <w:pStyle w:val="BodyText"/>
        <w:spacing w:after="0" w:line="240" w:lineRule="auto"/>
        <w:ind w:firstLine="0"/>
        <w:rPr>
          <w:rFonts w:ascii="Goudy Old Style" w:hAnsi="Goudy Old Style"/>
          <w:sz w:val="22"/>
          <w:szCs w:val="22"/>
        </w:rPr>
      </w:pPr>
    </w:p>
    <w:p w14:paraId="2931D564" w14:textId="65B35C1B" w:rsidR="00E255F1" w:rsidRPr="00CD741E" w:rsidRDefault="00E255F1"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 xml:space="preserve">The initial </w:t>
      </w:r>
      <w:r w:rsidRPr="00CD741E">
        <w:rPr>
          <w:rFonts w:ascii="Goudy Old Style" w:hAnsi="Goudy Old Style"/>
          <w:b/>
          <w:bCs/>
          <w:sz w:val="22"/>
          <w:szCs w:val="22"/>
        </w:rPr>
        <w:t>first</w:t>
      </w:r>
      <w:r w:rsidRPr="00CD741E">
        <w:rPr>
          <w:rFonts w:ascii="Goudy Old Style" w:hAnsi="Goudy Old Style"/>
          <w:sz w:val="22"/>
          <w:szCs w:val="22"/>
        </w:rPr>
        <w:t xml:space="preserve"> construction project focused on a dispute where excavation works were happening near a roadway, and the bill of quantities contained an anomaly. The contractor claimed that permanent earthwork was required and should have been measured, but the Bill of Quantity (BOQ) only permitted the contractor to provide a quote for temporary earthwork support. The contractor vehemently objected and refused to support the excavation operations until the disagreement was settled, despite the quantity surveyor's assertion that temporary earthwork support could be accomplished. Unfortunately, the excavations collapsed during the construction shutdown, resulting in additional expenditures and delays, which prolonged and intensified the disagreement into a claim for loss and expense in addition to an extension of time. The quantity surveyor's negotiating tactic was classified as Class D, according to the author's examination of the case, due to the fact that it was more amicable and defused tension, which led to an analogous reaction from the </w:t>
      </w:r>
      <w:proofErr w:type="spellStart"/>
      <w:r w:rsidRPr="00CD741E">
        <w:rPr>
          <w:rFonts w:ascii="Goudy Old Style" w:hAnsi="Goudy Old Style"/>
          <w:sz w:val="22"/>
          <w:szCs w:val="22"/>
        </w:rPr>
        <w:t>contractor.The</w:t>
      </w:r>
      <w:proofErr w:type="spellEnd"/>
      <w:r w:rsidRPr="00CD741E">
        <w:rPr>
          <w:rFonts w:ascii="Goudy Old Style" w:hAnsi="Goudy Old Style"/>
          <w:b/>
          <w:bCs/>
          <w:sz w:val="22"/>
          <w:szCs w:val="22"/>
        </w:rPr>
        <w:t xml:space="preserve"> second</w:t>
      </w:r>
      <w:r w:rsidRPr="00CD741E">
        <w:rPr>
          <w:rFonts w:ascii="Goudy Old Style" w:hAnsi="Goudy Old Style"/>
          <w:sz w:val="22"/>
          <w:szCs w:val="22"/>
        </w:rPr>
        <w:t xml:space="preserve"> issue involved the installation of a lift into a brand-new school in the middle of the building phase, which had significant organizational ramifications for the contractor and led to the contractor's request for a raise in fee payout and time entitlement. Since there was, at worst, a climate of uncertainty regarding the different negotiation codes between the two primary interest groups during the dispute, the author classified this disagreement as a Class C conflict. The contractor first assumed a defensive posture, which was apparent at the outset of the disagreement, but the consultant's soothing reaction rapidly subdued </w:t>
      </w:r>
      <w:proofErr w:type="spellStart"/>
      <w:r w:rsidRPr="00CD741E">
        <w:rPr>
          <w:rFonts w:ascii="Goudy Old Style" w:hAnsi="Goudy Old Style"/>
          <w:sz w:val="22"/>
          <w:szCs w:val="22"/>
        </w:rPr>
        <w:t>him.The</w:t>
      </w:r>
      <w:proofErr w:type="spellEnd"/>
      <w:r w:rsidRPr="00CD741E">
        <w:rPr>
          <w:rFonts w:ascii="Goudy Old Style" w:hAnsi="Goudy Old Style"/>
          <w:sz w:val="22"/>
          <w:szCs w:val="22"/>
        </w:rPr>
        <w:t xml:space="preserve"> </w:t>
      </w:r>
      <w:r w:rsidRPr="00CD741E">
        <w:rPr>
          <w:rFonts w:ascii="Goudy Old Style" w:hAnsi="Goudy Old Style"/>
          <w:b/>
          <w:bCs/>
          <w:sz w:val="22"/>
          <w:szCs w:val="22"/>
        </w:rPr>
        <w:t>third</w:t>
      </w:r>
      <w:r w:rsidRPr="00CD741E">
        <w:rPr>
          <w:rFonts w:ascii="Goudy Old Style" w:hAnsi="Goudy Old Style"/>
          <w:sz w:val="22"/>
          <w:szCs w:val="22"/>
        </w:rPr>
        <w:t xml:space="preserve"> disagreement </w:t>
      </w:r>
      <w:proofErr w:type="spellStart"/>
      <w:r w:rsidRPr="00CD741E">
        <w:rPr>
          <w:rFonts w:ascii="Goudy Old Style" w:hAnsi="Goudy Old Style"/>
          <w:sz w:val="22"/>
          <w:szCs w:val="22"/>
        </w:rPr>
        <w:t>centered</w:t>
      </w:r>
      <w:proofErr w:type="spellEnd"/>
      <w:r w:rsidRPr="00CD741E">
        <w:rPr>
          <w:rFonts w:ascii="Goudy Old Style" w:hAnsi="Goudy Old Style"/>
          <w:sz w:val="22"/>
          <w:szCs w:val="22"/>
        </w:rPr>
        <w:t xml:space="preserve"> on a retaining wall that was discovered to be inadequately planned midway through the project's construction phase. The engineer's verbal directive to sustain the contractor's information supply and, consequently, advance on site, served as the focal point of the conflict. In essence, when the contractor submitted a claim, the client's quantity surveyor would not accept it since he had not been advised of any revisions. Because both sides unintentionally began utilizing counteractive aggressive behaviors, this disagreement was categorized as Type B-II. The consultant adopted a more conciliatory attitude in an effort to control the issue, but by this point, trust between the parties had diminished and the gesture was not perceived as sincere, which ultimately made this matter reach a litigation stage. Lastly, the </w:t>
      </w:r>
      <w:r w:rsidRPr="00CD741E">
        <w:rPr>
          <w:rFonts w:ascii="Goudy Old Style" w:hAnsi="Goudy Old Style"/>
          <w:b/>
          <w:bCs/>
          <w:sz w:val="22"/>
          <w:szCs w:val="22"/>
        </w:rPr>
        <w:t>fourth</w:t>
      </w:r>
      <w:r w:rsidRPr="00CD741E">
        <w:rPr>
          <w:rFonts w:ascii="Goudy Old Style" w:hAnsi="Goudy Old Style"/>
          <w:sz w:val="22"/>
          <w:szCs w:val="22"/>
        </w:rPr>
        <w:t xml:space="preserve"> dispute revolved around a specification change during the construction phase of the project. The matter specifically revolved around responsibility patterns, where new materials were found to be faulty which caused works on the site to stop abruptly. The new materials were bought by the contractor at the request of the architect who furnished the contractor with the supplier listing. During the bargaining session all parties sought to protect their interests by avoiding bargaining and attempting to shun responsibility. Ultimately, the consultant accepted financial responsibility and compensated the contractor. It can clearly be seen that the bargaining code used here was D “entire effort aimed at avoiding bargaining situations.”</w:t>
      </w:r>
    </w:p>
    <w:p w14:paraId="77D42BA0" w14:textId="77777777" w:rsidR="00E255F1" w:rsidRPr="00CD741E" w:rsidRDefault="00E255F1" w:rsidP="00FA0929">
      <w:pPr>
        <w:pStyle w:val="BodyText"/>
        <w:spacing w:after="0" w:line="240" w:lineRule="auto"/>
        <w:ind w:firstLine="0"/>
        <w:rPr>
          <w:rFonts w:ascii="Goudy Old Style" w:hAnsi="Goudy Old Style"/>
          <w:sz w:val="22"/>
          <w:szCs w:val="22"/>
        </w:rPr>
      </w:pPr>
    </w:p>
    <w:p w14:paraId="219A9236" w14:textId="77777777" w:rsidR="00E255F1" w:rsidRPr="00CD741E" w:rsidRDefault="00E255F1"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 xml:space="preserve">Power and power tactics can be essential for navigating complex social dynamics and achieving success in various personal and professional settings. </w:t>
      </w:r>
      <w:bookmarkStart w:id="25" w:name="_Toc142600482"/>
      <w:bookmarkStart w:id="26" w:name="_Toc144065556"/>
    </w:p>
    <w:p w14:paraId="41E7E979" w14:textId="4C444B1A" w:rsidR="00E255F1" w:rsidRPr="00CD741E" w:rsidRDefault="00E255F1"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2.3</w:t>
      </w:r>
      <w:r w:rsidR="00742395" w:rsidRPr="00CD741E">
        <w:rPr>
          <w:rFonts w:ascii="Goudy Old Style" w:hAnsi="Goudy Old Style"/>
          <w:b/>
          <w:bCs/>
          <w:sz w:val="22"/>
          <w:szCs w:val="22"/>
          <w:lang w:val="en-US"/>
        </w:rPr>
        <w:t xml:space="preserve"> </w:t>
      </w:r>
      <w:r w:rsidRPr="00CD741E">
        <w:rPr>
          <w:rFonts w:ascii="Goudy Old Style" w:hAnsi="Goudy Old Style"/>
          <w:b/>
          <w:bCs/>
          <w:sz w:val="22"/>
          <w:szCs w:val="22"/>
        </w:rPr>
        <w:t xml:space="preserve"> Influence and Influential Tactics within the Construction Industry</w:t>
      </w:r>
      <w:bookmarkEnd w:id="25"/>
      <w:bookmarkEnd w:id="26"/>
      <w:r w:rsidRPr="00CD741E">
        <w:rPr>
          <w:rFonts w:ascii="Goudy Old Style" w:hAnsi="Goudy Old Style"/>
          <w:b/>
          <w:bCs/>
          <w:sz w:val="22"/>
          <w:szCs w:val="22"/>
        </w:rPr>
        <w:t xml:space="preserve"> </w:t>
      </w:r>
    </w:p>
    <w:p w14:paraId="22AB3E91" w14:textId="3F05883B" w:rsidR="00E255F1" w:rsidRPr="00CD741E" w:rsidRDefault="00E255F1"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 xml:space="preserve">In accordance with </w:t>
      </w:r>
      <w:r w:rsidRPr="00CD741E">
        <w:rPr>
          <w:rFonts w:ascii="Goudy Old Style" w:hAnsi="Goudy Old Style"/>
          <w:sz w:val="22"/>
          <w:szCs w:val="22"/>
        </w:rPr>
        <w:fldChar w:fldCharType="begin">
          <w:fldData xml:space="preserve">PEVuZE5vdGU+PENpdGU+PEF1dGhvcj5LaXBuaXM8L0F1dGhvcj48WWVhcj4xOTgwPC9ZZWFyPjxS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</w:fldData>
        </w:fldChar>
      </w:r>
      <w:r w:rsidRPr="00CD741E">
        <w:rPr>
          <w:rFonts w:ascii="Goudy Old Style" w:hAnsi="Goudy Old Style"/>
          <w:sz w:val="22"/>
          <w:szCs w:val="22"/>
        </w:rPr>
        <w:instrText xml:space="preserve"> ADDIN EN.CITE </w:instrText>
      </w:r>
      <w:r w:rsidRPr="00CD741E">
        <w:rPr>
          <w:rFonts w:ascii="Goudy Old Style" w:hAnsi="Goudy Old Style"/>
          <w:sz w:val="22"/>
          <w:szCs w:val="22"/>
        </w:rPr>
        <w:fldChar w:fldCharType="begin">
          <w:fldData xml:space="preserve">PEVuZE5vdGU+PENpdGU+PEF1dGhvcj5LaXBuaXM8L0F1dGhvcj48WWVhcj4xOTgwPC9ZZWFyPjxS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</w:fldData>
        </w:fldChar>
      </w:r>
      <w:r w:rsidRPr="00CD741E">
        <w:rPr>
          <w:rFonts w:ascii="Goudy Old Style" w:hAnsi="Goudy Old Style"/>
          <w:sz w:val="22"/>
          <w:szCs w:val="22"/>
        </w:rPr>
        <w:instrText xml:space="preserve"> ADDIN EN.CITE.DATA </w:instrText>
      </w:r>
      <w:r w:rsidRPr="00CD741E">
        <w:rPr>
          <w:rFonts w:ascii="Goudy Old Style" w:hAnsi="Goudy Old Style"/>
          <w:sz w:val="22"/>
          <w:szCs w:val="22"/>
        </w:rPr>
      </w:r>
      <w:r w:rsidRPr="00CD741E">
        <w:rPr>
          <w:rFonts w:ascii="Goudy Old Style" w:hAnsi="Goudy Old Style"/>
          <w:sz w:val="22"/>
          <w:szCs w:val="22"/>
        </w:rPr>
        <w:fldChar w:fldCharType="end"/>
      </w:r>
      <w:r w:rsidRPr="00CD741E">
        <w:rPr>
          <w:rFonts w:ascii="Goudy Old Style" w:hAnsi="Goudy Old Style"/>
          <w:sz w:val="22"/>
          <w:szCs w:val="22"/>
        </w:rPr>
      </w:r>
      <w:r w:rsidRPr="00CD741E">
        <w:rPr>
          <w:rFonts w:ascii="Goudy Old Style" w:hAnsi="Goudy Old Style"/>
          <w:sz w:val="22"/>
          <w:szCs w:val="22"/>
        </w:rPr>
        <w:fldChar w:fldCharType="separate"/>
      </w:r>
      <w:r w:rsidRPr="00CD741E">
        <w:rPr>
          <w:rFonts w:ascii="Goudy Old Style" w:hAnsi="Goudy Old Style"/>
          <w:sz w:val="22"/>
          <w:szCs w:val="22"/>
        </w:rPr>
        <w:t>(Kipnis, Schmidt, and Wilkinson 1980)</w:t>
      </w:r>
      <w:r w:rsidRPr="00CD741E">
        <w:rPr>
          <w:rFonts w:ascii="Goudy Old Style" w:hAnsi="Goudy Old Style"/>
          <w:sz w:val="22"/>
          <w:szCs w:val="22"/>
        </w:rPr>
        <w:fldChar w:fldCharType="end"/>
      </w:r>
      <w:r w:rsidRPr="00CD741E">
        <w:rPr>
          <w:rFonts w:ascii="Goudy Old Style" w:hAnsi="Goudy Old Style"/>
          <w:sz w:val="22"/>
          <w:szCs w:val="22"/>
        </w:rPr>
        <w:t xml:space="preserve"> “organizational psychologists have not been particularly interested in studying the ways in which people at work influence their colleagues and superiors to obtain personal benefits or to satisfy organizational goals.” The author stated this to further elaborate in the paper </w:t>
      </w:r>
      <w:r w:rsidRPr="00CD741E">
        <w:rPr>
          <w:rFonts w:ascii="Goudy Old Style" w:hAnsi="Goudy Old Style"/>
          <w:b/>
          <w:bCs/>
          <w:sz w:val="22"/>
          <w:szCs w:val="22"/>
        </w:rPr>
        <w:t>“Intraorganizational Influence Tactics: Explorations in Getting One’s Way,”</w:t>
      </w:r>
      <w:r w:rsidRPr="00CD741E">
        <w:rPr>
          <w:rFonts w:ascii="Goudy Old Style" w:hAnsi="Goudy Old Style"/>
          <w:sz w:val="22"/>
          <w:szCs w:val="22"/>
        </w:rPr>
        <w:t xml:space="preserve"> interests within the organization has centered itself more so on the ways subordinates can be influenced to improve subordinate productivity and morals which can be classified as “leadership” whereas the former can be classified as organizational politics </w:t>
      </w:r>
      <w:r w:rsidRPr="00CD741E">
        <w:rPr>
          <w:rFonts w:ascii="Goudy Old Style" w:hAnsi="Goudy Old Style"/>
          <w:sz w:val="22"/>
          <w:szCs w:val="22"/>
        </w:rPr>
        <w:fldChar w:fldCharType="begin">
          <w:fldData xml:space="preserve">PEVuZE5vdGU+PENpdGU+PEF1dGhvcj5LaXBuaXM8L0F1dGhvcj48WWVhcj4xOTgwPC9ZZWFyPjxS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</w:fldData>
        </w:fldChar>
      </w:r>
      <w:r w:rsidRPr="00CD741E">
        <w:rPr>
          <w:rFonts w:ascii="Goudy Old Style" w:hAnsi="Goudy Old Style"/>
          <w:sz w:val="22"/>
          <w:szCs w:val="22"/>
        </w:rPr>
        <w:instrText xml:space="preserve"> ADDIN EN.CITE </w:instrText>
      </w:r>
      <w:r w:rsidRPr="00CD741E">
        <w:rPr>
          <w:rFonts w:ascii="Goudy Old Style" w:hAnsi="Goudy Old Style"/>
          <w:sz w:val="22"/>
          <w:szCs w:val="22"/>
        </w:rPr>
        <w:fldChar w:fldCharType="begin">
          <w:fldData xml:space="preserve">PEVuZE5vdGU+PENpdGU+PEF1dGhvcj5LaXBuaXM8L0F1dGhvcj48WWVhcj4xOTgwPC9ZZWFyPjxS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</w:fldData>
        </w:fldChar>
      </w:r>
      <w:r w:rsidRPr="00CD741E">
        <w:rPr>
          <w:rFonts w:ascii="Goudy Old Style" w:hAnsi="Goudy Old Style"/>
          <w:sz w:val="22"/>
          <w:szCs w:val="22"/>
        </w:rPr>
        <w:instrText xml:space="preserve"> ADDIN EN.CITE.DATA </w:instrText>
      </w:r>
      <w:r w:rsidRPr="00CD741E">
        <w:rPr>
          <w:rFonts w:ascii="Goudy Old Style" w:hAnsi="Goudy Old Style"/>
          <w:sz w:val="22"/>
          <w:szCs w:val="22"/>
        </w:rPr>
      </w:r>
      <w:r w:rsidRPr="00CD741E">
        <w:rPr>
          <w:rFonts w:ascii="Goudy Old Style" w:hAnsi="Goudy Old Style"/>
          <w:sz w:val="22"/>
          <w:szCs w:val="22"/>
        </w:rPr>
        <w:fldChar w:fldCharType="end"/>
      </w:r>
      <w:r w:rsidRPr="00CD741E">
        <w:rPr>
          <w:rFonts w:ascii="Goudy Old Style" w:hAnsi="Goudy Old Style"/>
          <w:sz w:val="22"/>
          <w:szCs w:val="22"/>
        </w:rPr>
      </w:r>
      <w:r w:rsidRPr="00CD741E">
        <w:rPr>
          <w:rFonts w:ascii="Goudy Old Style" w:hAnsi="Goudy Old Style"/>
          <w:sz w:val="22"/>
          <w:szCs w:val="22"/>
        </w:rPr>
        <w:fldChar w:fldCharType="separate"/>
      </w:r>
      <w:r w:rsidRPr="00CD741E">
        <w:rPr>
          <w:rFonts w:ascii="Goudy Old Style" w:hAnsi="Goudy Old Style"/>
          <w:sz w:val="22"/>
          <w:szCs w:val="22"/>
        </w:rPr>
        <w:t>(Kipnis, Schmidt, and Wilkinson 1980)</w:t>
      </w:r>
      <w:r w:rsidRPr="00CD741E">
        <w:rPr>
          <w:rFonts w:ascii="Goudy Old Style" w:hAnsi="Goudy Old Style"/>
          <w:sz w:val="22"/>
          <w:szCs w:val="22"/>
        </w:rPr>
        <w:fldChar w:fldCharType="end"/>
      </w:r>
      <w:r w:rsidRPr="00CD741E">
        <w:rPr>
          <w:rFonts w:ascii="Goudy Old Style" w:hAnsi="Goudy Old Style"/>
          <w:sz w:val="22"/>
          <w:szCs w:val="22"/>
        </w:rPr>
        <w:t xml:space="preserve">. “Within the construction industry, organizations either produce a product or a service to generate revenue, they have a planned system within which to create those products or services and the necessary people to manage the systems. </w:t>
      </w:r>
      <w:r w:rsidRPr="00CD741E">
        <w:rPr>
          <w:rFonts w:ascii="Goudy Old Style" w:hAnsi="Goudy Old Style"/>
          <w:sz w:val="22"/>
          <w:szCs w:val="22"/>
        </w:rPr>
        <w:lastRenderedPageBreak/>
        <w:t xml:space="preserve">Subsequently, to manage the people, an organization must implement a structure that best suits the company’s goals and objectives, inclusive of the most efficient management procedure and practices to have the organization’s department operating efficiently. Different divisions and departments end up with their own policies, practices, and procedures, which may not always align with those of the organization as a whole.” </w:t>
      </w:r>
      <w:r w:rsidRPr="00CD741E">
        <w:rPr>
          <w:rFonts w:ascii="Goudy Old Style" w:hAnsi="Goudy Old Style"/>
          <w:sz w:val="22"/>
          <w:szCs w:val="22"/>
        </w:rPr>
        <w:fldChar w:fldCharType="begin">
          <w:fldData xml:space="preserve">PEVuZE5vdGU+PENpdGU+PEF1dGhvcj5LaXBuaXM8L0F1dGhvcj48WWVhcj4xOTgwPC9ZZWFyPjxS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</w:fldData>
        </w:fldChar>
      </w:r>
      <w:r w:rsidRPr="00CD741E">
        <w:rPr>
          <w:rFonts w:ascii="Goudy Old Style" w:hAnsi="Goudy Old Style"/>
          <w:sz w:val="22"/>
          <w:szCs w:val="22"/>
        </w:rPr>
        <w:instrText xml:space="preserve"> ADDIN EN.CITE </w:instrText>
      </w:r>
      <w:r w:rsidRPr="00CD741E">
        <w:rPr>
          <w:rFonts w:ascii="Goudy Old Style" w:hAnsi="Goudy Old Style"/>
          <w:sz w:val="22"/>
          <w:szCs w:val="22"/>
        </w:rPr>
        <w:fldChar w:fldCharType="begin">
          <w:fldData xml:space="preserve">PEVuZE5vdGU+PENpdGU+PEF1dGhvcj5LaXBuaXM8L0F1dGhvcj48WWVhcj4xOTgwPC9ZZWFyPjxS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</w:fldData>
        </w:fldChar>
      </w:r>
      <w:r w:rsidRPr="00CD741E">
        <w:rPr>
          <w:rFonts w:ascii="Goudy Old Style" w:hAnsi="Goudy Old Style"/>
          <w:sz w:val="22"/>
          <w:szCs w:val="22"/>
        </w:rPr>
        <w:instrText xml:space="preserve"> ADDIN EN.CITE.DATA </w:instrText>
      </w:r>
      <w:r w:rsidRPr="00CD741E">
        <w:rPr>
          <w:rFonts w:ascii="Goudy Old Style" w:hAnsi="Goudy Old Style"/>
          <w:sz w:val="22"/>
          <w:szCs w:val="22"/>
        </w:rPr>
      </w:r>
      <w:r w:rsidRPr="00CD741E">
        <w:rPr>
          <w:rFonts w:ascii="Goudy Old Style" w:hAnsi="Goudy Old Style"/>
          <w:sz w:val="22"/>
          <w:szCs w:val="22"/>
        </w:rPr>
        <w:fldChar w:fldCharType="end"/>
      </w:r>
      <w:r w:rsidRPr="00CD741E">
        <w:rPr>
          <w:rFonts w:ascii="Goudy Old Style" w:hAnsi="Goudy Old Style"/>
          <w:sz w:val="22"/>
          <w:szCs w:val="22"/>
        </w:rPr>
      </w:r>
      <w:r w:rsidRPr="00CD741E">
        <w:rPr>
          <w:rFonts w:ascii="Goudy Old Style" w:hAnsi="Goudy Old Style"/>
          <w:sz w:val="22"/>
          <w:szCs w:val="22"/>
        </w:rPr>
        <w:fldChar w:fldCharType="separate"/>
      </w:r>
      <w:r w:rsidRPr="00CD741E">
        <w:rPr>
          <w:rFonts w:ascii="Goudy Old Style" w:hAnsi="Goudy Old Style"/>
          <w:sz w:val="22"/>
          <w:szCs w:val="22"/>
        </w:rPr>
        <w:t>(Kipnis, Schmidt, and Wilkinson 1980)</w:t>
      </w:r>
      <w:r w:rsidRPr="00CD741E">
        <w:rPr>
          <w:rFonts w:ascii="Goudy Old Style" w:hAnsi="Goudy Old Style"/>
          <w:sz w:val="22"/>
          <w:szCs w:val="22"/>
        </w:rPr>
        <w:fldChar w:fldCharType="end"/>
      </w:r>
      <w:r w:rsidR="00CD741E">
        <w:rPr>
          <w:rFonts w:ascii="Goudy Old Style" w:hAnsi="Goudy Old Style"/>
          <w:sz w:val="22"/>
          <w:szCs w:val="22"/>
        </w:rPr>
        <w:t>.</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&lt;EndNote&gt;&lt;Cite&gt;&lt;Author&gt;Furst&lt;/Author&gt;&lt;Year&gt;2011&lt;/Year&gt;&lt;RecNum&gt;18&lt;/RecNum&gt;&lt;DisplayText&gt;(Furst 2011)&lt;/DisplayText&gt;&lt;record&gt;&lt;rec-number&gt;18&lt;/rec-number&gt;&lt;foreign-keys&gt;&lt;key app="EN" db-id="vpwxsawzda92tpe9zptprttm9zzaxfspr0rs" timestamp="1678241615"&gt;18&lt;/key&gt;&lt;/foreign-keys&gt;&lt;ref-type name="Journal Article"&gt;17&lt;/ref-type&gt;&lt;contributors&gt;&lt;authors&gt;&lt;author&gt;Furst &lt;/author&gt;&lt;/authors&gt;&lt;/contributors&gt;&lt;titles&gt;&lt;title&gt;The Importance of Influence &lt;/title&gt;&lt;/titles&gt;&lt;dates&gt;&lt;year&gt;2011&lt;/year&gt;&lt;/dates&gt;&lt;urls&gt;&lt;/urls&gt;&lt;/record&gt;&lt;/Cite&gt;&lt;/EndNote&gt;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(Furst 2011)</w:t>
      </w:r>
      <w:r w:rsidRPr="00CD741E">
        <w:rPr>
          <w:rFonts w:ascii="Goudy Old Style" w:hAnsi="Goudy Old Style"/>
          <w:sz w:val="22"/>
          <w:szCs w:val="22"/>
        </w:rPr>
        <w:fldChar w:fldCharType="end"/>
      </w:r>
      <w:r w:rsidRPr="00CD741E">
        <w:rPr>
          <w:rFonts w:ascii="Goudy Old Style" w:hAnsi="Goudy Old Style"/>
          <w:sz w:val="22"/>
          <w:szCs w:val="22"/>
        </w:rPr>
        <w:t xml:space="preserve"> stated in an article titled </w:t>
      </w:r>
      <w:r w:rsidRPr="00CD741E">
        <w:rPr>
          <w:rFonts w:ascii="Goudy Old Style" w:hAnsi="Goudy Old Style"/>
          <w:b/>
          <w:bCs/>
          <w:sz w:val="22"/>
          <w:szCs w:val="22"/>
        </w:rPr>
        <w:t>“The Importance of Influence”</w:t>
      </w:r>
      <w:r w:rsidRPr="00CD741E">
        <w:rPr>
          <w:rFonts w:ascii="Goudy Old Style" w:hAnsi="Goudy Old Style"/>
          <w:sz w:val="22"/>
          <w:szCs w:val="22"/>
        </w:rPr>
        <w:t xml:space="preserve">, “different divisions and departments end up with their own policies, practices, and procedures, which may not be aligned with those of the organization.” Which was also stated by </w:t>
      </w:r>
      <w:r w:rsidRPr="00CD741E">
        <w:rPr>
          <w:rFonts w:ascii="Goudy Old Style" w:hAnsi="Goudy Old Style"/>
          <w:sz w:val="22"/>
          <w:szCs w:val="22"/>
        </w:rPr>
        <w:fldChar w:fldCharType="begin">
          <w:fldData xml:space="preserve">PEVuZE5vdGU+PENpdGU+PEF1dGhvcj5LaXBuaXM8L0F1dGhvcj48WWVhcj4xOTgwPC9ZZWFyPjxS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</w:fldData>
        </w:fldChar>
      </w:r>
      <w:r w:rsidRPr="00CD741E">
        <w:rPr>
          <w:rFonts w:ascii="Goudy Old Style" w:hAnsi="Goudy Old Style"/>
          <w:sz w:val="22"/>
          <w:szCs w:val="22"/>
        </w:rPr>
        <w:instrText xml:space="preserve"> ADDIN EN.CITE </w:instrText>
      </w:r>
      <w:r w:rsidRPr="00CD741E">
        <w:rPr>
          <w:rFonts w:ascii="Goudy Old Style" w:hAnsi="Goudy Old Style"/>
          <w:sz w:val="22"/>
          <w:szCs w:val="22"/>
        </w:rPr>
        <w:fldChar w:fldCharType="begin">
          <w:fldData xml:space="preserve">PEVuZE5vdGU+PENpdGU+PEF1dGhvcj5LaXBuaXM8L0F1dGhvcj48WWVhcj4xOTgwPC9ZZWFyPjxS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</w:fldData>
        </w:fldChar>
      </w:r>
      <w:r w:rsidRPr="00CD741E">
        <w:rPr>
          <w:rFonts w:ascii="Goudy Old Style" w:hAnsi="Goudy Old Style"/>
          <w:sz w:val="22"/>
          <w:szCs w:val="22"/>
        </w:rPr>
        <w:instrText xml:space="preserve"> ADDIN EN.CITE.DATA </w:instrText>
      </w:r>
      <w:r w:rsidRPr="00CD741E">
        <w:rPr>
          <w:rFonts w:ascii="Goudy Old Style" w:hAnsi="Goudy Old Style"/>
          <w:sz w:val="22"/>
          <w:szCs w:val="22"/>
        </w:rPr>
      </w:r>
      <w:r w:rsidRPr="00CD741E">
        <w:rPr>
          <w:rFonts w:ascii="Goudy Old Style" w:hAnsi="Goudy Old Style"/>
          <w:sz w:val="22"/>
          <w:szCs w:val="22"/>
        </w:rPr>
        <w:fldChar w:fldCharType="end"/>
      </w:r>
      <w:r w:rsidRPr="00CD741E">
        <w:rPr>
          <w:rFonts w:ascii="Goudy Old Style" w:hAnsi="Goudy Old Style"/>
          <w:sz w:val="22"/>
          <w:szCs w:val="22"/>
        </w:rPr>
      </w:r>
      <w:r w:rsidRPr="00CD741E">
        <w:rPr>
          <w:rFonts w:ascii="Goudy Old Style" w:hAnsi="Goudy Old Style"/>
          <w:sz w:val="22"/>
          <w:szCs w:val="22"/>
        </w:rPr>
        <w:fldChar w:fldCharType="separate"/>
      </w:r>
      <w:r w:rsidRPr="00CD741E">
        <w:rPr>
          <w:rFonts w:ascii="Goudy Old Style" w:hAnsi="Goudy Old Style"/>
          <w:sz w:val="22"/>
          <w:szCs w:val="22"/>
        </w:rPr>
        <w:t>(Kipnis, Schmidt, and Wilkinson 1980)</w:t>
      </w:r>
      <w:r w:rsidRPr="00CD741E">
        <w:rPr>
          <w:rFonts w:ascii="Goudy Old Style" w:hAnsi="Goudy Old Style"/>
          <w:sz w:val="22"/>
          <w:szCs w:val="22"/>
        </w:rPr>
        <w:fldChar w:fldCharType="end"/>
      </w:r>
      <w:r w:rsidRPr="00CD741E">
        <w:rPr>
          <w:rFonts w:ascii="Goudy Old Style" w:hAnsi="Goudy Old Style"/>
          <w:sz w:val="22"/>
          <w:szCs w:val="22"/>
        </w:rPr>
        <w:t xml:space="preserve">. As an organization grows and ventures into new waters, they become more complex in nature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&lt;EndNote&gt;&lt;Cite&gt;&lt;Author&gt;Furst&lt;/Author&gt;&lt;Year&gt;2011&lt;/Year&gt;&lt;RecNum&gt;18&lt;/RecNum&gt;&lt;DisplayText&gt;(Furst 2011)&lt;/DisplayText&gt;&lt;record&gt;&lt;rec-number&gt;18&lt;/rec-number&gt;&lt;foreign-keys&gt;&lt;key app="EN" db-id="vpwxsawzda92tpe9zptprttm9zzaxfspr0rs" timestamp="1678241615"&gt;18&lt;/key&gt;&lt;/foreign-keys&gt;&lt;ref-type name="Journal Article"&gt;17&lt;/ref-type&gt;&lt;contributors&gt;&lt;authors&gt;&lt;author&gt;Furst &lt;/author&gt;&lt;/authors&gt;&lt;/contributors&gt;&lt;titles&gt;&lt;title&gt;The Importance of Influence &lt;/title&gt;&lt;/titles&gt;&lt;dates&gt;&lt;year&gt;2011&lt;/year&gt;&lt;/dates&gt;&lt;urls&gt;&lt;/urls&gt;&lt;/record&gt;&lt;/Cite&gt;&lt;/EndNote&gt;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(Furst 2011)</w:t>
      </w:r>
      <w:r w:rsidRPr="00CD741E">
        <w:rPr>
          <w:rFonts w:ascii="Goudy Old Style" w:hAnsi="Goudy Old Style"/>
          <w:sz w:val="22"/>
          <w:szCs w:val="22"/>
        </w:rPr>
        <w:fldChar w:fldCharType="end"/>
      </w:r>
      <w:r w:rsidRPr="00CD741E">
        <w:rPr>
          <w:rFonts w:ascii="Goudy Old Style" w:hAnsi="Goudy Old Style"/>
          <w:sz w:val="22"/>
          <w:szCs w:val="22"/>
        </w:rPr>
        <w:t xml:space="preserve">. There are external aspects in addition to internal workings, such as clients, customers, business partners, vendors, suppliers, and contractors; all of whom, in one way or another, must collaborate to achieve success and display some degree of esprit de corps.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&lt;EndNote&gt;&lt;Cite&gt;&lt;Author&gt;Furst&lt;/Author&gt;&lt;Year&gt;2011&lt;/Year&gt;&lt;RecNum&gt;18&lt;/RecNum&gt;&lt;DisplayText&gt;(Furst 2011)&lt;/DisplayText&gt;&lt;record&gt;&lt;rec-number&gt;18&lt;/rec-number&gt;&lt;foreign-keys&gt;&lt;key app="EN" db-id="vpwxsawzda92tpe9zptprttm9zzaxfspr0rs" timestamp="1678241615"&gt;18&lt;/key&gt;&lt;/foreign-keys&gt;&lt;ref-type name="Journal Article"&gt;17&lt;/ref-type&gt;&lt;contributors&gt;&lt;authors&gt;&lt;author&gt;Furst &lt;/author&gt;&lt;/authors&gt;&lt;/contributors&gt;&lt;titles&gt;&lt;title&gt;The Importance of Influence &lt;/title&gt;&lt;/titles&gt;&lt;dates&gt;&lt;year&gt;2011&lt;/year&gt;&lt;/dates&gt;&lt;urls&gt;&lt;/urls&gt;&lt;/record&gt;&lt;/Cite&gt;&lt;/EndNote&gt;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(Furst 2011)</w:t>
      </w:r>
      <w:r w:rsidRPr="00CD741E">
        <w:rPr>
          <w:rFonts w:ascii="Goudy Old Style" w:hAnsi="Goudy Old Style"/>
          <w:sz w:val="22"/>
          <w:szCs w:val="22"/>
        </w:rPr>
        <w:fldChar w:fldCharType="end"/>
      </w:r>
      <w:r w:rsidRPr="00CD741E">
        <w:rPr>
          <w:rFonts w:ascii="Goudy Old Style" w:hAnsi="Goudy Old Style"/>
          <w:sz w:val="22"/>
          <w:szCs w:val="22"/>
        </w:rPr>
        <w:t xml:space="preserve"> shed light on internal stratification and external complexity, due to the mere fact that they can contribute to barriers to executing tasks and accomplishing a goal. To alleviate these aforementioned contributing factors,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&lt;EndNote&gt;&lt;Cite&gt;&lt;Author&gt;Furst&lt;/Author&gt;&lt;Year&gt;2011&lt;/Year&gt;&lt;RecNum&gt;18&lt;/RecNum&gt;&lt;DisplayText&gt;(Furst 2011)&lt;/DisplayText&gt;&lt;record&gt;&lt;rec-number&gt;18&lt;/rec-number&gt;&lt;foreign-keys&gt;&lt;key app="EN" db-id="vpwxsawzda92tpe9zptprttm9zzaxfspr0rs" timestamp="1678241615"&gt;18&lt;/key&gt;&lt;/foreign-keys&gt;&lt;ref-type name="Journal Article"&gt;17&lt;/ref-type&gt;&lt;contributors&gt;&lt;authors&gt;&lt;author&gt;Furst &lt;/author&gt;&lt;/authors&gt;&lt;/contributors&gt;&lt;titles&gt;&lt;title&gt;The Importance of Influence &lt;/title&gt;&lt;/titles&gt;&lt;dates&gt;&lt;year&gt;2011&lt;/year&gt;&lt;/dates&gt;&lt;urls&gt;&lt;/urls&gt;&lt;/record&gt;&lt;/Cite&gt;&lt;/EndNote&gt;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(Furst 2011)</w:t>
      </w:r>
      <w:r w:rsidRPr="00CD741E">
        <w:rPr>
          <w:rFonts w:ascii="Goudy Old Style" w:hAnsi="Goudy Old Style"/>
          <w:sz w:val="22"/>
          <w:szCs w:val="22"/>
        </w:rPr>
        <w:fldChar w:fldCharType="end"/>
      </w:r>
      <w:r w:rsidRPr="00CD741E">
        <w:rPr>
          <w:rFonts w:ascii="Goudy Old Style" w:hAnsi="Goudy Old Style"/>
          <w:sz w:val="22"/>
          <w:szCs w:val="22"/>
        </w:rPr>
        <w:t xml:space="preserve"> stated that “cooperating cross-national or influencing peers” can assist in this regard. The author went on to explain how influence may be used to persuade the executive, persuade others to help, collaborate, or perform, and perhaps even persuade direct reports to give it their all rather than just enough to get </w:t>
      </w:r>
      <w:proofErr w:type="spellStart"/>
      <w:r w:rsidRPr="00CD741E">
        <w:rPr>
          <w:rFonts w:ascii="Goudy Old Style" w:hAnsi="Goudy Old Style"/>
          <w:sz w:val="22"/>
          <w:szCs w:val="22"/>
        </w:rPr>
        <w:t>by.The</w:t>
      </w:r>
      <w:proofErr w:type="spellEnd"/>
      <w:r w:rsidRPr="00CD741E">
        <w:rPr>
          <w:rFonts w:ascii="Goudy Old Style" w:hAnsi="Goudy Old Style"/>
          <w:sz w:val="22"/>
          <w:szCs w:val="22"/>
        </w:rPr>
        <w:t xml:space="preserve"> construction sector is one of the biggest, and it presents a special issue since there exist contracts between the different parties for the award of projects, and one firm cannot order or direct another company's work to be done in a particular way. To insure that tasks are executed correctly by other parties who are not directly connected between various parties,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&lt;EndNote&gt;&lt;Cite&gt;&lt;Author&gt;Furst&lt;/Author&gt;&lt;Year&gt;2011&lt;/Year&gt;&lt;RecNum&gt;18&lt;/RecNum&gt;&lt;DisplayText&gt;(Furst 2011)&lt;/DisplayText&gt;&lt;record&gt;&lt;rec-number&gt;18&lt;/rec-number&gt;&lt;foreign-keys&gt;&lt;key app="EN" db-id="vpwxsawzda92tpe9zptprttm9zzaxfspr0rs" timestamp="1678241615"&gt;18&lt;/key&gt;&lt;/foreign-keys&gt;&lt;ref-type name="Journal Article"&gt;17&lt;/ref-type&gt;&lt;contributors&gt;&lt;authors&gt;&lt;author&gt;Furst &lt;/author&gt;&lt;/authors&gt;&lt;/contributors&gt;&lt;titles&gt;&lt;title&gt;The Importance of Influence &lt;/title&gt;&lt;/titles&gt;&lt;dates&gt;&lt;year&gt;2011&lt;/year&gt;&lt;/dates&gt;&lt;urls&gt;&lt;/urls&gt;&lt;/record&gt;&lt;/Cite&gt;&lt;/EndNote&gt;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(Furst 2011)</w:t>
      </w:r>
      <w:r w:rsidRPr="00CD741E">
        <w:rPr>
          <w:rFonts w:ascii="Goudy Old Style" w:hAnsi="Goudy Old Style"/>
          <w:sz w:val="22"/>
          <w:szCs w:val="22"/>
        </w:rPr>
        <w:fldChar w:fldCharType="end"/>
      </w:r>
      <w:r w:rsidRPr="00CD741E">
        <w:rPr>
          <w:rFonts w:ascii="Goudy Old Style" w:hAnsi="Goudy Old Style"/>
          <w:sz w:val="22"/>
          <w:szCs w:val="22"/>
        </w:rPr>
        <w:t xml:space="preserve"> listed the following ways in which influence tactics  can be exerted, the following are: Rational Persuasion, Inspirational Appeal, Consultation, Ingratiation, Personal Appeal, Formation of a Coalition, Relentless </w:t>
      </w:r>
      <w:proofErr w:type="spellStart"/>
      <w:r w:rsidRPr="00CD741E">
        <w:rPr>
          <w:rFonts w:ascii="Goudy Old Style" w:hAnsi="Goudy Old Style"/>
          <w:sz w:val="22"/>
          <w:szCs w:val="22"/>
        </w:rPr>
        <w:t>Pressure.“The</w:t>
      </w:r>
      <w:proofErr w:type="spellEnd"/>
      <w:r w:rsidRPr="00CD741E">
        <w:rPr>
          <w:rFonts w:ascii="Goudy Old Style" w:hAnsi="Goudy Old Style"/>
          <w:sz w:val="22"/>
          <w:szCs w:val="22"/>
        </w:rPr>
        <w:t xml:space="preserve"> ability to influence is an essential leadership skill”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&lt;EndNote&gt;&lt;Cite&gt;&lt;Author&gt;Florida&lt;/Author&gt;&lt;Year&gt;2006&lt;/Year&gt;&lt;RecNum&gt;19&lt;/RecNum&gt;&lt;DisplayText&gt;(Florida 2006)&lt;/DisplayText&gt;&lt;record&gt;&lt;rec-number&gt;19&lt;/rec-number&gt;&lt;foreign-keys&gt;&lt;key app="EN" db-id="vpwxsawzda92tpe9zptprttm9zzaxfspr0rs" timestamp="1678683895"&gt;19&lt;/key&gt;&lt;/foreign-keys&gt;&lt;ref-type name="Report"&gt;27&lt;/ref-type&gt;&lt;contributors&gt;&lt;authors&gt;&lt;author&gt;University of Florida&lt;/author&gt;&lt;/authors&gt;&lt;/contributors&gt;&lt;titles&gt;&lt;title&gt; Leading by Influence &lt;/title&gt;&lt;secondary-title&gt;Maximize your leadership potential: Build Trust &lt;/secondary-title&gt;&lt;/titles&gt;&lt;dates&gt;&lt;year&gt;2006&lt;/year&gt;&lt;/dates&gt;&lt;pub-location&gt;Miami&lt;/pub-location&gt;&lt;publisher&gt;University of Florida &lt;/publisher&gt;&lt;urls&gt;&lt;/urls&gt;&lt;/record&gt;&lt;/Cite&gt;&lt;/EndNote&gt;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(Florida 2006)</w:t>
      </w:r>
      <w:r w:rsidRPr="00CD741E">
        <w:rPr>
          <w:rFonts w:ascii="Goudy Old Style" w:hAnsi="Goudy Old Style"/>
          <w:sz w:val="22"/>
          <w:szCs w:val="22"/>
        </w:rPr>
        <w:fldChar w:fldCharType="end"/>
      </w:r>
      <w:r w:rsidRPr="00CD741E">
        <w:rPr>
          <w:rFonts w:ascii="Goudy Old Style" w:hAnsi="Goudy Old Style"/>
          <w:sz w:val="22"/>
          <w:szCs w:val="22"/>
        </w:rPr>
        <w:t>. Influence or control should not be confused with power. It is not about employing coercion to get your way; rather, it is about seeing what drives employee dedication and leveraging that insight to boost performance and achieve favorable outcomes.</w:t>
      </w:r>
    </w:p>
    <w:p w14:paraId="1E8C16EC" w14:textId="77777777" w:rsidR="00E255F1" w:rsidRPr="00CD741E" w:rsidRDefault="00E255F1" w:rsidP="00FA0929">
      <w:pPr>
        <w:pStyle w:val="BodyText"/>
        <w:spacing w:after="0" w:line="240" w:lineRule="auto"/>
        <w:ind w:firstLine="0"/>
        <w:rPr>
          <w:rFonts w:ascii="Goudy Old Style" w:hAnsi="Goudy Old Style"/>
          <w:sz w:val="22"/>
          <w:szCs w:val="22"/>
        </w:rPr>
      </w:pPr>
    </w:p>
    <w:p w14:paraId="6D5E2F75" w14:textId="67EAFE75" w:rsidR="00E255F1" w:rsidRPr="00CD741E" w:rsidRDefault="00E255F1" w:rsidP="00FA0929">
      <w:pPr>
        <w:pStyle w:val="BodyText"/>
        <w:numPr>
          <w:ilvl w:val="2"/>
          <w:numId w:val="32"/>
        </w:numPr>
        <w:spacing w:after="0" w:line="240" w:lineRule="auto"/>
        <w:ind w:left="0" w:firstLine="0"/>
        <w:rPr>
          <w:rFonts w:ascii="Goudy Old Style" w:hAnsi="Goudy Old Style"/>
          <w:sz w:val="22"/>
          <w:szCs w:val="22"/>
        </w:rPr>
      </w:pPr>
      <w:bookmarkStart w:id="27" w:name="_Toc142600483"/>
      <w:r w:rsidRPr="00CD741E">
        <w:rPr>
          <w:rFonts w:ascii="Goudy Old Style" w:hAnsi="Goudy Old Style"/>
          <w:b/>
          <w:bCs/>
          <w:sz w:val="22"/>
          <w:szCs w:val="22"/>
        </w:rPr>
        <w:t>Case Studies</w:t>
      </w:r>
      <w:bookmarkEnd w:id="27"/>
      <w:r w:rsidR="00CD741E" w:rsidRPr="00CD741E">
        <w:rPr>
          <w:rFonts w:ascii="Goudy Old Style" w:hAnsi="Goudy Old Style"/>
          <w:b/>
          <w:bCs/>
          <w:sz w:val="22"/>
          <w:szCs w:val="22"/>
        </w:rPr>
        <w:t>:</w:t>
      </w:r>
      <w:r w:rsidRPr="00CD741E">
        <w:rPr>
          <w:rFonts w:ascii="Goudy Old Style" w:hAnsi="Goudy Old Style"/>
          <w:b/>
          <w:bCs/>
          <w:sz w:val="22"/>
          <w:szCs w:val="22"/>
        </w:rPr>
        <w:t xml:space="preserve">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&lt;EndNote&gt;&lt;Cite&gt;&lt;Author&gt;Lee&lt;/Author&gt;&lt;Year&gt;2001&lt;/Year&gt;&lt;RecNum&gt;20&lt;/RecNum&gt;&lt;DisplayText&gt;(Lee and Sweeney 2001)&lt;/DisplayText&gt;&lt;record&gt;&lt;rec-number&gt;20&lt;/rec-number&gt;&lt;foreign-keys&gt;&lt;key app="EN" db-id="vpwxsawzda92tpe9zptprttm9zzaxfspr0rs" timestamp="1678762608"&gt;20&lt;/key&gt;&lt;/foreign-keys&gt;&lt;ref-type name="Journal Article"&gt;17&lt;/ref-type&gt;&lt;contributors&gt;&lt;authors&gt;&lt;author&gt;Lee, David R.&lt;/author&gt;&lt;author&gt;Sweeney, Patrick J.&lt;/author&gt;&lt;/authors&gt;&lt;/contributors&gt;&lt;titles&gt;&lt;title&gt;An Assessment of Influence Tactics Used by Project Managers&lt;/title&gt;&lt;secondary-title&gt;Engineering management journal&lt;/secondary-title&gt;&lt;/titles&gt;&lt;periodical&gt;&lt;full-title&gt;Engineering management journal&lt;/full-title&gt;&lt;/periodical&gt;&lt;pages&gt;16-24&lt;/pages&gt;&lt;volume&gt;13&lt;/volume&gt;&lt;number&gt;2&lt;/number&gt;&lt;keywords&gt;&lt;keyword&gt;Classification schemes&lt;/keyword&gt;&lt;keyword&gt;Influence&lt;/keyword&gt;&lt;keyword&gt;Investigations&lt;/keyword&gt;&lt;keyword&gt;Managerial skills&lt;/keyword&gt;&lt;keyword&gt;Organizational behavior&lt;/keyword&gt;&lt;keyword&gt;Project management&lt;/keyword&gt;&lt;keyword&gt;Rationality&lt;/keyword&gt;&lt;keyword&gt;Skills&lt;/keyword&gt;&lt;keyword&gt;Studies&lt;/keyword&gt;&lt;keyword&gt;Teams&lt;/keyword&gt;&lt;/keywords&gt;&lt;dates&gt;&lt;year&gt;2001&lt;/year&gt;&lt;/dates&gt;&lt;pub-location&gt;Huntsville&lt;/pub-location&gt;&lt;publisher&gt;Huntsville: Taylor &amp;amp; Francis&lt;/publisher&gt;&lt;isbn&gt;1042-9247&lt;/isbn&gt;&lt;urls&gt;&lt;/urls&gt;&lt;electronic-resource-num&gt;10.1080/10429247.2001.11415112&lt;/electronic-resource-num&gt;&lt;/record&gt;&lt;/Cite&gt;&lt;/EndNote&gt;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(Lee and Sweeney 2001)</w:t>
      </w:r>
      <w:r w:rsidRPr="00CD741E">
        <w:rPr>
          <w:rFonts w:ascii="Goudy Old Style" w:hAnsi="Goudy Old Style"/>
          <w:sz w:val="22"/>
          <w:szCs w:val="22"/>
        </w:rPr>
        <w:fldChar w:fldCharType="end"/>
      </w:r>
      <w:r w:rsidRPr="00CD741E">
        <w:rPr>
          <w:rFonts w:ascii="Goudy Old Style" w:hAnsi="Goudy Old Style"/>
          <w:sz w:val="22"/>
          <w:szCs w:val="22"/>
        </w:rPr>
        <w:t xml:space="preserve"> wrote an article </w:t>
      </w:r>
      <w:r w:rsidRPr="00CD741E">
        <w:rPr>
          <w:rFonts w:ascii="Goudy Old Style" w:hAnsi="Goudy Old Style"/>
          <w:b/>
          <w:bCs/>
          <w:sz w:val="22"/>
          <w:szCs w:val="22"/>
        </w:rPr>
        <w:t>“An Assessment of Influence Tactics Used by Project Managers”</w:t>
      </w:r>
      <w:r w:rsidRPr="00CD741E">
        <w:rPr>
          <w:rFonts w:ascii="Goudy Old Style" w:hAnsi="Goudy Old Style"/>
          <w:sz w:val="22"/>
          <w:szCs w:val="22"/>
        </w:rPr>
        <w:t xml:space="preserve">, where the authors investigated the implications of various influence tactics utilized by project managers within the construction industry, through an investigation of self-reported questionnaires from approximately 616 project managers. The authors concluded that tactics associated with rational reasoning, consultation, and inspiration appeal are in the reported high- use category and have led to push or promote actions from persons.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&lt;EndNote&gt;&lt;Cite&gt;&lt;Author&gt;Lee&lt;/Author&gt;&lt;Year&gt;2001&lt;/Year&gt;&lt;RecNum&gt;20&lt;/RecNum&gt;&lt;DisplayText&gt;(Lee and Sweeney 2001)&lt;/DisplayText&gt;&lt;record&gt;&lt;rec-number&gt;20&lt;/rec-number&gt;&lt;foreign-keys&gt;&lt;key app="EN" db-id="vpwxsawzda92tpe9zptprttm9zzaxfspr0rs" timestamp="1678762608"&gt;20&lt;/key&gt;&lt;/foreign-keys&gt;&lt;ref-type name="Journal Article"&gt;17&lt;/ref-type&gt;&lt;contributors&gt;&lt;authors&gt;&lt;author&gt;Lee, David R.&lt;/author&gt;&lt;author&gt;Sweeney, Patrick J.&lt;/author&gt;&lt;/authors&gt;&lt;/contributors&gt;&lt;titles&gt;&lt;title&gt;An Assessment of Influence Tactics Used by Project Managers&lt;/title&gt;&lt;secondary-title&gt;Engineering management journal&lt;/secondary-title&gt;&lt;/titles&gt;&lt;periodical&gt;&lt;full-title&gt;Engineering management journal&lt;/full-title&gt;&lt;/periodical&gt;&lt;pages&gt;16-24&lt;/pages&gt;&lt;volume&gt;13&lt;/volume&gt;&lt;number&gt;2&lt;/number&gt;&lt;keywords&gt;&lt;keyword&gt;Classification schemes&lt;/keyword&gt;&lt;keyword&gt;Influence&lt;/keyword&gt;&lt;keyword&gt;Investigations&lt;/keyword&gt;&lt;keyword&gt;Managerial skills&lt;/keyword&gt;&lt;keyword&gt;Organizational behavior&lt;/keyword&gt;&lt;keyword&gt;Project management&lt;/keyword&gt;&lt;keyword&gt;Rationality&lt;/keyword&gt;&lt;keyword&gt;Skills&lt;/keyword&gt;&lt;keyword&gt;Studies&lt;/keyword&gt;&lt;keyword&gt;Teams&lt;/keyword&gt;&lt;/keywords&gt;&lt;dates&gt;&lt;year&gt;2001&lt;/year&gt;&lt;/dates&gt;&lt;pub-location&gt;Huntsville&lt;/pub-location&gt;&lt;publisher&gt;Huntsville: Taylor &amp;amp; Francis&lt;/publisher&gt;&lt;isbn&gt;1042-9247&lt;/isbn&gt;&lt;urls&gt;&lt;/urls&gt;&lt;electronic-resource-num&gt;10.1080/10429247.2001.11415112&lt;/electronic-resource-num&gt;&lt;/record&gt;&lt;/Cite&gt;&lt;/EndNote&gt;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(Lee and Sweeney 2001)</w:t>
      </w:r>
      <w:r w:rsidRPr="00CD741E">
        <w:rPr>
          <w:rFonts w:ascii="Goudy Old Style" w:hAnsi="Goudy Old Style"/>
          <w:sz w:val="22"/>
          <w:szCs w:val="22"/>
        </w:rPr>
        <w:fldChar w:fldCharType="end"/>
      </w:r>
      <w:r w:rsidRPr="00CD741E">
        <w:rPr>
          <w:rFonts w:ascii="Goudy Old Style" w:hAnsi="Goudy Old Style"/>
          <w:sz w:val="22"/>
          <w:szCs w:val="22"/>
        </w:rPr>
        <w:t xml:space="preserve"> also identified that influence tactics based on threats, fear, or assertiveness are in the low-usage group. Lee and Sweeney went further to note that appropriateness of influence tactics and its effectiveness are dependent upon a variety of perceptual and situational factors. Therefore, any single tactic or combination of influence tactics may not be the “best fit” for a particular situation, hence construction/ project managers should make it their duty to make use of a broad array of influence tactics. Construction/ project managers ought to make reading or diagnosing different situations and select suitable influence methods their double-edged sword.</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&lt;EndNote&gt;&lt;Cite&gt;&lt;Author&gt;Unger-Aviram&lt;/Author&gt;&lt;Year&gt;2022&lt;/Year&gt;&lt;RecNum&gt;21&lt;/RecNum&gt;&lt;DisplayText&gt;(Unger-Aviram, Katz-Navon, and Vashdi 2022)&lt;/DisplayText&gt;&lt;record&gt;&lt;rec-number&gt;21&lt;/rec-number&gt;&lt;foreign-keys&gt;&lt;key app="EN" db-id="vpwxsawzda92tpe9zptprttm9zzaxfspr0rs" timestamp="1678860450"&gt;21&lt;/key&gt;&lt;/foreign-keys&gt;&lt;ref-type name="Journal Article"&gt;17&lt;/ref-type&gt;&lt;contributors&gt;&lt;authors&gt;&lt;author&gt;Unger-Aviram, Esther&lt;/author&gt;&lt;author&gt;Katz-Navon, Tal&lt;/author&gt;&lt;author&gt;Vashdi, Dana Rachel&lt;/author&gt;&lt;/authors&gt;&lt;/contributors&gt;&lt;titles&gt;&lt;title&gt;Advancing influence tactics to the team level: the case of self-managed teams&lt;/title&gt;&lt;secondary-title&gt;Team Performance Management: An International Journal&lt;/secondary-title&gt;&lt;/titles&gt;&lt;periodical&gt;&lt;full-title&gt;Team Performance Management: An International Journal&lt;/full-title&gt;&lt;/periodical&gt;&lt;pages&gt;306-330&lt;/pages&gt;&lt;volume&gt;28&lt;/volume&gt;&lt;number&gt;5/6&lt;/number&gt;&lt;dates&gt;&lt;year&gt;2022&lt;/year&gt;&lt;/dates&gt;&lt;publisher&gt;Emerald Publishing Limited&lt;/publisher&gt;&lt;isbn&gt;1352-7592&lt;/isbn&gt;&lt;urls&gt;&lt;related-urls&gt;&lt;url&gt;https://doi.org/10.1108/TPM-01-2022-0001&lt;/url&gt;&lt;/related-urls&gt;&lt;/urls&gt;&lt;electronic-resource-num&gt;10.1108/TPM-01-2022-0001&lt;/electronic-resource-num&gt;&lt;access-date&gt;2023/03/14&lt;/access-date&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(Unger-Aviram, Katz-Navon, and Vashdi 2022)</w:t>
      </w:r>
      <w:r w:rsidRPr="00CD741E">
        <w:rPr>
          <w:rFonts w:ascii="Goudy Old Style" w:hAnsi="Goudy Old Style"/>
          <w:sz w:val="22"/>
          <w:szCs w:val="22"/>
        </w:rPr>
        <w:fldChar w:fldCharType="end"/>
      </w:r>
      <w:r w:rsidRPr="00CD741E">
        <w:rPr>
          <w:rFonts w:ascii="Goudy Old Style" w:hAnsi="Goudy Old Style"/>
          <w:sz w:val="22"/>
          <w:szCs w:val="22"/>
        </w:rPr>
        <w:t xml:space="preserve"> executed an investigation into influence strategies for self-managed teams. The study's aim was to investigate team-level impact strategies linked to dynamic team performance. The authors found through their findings that a high proportion of team members who tend to be assertive was detrimental to team performance in the early stages of team development, while a high proportion of team members who tend to be ingratiating was also detrimental at later stages of team development, while rationality was positively related to team performance. We can identify the comparisons between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&lt;EndNote&gt;&lt;Cite&gt;&lt;Author&gt;Unger-Aviram&lt;/Author&gt;&lt;Year&gt;2022&lt;/Year&gt;&lt;RecNum&gt;21&lt;/RecNum&gt;&lt;DisplayText&gt;(Unger-Aviram, Katz-Navon, and Vashdi 2022)&lt;/DisplayText&gt;&lt;record&gt;&lt;rec-number&gt;21&lt;/rec-number&gt;&lt;foreign-keys&gt;&lt;key app="EN" db-id="vpwxsawzda92tpe9zptprttm9zzaxfspr0rs" timestamp="1678860450"&gt;21&lt;/key&gt;&lt;/foreign-keys&gt;&lt;ref-type name="Journal Article"&gt;17&lt;/ref-type&gt;&lt;contributors&gt;&lt;authors&gt;&lt;author&gt;Unger-Aviram, Esther&lt;/author&gt;&lt;author&gt;Katz-Navon, Tal&lt;/author&gt;&lt;author&gt;Vashdi, Dana Rachel&lt;/author&gt;&lt;/authors&gt;&lt;/contributors&gt;&lt;titles&gt;&lt;title&gt;Advancing influence tactics to the team level: the case of self-managed teams&lt;/title&gt;&lt;secondary-title&gt;Team Performance Management: An International Journal&lt;/secondary-title&gt;&lt;/titles&gt;&lt;periodical&gt;&lt;full-title&gt;Team Performance Management: An International Journal&lt;/full-title&gt;&lt;/periodical&gt;&lt;pages&gt;306-330&lt;/pages&gt;&lt;volume&gt;28&lt;/volume&gt;&lt;number&gt;5/6&lt;/number&gt;&lt;dates&gt;&lt;year&gt;2022&lt;/year&gt;&lt;/dates&gt;&lt;publisher&gt;Emerald Publishing Limited&lt;/publisher&gt;&lt;isbn&gt;1352-7592&lt;/isbn&gt;&lt;urls&gt;&lt;related-urls&gt;&lt;url&gt;https://doi.org/10.1108/TPM-01-2022-0001&lt;/url&gt;&lt;/related-urls&gt;&lt;/urls&gt;&lt;electronic-resource-num&gt;10.1108/TPM-01-2022-0001&lt;/electronic-resource-num&gt;&lt;access-date&gt;2023/03/14&lt;/access-date&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(Unger-Aviram, Katz-Navon, and Vashdi 2022)</w:t>
      </w:r>
      <w:r w:rsidRPr="00CD741E">
        <w:rPr>
          <w:rFonts w:ascii="Goudy Old Style" w:hAnsi="Goudy Old Style"/>
          <w:sz w:val="22"/>
          <w:szCs w:val="22"/>
        </w:rPr>
        <w:fldChar w:fldCharType="end"/>
      </w:r>
      <w:r w:rsidRPr="00CD741E">
        <w:rPr>
          <w:rFonts w:ascii="Goudy Old Style" w:hAnsi="Goudy Old Style"/>
          <w:sz w:val="22"/>
          <w:szCs w:val="22"/>
        </w:rPr>
        <w:t xml:space="preserve"> and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&lt;EndNote&gt;&lt;Cite&gt;&lt;Author&gt;Lee&lt;/Author&gt;&lt;Year&gt;2001&lt;/Year&gt;&lt;RecNum&gt;20&lt;/RecNum&gt;&lt;DisplayText&gt;(Lee and Sweeney 2001)&lt;/DisplayText&gt;&lt;record&gt;&lt;rec-number&gt;20&lt;/rec-number&gt;&lt;foreign-keys&gt;&lt;key app="EN" db-id="vpwxsawzda92tpe9zptprttm9zzaxfspr0rs" timestamp="1678762608"&gt;20&lt;/key&gt;&lt;/foreign-keys&gt;&lt;ref-type name="Journal Article"&gt;17&lt;/ref-type&gt;&lt;contributors&gt;&lt;authors&gt;&lt;author&gt;Lee, David R.&lt;/author&gt;&lt;author&gt;Sweeney, Patrick J.&lt;/author&gt;&lt;/authors&gt;&lt;/contributors&gt;&lt;titles&gt;&lt;title&gt;An Assessment of Influence Tactics Used by Project Managers&lt;/title&gt;&lt;secondary-title&gt;Engineering management journal&lt;/secondary-title&gt;&lt;/titles&gt;&lt;periodical&gt;&lt;full-title&gt;Engineering management journal&lt;/full-title&gt;&lt;/periodical&gt;&lt;pages&gt;16-24&lt;/pages&gt;&lt;volume&gt;13&lt;/volume&gt;&lt;number&gt;2&lt;/number&gt;&lt;keywords&gt;&lt;keyword&gt;Classification schemes&lt;/keyword&gt;&lt;keyword&gt;Influence&lt;/keyword&gt;&lt;keyword&gt;Investigations&lt;/keyword&gt;&lt;keyword&gt;Managerial skills&lt;/keyword&gt;&lt;keyword&gt;Organizational behavior&lt;/keyword&gt;&lt;keyword&gt;Project management&lt;/keyword&gt;&lt;keyword&gt;Rationality&lt;/keyword&gt;&lt;keyword&gt;Skills&lt;/keyword&gt;&lt;keyword&gt;Studies&lt;/keyword&gt;&lt;keyword&gt;Teams&lt;/keyword&gt;&lt;/keywords&gt;&lt;dates&gt;&lt;year&gt;2001&lt;/year&gt;&lt;/dates&gt;&lt;pub-location&gt;Huntsville&lt;/pub-location&gt;&lt;publisher&gt;Huntsville: Taylor &amp;amp; Francis&lt;/publisher&gt;&lt;isbn&gt;1042-9247&lt;/isbn&gt;&lt;urls&gt;&lt;/urls&gt;&lt;electronic-resource-num&gt;10.1080/10429247.2001.11415112&lt;/electronic-resource-num&gt;&lt;/record&gt;&lt;/Cite&gt;&lt;/EndNote&gt;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(Lee and Sweeney 2001)</w:t>
      </w:r>
      <w:r w:rsidRPr="00CD741E">
        <w:rPr>
          <w:rFonts w:ascii="Goudy Old Style" w:hAnsi="Goudy Old Style"/>
          <w:sz w:val="22"/>
          <w:szCs w:val="22"/>
        </w:rPr>
        <w:fldChar w:fldCharType="end"/>
      </w:r>
      <w:r w:rsidRPr="00CD741E">
        <w:rPr>
          <w:rFonts w:ascii="Goudy Old Style" w:hAnsi="Goudy Old Style"/>
          <w:sz w:val="22"/>
          <w:szCs w:val="22"/>
        </w:rPr>
        <w:t xml:space="preserve"> through their separate studies into influence </w:t>
      </w:r>
      <w:proofErr w:type="spellStart"/>
      <w:r w:rsidRPr="00CD741E">
        <w:rPr>
          <w:rFonts w:ascii="Goudy Old Style" w:hAnsi="Goudy Old Style"/>
          <w:sz w:val="22"/>
          <w:szCs w:val="22"/>
        </w:rPr>
        <w:t>tactics.</w:t>
      </w:r>
      <w:r w:rsidRPr="00CD741E">
        <w:rPr>
          <w:rFonts w:ascii="Goudy Old Style" w:hAnsi="Goudy Old Style"/>
          <w:b/>
          <w:bCs/>
          <w:sz w:val="22"/>
          <w:szCs w:val="22"/>
        </w:rPr>
        <w:t>The</w:t>
      </w:r>
      <w:proofErr w:type="spellEnd"/>
      <w:r w:rsidRPr="00CD741E">
        <w:rPr>
          <w:rFonts w:ascii="Goudy Old Style" w:hAnsi="Goudy Old Style"/>
          <w:b/>
          <w:bCs/>
          <w:sz w:val="22"/>
          <w:szCs w:val="22"/>
        </w:rPr>
        <w:t xml:space="preserve"> greatest influence you can have is when you are not trying to influence, but when other see the clarity of your purpose of the integrity of your actions </w:t>
      </w:r>
      <w:bookmarkStart w:id="28" w:name="_Toc142600484"/>
      <w:bookmarkStart w:id="29" w:name="_Toc144065557"/>
    </w:p>
    <w:p w14:paraId="7499D192" w14:textId="2F63F931" w:rsidR="00E255F1" w:rsidRPr="00CD741E" w:rsidRDefault="00E255F1" w:rsidP="00FA0929">
      <w:pPr>
        <w:pStyle w:val="BodyText"/>
        <w:spacing w:after="0" w:line="240" w:lineRule="auto"/>
        <w:ind w:firstLine="0"/>
        <w:rPr>
          <w:rFonts w:ascii="Goudy Old Style" w:hAnsi="Goudy Old Style"/>
          <w:sz w:val="22"/>
          <w:szCs w:val="22"/>
        </w:rPr>
      </w:pPr>
      <w:r w:rsidRPr="00CD741E">
        <w:rPr>
          <w:rFonts w:ascii="Goudy Old Style" w:hAnsi="Goudy Old Style"/>
          <w:b/>
          <w:bCs/>
          <w:sz w:val="22"/>
          <w:szCs w:val="22"/>
        </w:rPr>
        <w:t>2.4    Influence and its Direct Effect on Leadership</w:t>
      </w:r>
      <w:bookmarkEnd w:id="28"/>
      <w:bookmarkEnd w:id="29"/>
      <w:r w:rsidRPr="00CD741E">
        <w:rPr>
          <w:rFonts w:ascii="Goudy Old Style" w:hAnsi="Goudy Old Style"/>
          <w:b/>
          <w:bCs/>
          <w:sz w:val="22"/>
          <w:szCs w:val="22"/>
        </w:rPr>
        <w:t xml:space="preserve"> </w:t>
      </w:r>
      <w:r w:rsidRPr="00CD741E">
        <w:rPr>
          <w:rFonts w:ascii="Goudy Old Style" w:hAnsi="Goudy Old Style"/>
          <w:sz w:val="22"/>
          <w:szCs w:val="22"/>
        </w:rPr>
        <w:t xml:space="preserve">Subsequently, in accordance with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&lt;EndNote&gt;&lt;Cite&gt;&lt;Author&gt;Fryer&lt;/Author&gt;&lt;Year&gt;2007 &lt;/Year&gt;&lt;RecNum&gt;9&lt;/RecNum&gt;&lt;DisplayText&gt;(Fryer 2007 )&lt;/DisplayText&gt;&lt;record&gt;&lt;rec-number&gt;9&lt;/rec-number&gt;&lt;foreign-keys&gt;&lt;key app="EN" db-id="vpwxsawzda92tpe9zptprttm9zzaxfspr0rs" timestamp="1672965799"&gt;9&lt;/key&gt;&lt;/foreign-keys&gt;&lt;ref-type name="Book"&gt;6&lt;/ref-type&gt;&lt;contributors&gt;&lt;authors&gt;&lt;author&gt;Barry Fryer &lt;/author&gt;&lt;/authors&gt;&lt;secondary-authors&gt;&lt;author&gt;Third Edition &lt;/author&gt;&lt;/secondary-authors&gt;&lt;/contributors&gt;&lt;titles&gt;&lt;title&gt;The Practice of Construction Management &lt;/title&gt;&lt;/titles&gt;&lt;dates&gt;&lt;year&gt;2007 &lt;/year&gt;&lt;/dates&gt;&lt;publisher&gt;Blackwell Science &lt;/publisher&gt;&lt;urls&gt;&lt;/urls&gt;&lt;/record&gt;&lt;/Cite&gt;&lt;/EndNote&gt;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(Fryer 2007 )</w:t>
      </w:r>
      <w:r w:rsidRPr="00CD741E">
        <w:rPr>
          <w:rFonts w:ascii="Goudy Old Style" w:hAnsi="Goudy Old Style"/>
          <w:sz w:val="22"/>
          <w:szCs w:val="22"/>
        </w:rPr>
        <w:fldChar w:fldCharType="end"/>
      </w:r>
      <w:r w:rsidRPr="00CD741E">
        <w:rPr>
          <w:rFonts w:ascii="Goudy Old Style" w:hAnsi="Goudy Old Style"/>
          <w:sz w:val="22"/>
          <w:szCs w:val="22"/>
        </w:rPr>
        <w:t xml:space="preserve"> “management and leadership are not the same thing. Management evolved with the growth of formal organizations, but leadership is one of the oldest and most natural relationships in society.” The author went further to elaborate that “Managers are appointed, but leaders emerge naturally, whenever people get </w:t>
      </w:r>
      <w:r w:rsidRPr="00CD741E">
        <w:rPr>
          <w:rFonts w:ascii="Goudy Old Style" w:hAnsi="Goudy Old Style"/>
          <w:sz w:val="22"/>
          <w:szCs w:val="22"/>
        </w:rPr>
        <w:lastRenderedPageBreak/>
        <w:t xml:space="preserve">together to do things”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&lt;EndNote&gt;&lt;Cite&gt;&lt;Author&gt;Fryer&lt;/Author&gt;&lt;Year&gt;2007 &lt;/Year&gt;&lt;RecNum&gt;9&lt;/RecNum&gt;&lt;DisplayText&gt;(Fryer 2007 )&lt;/DisplayText&gt;&lt;record&gt;&lt;rec-number&gt;9&lt;/rec-number&gt;&lt;foreign-keys&gt;&lt;key app="EN" db-id="vpwxsawzda92tpe9zptprttm9zzaxfspr0rs" timestamp="1672965799"&gt;9&lt;/key&gt;&lt;/foreign-keys&gt;&lt;ref-type name="Book"&gt;6&lt;/ref-type&gt;&lt;contributors&gt;&lt;authors&gt;&lt;author&gt;Barry Fryer &lt;/author&gt;&lt;/authors&gt;&lt;secondary-authors&gt;&lt;author&gt;Third Edition &lt;/author&gt;&lt;/secondary-authors&gt;&lt;/contributors&gt;&lt;titles&gt;&lt;title&gt;The Practice of Construction Management &lt;/title&gt;&lt;/titles&gt;&lt;dates&gt;&lt;year&gt;2007 &lt;/year&gt;&lt;/dates&gt;&lt;publisher&gt;Blackwell Science &lt;/publisher&gt;&lt;urls&gt;&lt;/urls&gt;&lt;/record&gt;&lt;/Cite&gt;&lt;/EndNote&gt;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(Fryer 2007 )</w:t>
      </w:r>
      <w:r w:rsidRPr="00CD741E">
        <w:rPr>
          <w:rFonts w:ascii="Goudy Old Style" w:hAnsi="Goudy Old Style"/>
          <w:sz w:val="22"/>
          <w:szCs w:val="22"/>
        </w:rPr>
        <w:fldChar w:fldCharType="end"/>
      </w:r>
      <w:r w:rsidRPr="00CD741E">
        <w:rPr>
          <w:rFonts w:ascii="Goudy Old Style" w:hAnsi="Goudy Old Style"/>
          <w:sz w:val="22"/>
          <w:szCs w:val="22"/>
        </w:rPr>
        <w:t xml:space="preserve">. Each domain of human effort reaps the advantages of having strong leadership. Due to the characteristics of the construction process and projects, leadership is even more crucial. Because constructed products affect long-term socio-economic development in developing countries, project failure can have disastrous effects on the nation and its citizens as a whole. “Hence, the need for effective and efficient leadership in the construction industry is heavily warranted. With increasing competition in the construction industry verses high demand from users, little resources and knowledge, service providers are striving to enhance the effectiveness in their fields”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&lt;EndNote&gt;&lt;Cite&gt;&lt;Author&gt;Anwar&lt;/Author&gt;&lt;Year&gt;2016&lt;/Year&gt;&lt;RecNum&gt;23&lt;/RecNum&gt;&lt;DisplayText&gt;(Anwar and Balcioglu 2016)&lt;/DisplayText&gt;&lt;record&gt;&lt;rec-number&gt;23&lt;/rec-number&gt;&lt;foreign-keys&gt;&lt;key app="EN" db-id="vpwxsawzda92tpe9zptprttm9zzaxfspr0rs" timestamp="1679571972"&gt;23&lt;/key&gt;&lt;/foreign-keys&gt;&lt;ref-type name="Journal Article"&gt;17&lt;/ref-type&gt;&lt;contributors&gt;&lt;authors&gt;&lt;author&gt;Anwar&lt;/author&gt;&lt;author&gt;Balcioglu &lt;/author&gt;&lt;/authors&gt;&lt;/contributors&gt;&lt;titles&gt;&lt;title&gt;THE RELATIONSHIP BETWEEN TRANSFORMATIONAL LEADERSHIP CHARACTERISTICS AND EFFECTIVENESS: A CASE STUDY OF CONSTRUCTION COMPANIES IN ERBIL&lt;/title&gt;&lt;/titles&gt;&lt;volume&gt;No. 5&lt;/volume&gt;&lt;number&gt;No. 02&lt;/number&gt;&lt;dates&gt;&lt;year&gt;2016&lt;/year&gt;&lt;/dates&gt;&lt;urls&gt;&lt;/urls&gt;&lt;/record&gt;&lt;/Cite&gt;&lt;/EndNote&gt;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(Anwar and Balcioglu 2016)</w:t>
      </w:r>
      <w:r w:rsidRPr="00CD741E">
        <w:rPr>
          <w:rFonts w:ascii="Goudy Old Style" w:hAnsi="Goudy Old Style"/>
          <w:sz w:val="22"/>
          <w:szCs w:val="22"/>
        </w:rPr>
        <w:fldChar w:fldCharType="end"/>
      </w:r>
      <w:r w:rsidRPr="00CD741E">
        <w:rPr>
          <w:rFonts w:ascii="Goudy Old Style" w:hAnsi="Goudy Old Style"/>
          <w:sz w:val="22"/>
          <w:szCs w:val="22"/>
        </w:rPr>
        <w:t xml:space="preserve">.  Anwar and </w:t>
      </w:r>
      <w:proofErr w:type="spellStart"/>
      <w:r w:rsidRPr="00CD741E">
        <w:rPr>
          <w:rFonts w:ascii="Goudy Old Style" w:hAnsi="Goudy Old Style"/>
          <w:sz w:val="22"/>
          <w:szCs w:val="22"/>
        </w:rPr>
        <w:t>Balcioglu</w:t>
      </w:r>
      <w:proofErr w:type="spellEnd"/>
      <w:r w:rsidRPr="00CD741E">
        <w:rPr>
          <w:rFonts w:ascii="Goudy Old Style" w:hAnsi="Goudy Old Style"/>
          <w:sz w:val="22"/>
          <w:szCs w:val="22"/>
        </w:rPr>
        <w:t xml:space="preserve"> indicated that “every manager’s role that should be filled in the organization is leadership.” Managers usually have a wrong assumption that they are not managing meanwhile they are effectively leading a group of people towards organizational goals or set of goals. But in truth and in fact, the manager’s position considers just a title, not leadership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&lt;EndNote&gt;&lt;Cite&gt;&lt;Author&gt;Anwar&lt;/Author&gt;&lt;Year&gt;2016&lt;/Year&gt;&lt;RecNum&gt;23&lt;/RecNum&gt;&lt;DisplayText&gt;(Anwar and Balcioglu 2016)&lt;/DisplayText&gt;&lt;record&gt;&lt;rec-number&gt;23&lt;/rec-number&gt;&lt;foreign-keys&gt;&lt;key app="EN" db-id="vpwxsawzda92tpe9zptprttm9zzaxfspr0rs" timestamp="1679571972"&gt;23&lt;/key&gt;&lt;/foreign-keys&gt;&lt;ref-type name="Journal Article"&gt;17&lt;/ref-type&gt;&lt;contributors&gt;&lt;authors&gt;&lt;author&gt;Anwar&lt;/author&gt;&lt;author&gt;Balcioglu &lt;/author&gt;&lt;/authors&gt;&lt;/contributors&gt;&lt;titles&gt;&lt;title&gt;THE RELATIONSHIP BETWEEN TRANSFORMATIONAL LEADERSHIP CHARACTERISTICS AND EFFECTIVENESS: A CASE STUDY OF CONSTRUCTION COMPANIES IN ERBIL&lt;/title&gt;&lt;/titles&gt;&lt;volume&gt;No. 5&lt;/volume&gt;&lt;number&gt;No. 02&lt;/number&gt;&lt;dates&gt;&lt;year&gt;2016&lt;/year&gt;&lt;/dates&gt;&lt;urls&gt;&lt;/urls&gt;&lt;/record&gt;&lt;/Cite&gt;&lt;/EndNote&gt;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(Anwar and Balcioglu 2016)</w:t>
      </w:r>
      <w:r w:rsidRPr="00CD741E">
        <w:rPr>
          <w:rFonts w:ascii="Goudy Old Style" w:hAnsi="Goudy Old Style"/>
          <w:sz w:val="22"/>
          <w:szCs w:val="22"/>
        </w:rPr>
        <w:fldChar w:fldCharType="end"/>
      </w:r>
      <w:r w:rsidRPr="00CD741E">
        <w:rPr>
          <w:rFonts w:ascii="Goudy Old Style" w:hAnsi="Goudy Old Style"/>
          <w:sz w:val="22"/>
          <w:szCs w:val="22"/>
        </w:rPr>
        <w:t xml:space="preserve">. According to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&lt;EndNote&gt;&lt;Cite&gt;&lt;Author&gt;Anwar&lt;/Author&gt;&lt;Year&gt;2016&lt;/Year&gt;&lt;RecNum&gt;23&lt;/RecNum&gt;&lt;DisplayText&gt;(Anwar and Balcioglu 2016)&lt;/DisplayText&gt;&lt;record&gt;&lt;rec-number&gt;23&lt;/rec-number&gt;&lt;foreign-keys&gt;&lt;key app="EN" db-id="vpwxsawzda92tpe9zptprttm9zzaxfspr0rs" timestamp="1679571972"&gt;23&lt;/key&gt;&lt;/foreign-keys&gt;&lt;ref-type name="Journal Article"&gt;17&lt;/ref-type&gt;&lt;contributors&gt;&lt;authors&gt;&lt;author&gt;Anwar&lt;/author&gt;&lt;author&gt;Balcioglu &lt;/author&gt;&lt;/authors&gt;&lt;/contributors&gt;&lt;titles&gt;&lt;title&gt;THE RELATIONSHIP BETWEEN TRANSFORMATIONAL LEADERSHIP CHARACTERISTICS AND EFFECTIVENESS: A CASE STUDY OF CONSTRUCTION COMPANIES IN ERBIL&lt;/title&gt;&lt;/titles&gt;&lt;volume&gt;No. 5&lt;/volume&gt;&lt;number&gt;No. 02&lt;/number&gt;&lt;dates&gt;&lt;year&gt;2016&lt;/year&gt;&lt;/dates&gt;&lt;urls&gt;&lt;/urls&gt;&lt;/record&gt;&lt;/Cite&gt;&lt;/EndNote&gt;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(Anwar and Balcioglu 2016)</w:t>
      </w:r>
      <w:r w:rsidRPr="00CD741E">
        <w:rPr>
          <w:rFonts w:ascii="Goudy Old Style" w:hAnsi="Goudy Old Style"/>
          <w:sz w:val="22"/>
          <w:szCs w:val="22"/>
        </w:rPr>
        <w:fldChar w:fldCharType="end"/>
      </w:r>
      <w:r w:rsidRPr="00CD741E">
        <w:rPr>
          <w:rFonts w:ascii="Goudy Old Style" w:hAnsi="Goudy Old Style"/>
          <w:sz w:val="22"/>
          <w:szCs w:val="22"/>
        </w:rPr>
        <w:t xml:space="preserve"> “to be an effective leader in the workplace, the manager should have the ability to affect subordinates effectively and positively in order to attain individual and organizational goals.” </w:t>
      </w:r>
    </w:p>
    <w:p w14:paraId="7915FB2B" w14:textId="0C995CCF" w:rsidR="009671F7" w:rsidRPr="00CD741E" w:rsidRDefault="00E255F1" w:rsidP="00FA0929">
      <w:pPr>
        <w:pStyle w:val="BodyText"/>
        <w:numPr>
          <w:ilvl w:val="2"/>
          <w:numId w:val="33"/>
        </w:numPr>
        <w:spacing w:after="0" w:line="240" w:lineRule="auto"/>
        <w:ind w:left="0" w:firstLine="0"/>
        <w:rPr>
          <w:rFonts w:ascii="Goudy Old Style" w:hAnsi="Goudy Old Style"/>
          <w:b/>
          <w:bCs/>
          <w:sz w:val="22"/>
          <w:szCs w:val="22"/>
        </w:rPr>
      </w:pPr>
      <w:bookmarkStart w:id="30" w:name="_Toc142600485"/>
      <w:r w:rsidRPr="00CD741E">
        <w:rPr>
          <w:rFonts w:ascii="Goudy Old Style" w:hAnsi="Goudy Old Style"/>
          <w:b/>
          <w:bCs/>
          <w:sz w:val="22"/>
          <w:szCs w:val="22"/>
        </w:rPr>
        <w:t>Case Studies</w:t>
      </w:r>
      <w:bookmarkEnd w:id="30"/>
      <w:r w:rsidRPr="00CD741E">
        <w:rPr>
          <w:rFonts w:ascii="Goudy Old Style" w:hAnsi="Goudy Old Style"/>
          <w:b/>
          <w:bCs/>
          <w:sz w:val="22"/>
          <w:szCs w:val="22"/>
        </w:rPr>
        <w:t xml:space="preserve"> </w:t>
      </w:r>
      <w:r w:rsidRPr="00CD741E">
        <w:rPr>
          <w:rFonts w:ascii="Goudy Old Style" w:hAnsi="Goudy Old Style"/>
          <w:sz w:val="22"/>
          <w:szCs w:val="22"/>
        </w:rPr>
        <w:t xml:space="preserve">According to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&lt;EndNote&gt;&lt;Cite&gt;&lt;Author&gt;V</w:instrText>
      </w:r>
      <w:r w:rsidRPr="00CD741E">
        <w:rPr>
          <w:rFonts w:ascii="Cambria" w:hAnsi="Cambria" w:cs="Cambria"/>
          <w:sz w:val="22"/>
          <w:szCs w:val="22"/>
        </w:rPr>
        <w:instrText>ă</w:instrText>
      </w:r>
      <w:r w:rsidRPr="00CD741E">
        <w:rPr>
          <w:rFonts w:ascii="Goudy Old Style" w:hAnsi="Goudy Old Style"/>
          <w:sz w:val="22"/>
          <w:szCs w:val="22"/>
        </w:rPr>
        <w:instrText>car&lt;/Author&gt;&lt;Year&gt;2015&lt;/Year&gt;&lt;RecNum&gt;22&lt;/RecNum&gt;&lt;DisplayText&gt;(V</w:instrText>
      </w:r>
      <w:r w:rsidRPr="00CD741E">
        <w:rPr>
          <w:rFonts w:ascii="Cambria" w:hAnsi="Cambria" w:cs="Cambria"/>
          <w:sz w:val="22"/>
          <w:szCs w:val="22"/>
        </w:rPr>
        <w:instrText>ă</w:instrText>
      </w:r>
      <w:r w:rsidRPr="00CD741E">
        <w:rPr>
          <w:rFonts w:ascii="Goudy Old Style" w:hAnsi="Goudy Old Style"/>
          <w:sz w:val="22"/>
          <w:szCs w:val="22"/>
        </w:rPr>
        <w:instrText>car 2015)&lt;/DisplayText&gt;&lt;record&gt;&lt;rec-number&gt;22&lt;/rec-number&gt;&lt;foreign-keys&gt;&lt;key app="EN" db-id="vpwxsawzda92tpe9zptprttm9zzaxfspr0rs" timestamp="1679377743"&gt;22&lt;/key&gt;&lt;/foreign-keys&gt;&lt;ref-type name="Journal Article"&gt;17&lt;/ref-type&gt;&lt;contributors&gt;&lt;authors&gt;&lt;author&gt;V</w:instrText>
      </w:r>
      <w:r w:rsidRPr="00CD741E">
        <w:rPr>
          <w:rFonts w:ascii="Cambria" w:hAnsi="Cambria" w:cs="Cambria"/>
          <w:sz w:val="22"/>
          <w:szCs w:val="22"/>
        </w:rPr>
        <w:instrText>ă</w:instrText>
      </w:r>
      <w:r w:rsidRPr="00CD741E">
        <w:rPr>
          <w:rFonts w:ascii="Goudy Old Style" w:hAnsi="Goudy Old Style"/>
          <w:sz w:val="22"/>
          <w:szCs w:val="22"/>
        </w:rPr>
        <w:instrText>car, Anca&lt;/author&gt;&lt;/authors&gt;&lt;/contributors&gt;&lt;titles&gt;&lt;title&gt;Influence And Leadership&lt;/title&gt;&lt;secondary-title&gt;Studies in business and economics (Romania)&lt;/secondary-title&gt;&lt;/titles&gt;&lt;periodical&gt;&lt;full-title&gt;Studies in business and economics (Romania)&lt;/full-title&gt;&lt;/periodical&gt;&lt;pages&gt;196-201&lt;/pages&gt;&lt;volume&gt;10&lt;/volume&gt;&lt;number&gt;2&lt;/number&gt;&lt;keywords&gt;&lt;keyword&gt;communication&lt;/keyword&gt;&lt;keyword&gt;leadership&lt;/keyword&gt;&lt;keyword&gt;manager&lt;/keyword&gt;&lt;keyword&gt;project&lt;/keyword&gt;&lt;/keywords&gt;&lt;dates&gt;&lt;year&gt;2015&lt;/year&gt;&lt;/dates&gt;&lt;publisher&gt;De Gruyter Open&lt;/publisher&gt;&lt;isbn&gt;2344-5416&lt;/isbn&gt;&lt;urls&gt;&lt;/urls&gt;&lt;electronic-resource-num&gt;10.1515/sbe-2015-0030&lt;/electronic-resource-num&gt;&lt;/record&gt;&lt;/Cite&gt;&lt;/EndNote&gt;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w:t>
      </w:r>
      <w:proofErr w:type="spellStart"/>
      <w:r w:rsidRPr="00CD741E">
        <w:rPr>
          <w:rFonts w:ascii="Goudy Old Style" w:hAnsi="Goudy Old Style"/>
          <w:sz w:val="22"/>
          <w:szCs w:val="22"/>
        </w:rPr>
        <w:t>V</w:t>
      </w:r>
      <w:r w:rsidRPr="00CD741E">
        <w:rPr>
          <w:rFonts w:ascii="Cambria" w:hAnsi="Cambria" w:cs="Cambria"/>
          <w:sz w:val="22"/>
          <w:szCs w:val="22"/>
        </w:rPr>
        <w:t>ă</w:t>
      </w:r>
      <w:r w:rsidRPr="00CD741E">
        <w:rPr>
          <w:rFonts w:ascii="Goudy Old Style" w:hAnsi="Goudy Old Style"/>
          <w:sz w:val="22"/>
          <w:szCs w:val="22"/>
        </w:rPr>
        <w:t>car</w:t>
      </w:r>
      <w:proofErr w:type="spellEnd"/>
      <w:r w:rsidRPr="00CD741E">
        <w:rPr>
          <w:rFonts w:ascii="Goudy Old Style" w:hAnsi="Goudy Old Style"/>
          <w:sz w:val="22"/>
          <w:szCs w:val="22"/>
        </w:rPr>
        <w:t xml:space="preserve"> 2015)</w:t>
      </w:r>
      <w:r w:rsidRPr="00CD741E">
        <w:rPr>
          <w:rFonts w:ascii="Goudy Old Style" w:hAnsi="Goudy Old Style"/>
          <w:sz w:val="22"/>
          <w:szCs w:val="22"/>
        </w:rPr>
        <w:fldChar w:fldCharType="end"/>
      </w:r>
      <w:r w:rsidRPr="00CD741E">
        <w:rPr>
          <w:rFonts w:ascii="Goudy Old Style" w:hAnsi="Goudy Old Style"/>
          <w:sz w:val="22"/>
          <w:szCs w:val="22"/>
        </w:rPr>
        <w:t xml:space="preserve"> “influencing others is essential, but it is more than just giving commands. Leaders who inspire, persuade, and encourage can create a common goal and achieve results; leaders must master the ability to influence others.” This statement was supported by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&lt;EndNote&gt;&lt;Cite&gt;&lt;Author&gt;Anwar&lt;/Author&gt;&lt;Year&gt;2016&lt;/Year&gt;&lt;RecNum&gt;23&lt;/RecNum&gt;&lt;DisplayText&gt;(Anwar and Balcioglu 2016)&lt;/DisplayText&gt;&lt;record&gt;&lt;rec-number&gt;23&lt;/rec-number&gt;&lt;foreign-keys&gt;&lt;key app="EN" db-id="vpwxsawzda92tpe9zptprttm9zzaxfspr0rs" timestamp="1679571972"&gt;23&lt;/key&gt;&lt;/foreign-keys&gt;&lt;ref-type name="Journal Article"&gt;17&lt;/ref-type&gt;&lt;contributors&gt;&lt;authors&gt;&lt;author&gt;Anwar&lt;/author&gt;&lt;author&gt;Balcioglu &lt;/author&gt;&lt;/authors&gt;&lt;/contributors&gt;&lt;titles&gt;&lt;title&gt;THE RELATIONSHIP BETWEEN TRANSFORMATIONAL LEADERSHIP CHARACTERISTICS AND EFFECTIVENESS: A CASE STUDY OF CONSTRUCTION COMPANIES IN ERBIL&lt;/title&gt;&lt;/titles&gt;&lt;volume&gt;No. 5&lt;/volume&gt;&lt;number&gt;No. 02&lt;/number&gt;&lt;dates&gt;&lt;year&gt;2016&lt;/year&gt;&lt;/dates&gt;&lt;urls&gt;&lt;/urls&gt;&lt;/record&gt;&lt;/Cite&gt;&lt;/EndNote&gt;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(Anwar and Balcioglu 2016)</w:t>
      </w:r>
      <w:r w:rsidRPr="00CD741E">
        <w:rPr>
          <w:rFonts w:ascii="Goudy Old Style" w:hAnsi="Goudy Old Style"/>
          <w:sz w:val="22"/>
          <w:szCs w:val="22"/>
        </w:rPr>
        <w:fldChar w:fldCharType="end"/>
      </w:r>
      <w:r w:rsidRPr="00CD741E">
        <w:rPr>
          <w:rFonts w:ascii="Goudy Old Style" w:hAnsi="Goudy Old Style"/>
          <w:sz w:val="22"/>
          <w:szCs w:val="22"/>
        </w:rPr>
        <w:t xml:space="preserve"> in an article titled </w:t>
      </w:r>
      <w:r w:rsidRPr="00CD741E">
        <w:rPr>
          <w:rFonts w:ascii="Goudy Old Style" w:hAnsi="Goudy Old Style"/>
          <w:b/>
          <w:bCs/>
          <w:sz w:val="22"/>
          <w:szCs w:val="22"/>
        </w:rPr>
        <w:t xml:space="preserve">“The Relationship Between </w:t>
      </w:r>
      <w:proofErr w:type="spellStart"/>
      <w:r w:rsidRPr="00CD741E">
        <w:rPr>
          <w:rFonts w:ascii="Goudy Old Style" w:hAnsi="Goudy Old Style"/>
          <w:b/>
          <w:bCs/>
          <w:sz w:val="22"/>
          <w:szCs w:val="22"/>
        </w:rPr>
        <w:t>Transformational</w:t>
      </w:r>
      <w:r w:rsidR="009671F7" w:rsidRPr="00CD741E">
        <w:rPr>
          <w:rFonts w:ascii="Goudy Old Style" w:hAnsi="Goudy Old Style"/>
          <w:b/>
          <w:bCs/>
          <w:sz w:val="22"/>
          <w:szCs w:val="22"/>
        </w:rPr>
        <w:t>Leadership</w:t>
      </w:r>
      <w:proofErr w:type="spellEnd"/>
      <w:r w:rsidR="009671F7" w:rsidRPr="00CD741E">
        <w:rPr>
          <w:rFonts w:ascii="Goudy Old Style" w:hAnsi="Goudy Old Style"/>
          <w:b/>
          <w:bCs/>
          <w:sz w:val="22"/>
          <w:szCs w:val="22"/>
        </w:rPr>
        <w:t xml:space="preserve"> Characteristics and Effectiveness: A Case Study on Construction Companies in Erbil”</w:t>
      </w:r>
      <w:r w:rsidR="009671F7" w:rsidRPr="00CD741E">
        <w:rPr>
          <w:rFonts w:ascii="Goudy Old Style" w:hAnsi="Goudy Old Style"/>
          <w:sz w:val="22"/>
          <w:szCs w:val="22"/>
        </w:rPr>
        <w:t xml:space="preserve">, “every manager’s role that should be filled in the organization is leadership. Managers usually have a wrong assumption that they are not only managing meanwhile they are effectively leading a group of people towards an organizational goal or set of goals through the process of influence” </w:t>
      </w:r>
      <w:r w:rsidR="009671F7" w:rsidRPr="00CD741E">
        <w:rPr>
          <w:rFonts w:ascii="Goudy Old Style" w:hAnsi="Goudy Old Style"/>
          <w:sz w:val="22"/>
          <w:szCs w:val="22"/>
        </w:rPr>
        <w:fldChar w:fldCharType="begin"/>
      </w:r>
      <w:r w:rsidR="009671F7" w:rsidRPr="00CD741E">
        <w:rPr>
          <w:rFonts w:ascii="Goudy Old Style" w:hAnsi="Goudy Old Style"/>
          <w:sz w:val="22"/>
          <w:szCs w:val="22"/>
        </w:rPr>
        <w:instrText xml:space="preserve"> ADDIN EN.CITE &lt;EndNote&gt;&lt;Cite&gt;&lt;Author&gt;Anwar&lt;/Author&gt;&lt;Year&gt;2016&lt;/Year&gt;&lt;RecNum&gt;23&lt;/RecNum&gt;&lt;DisplayText&gt;(Anwar and Balcioglu 2016)&lt;/DisplayText&gt;&lt;record&gt;&lt;rec-number&gt;23&lt;/rec-number&gt;&lt;foreign-keys&gt;&lt;key app="EN" db-id="vpwxsawzda92tpe9zptprttm9zzaxfspr0rs" timestamp="1679571972"&gt;23&lt;/key&gt;&lt;/foreign-keys&gt;&lt;ref-type name="Journal Article"&gt;17&lt;/ref-type&gt;&lt;contributors&gt;&lt;authors&gt;&lt;author&gt;Anwar&lt;/author&gt;&lt;author&gt;Balcioglu &lt;/author&gt;&lt;/authors&gt;&lt;/contributors&gt;&lt;titles&gt;&lt;title&gt;THE RELATIONSHIP BETWEEN TRANSFORMATIONAL LEADERSHIP CHARACTERISTICS AND EFFECTIVENESS: A CASE STUDY OF CONSTRUCTION COMPANIES IN ERBIL&lt;/title&gt;&lt;/titles&gt;&lt;volume&gt;No. 5&lt;/volume&gt;&lt;number&gt;No. 02&lt;/number&gt;&lt;dates&gt;&lt;year&gt;2016&lt;/year&gt;&lt;/dates&gt;&lt;urls&gt;&lt;/urls&gt;&lt;/record&gt;&lt;/Cite&gt;&lt;/EndNote&gt;</w:instrText>
      </w:r>
      <w:r w:rsidR="009671F7" w:rsidRPr="00CD741E">
        <w:rPr>
          <w:rFonts w:ascii="Goudy Old Style" w:hAnsi="Goudy Old Style"/>
          <w:sz w:val="22"/>
          <w:szCs w:val="22"/>
        </w:rPr>
        <w:fldChar w:fldCharType="separate"/>
      </w:r>
      <w:r w:rsidR="009671F7" w:rsidRPr="00CD741E">
        <w:rPr>
          <w:rFonts w:ascii="Goudy Old Style" w:hAnsi="Goudy Old Style"/>
          <w:sz w:val="22"/>
          <w:szCs w:val="22"/>
        </w:rPr>
        <w:t>(Anwar and Balcioglu 2016)</w:t>
      </w:r>
      <w:r w:rsidR="009671F7" w:rsidRPr="00CD741E">
        <w:rPr>
          <w:rFonts w:ascii="Goudy Old Style" w:hAnsi="Goudy Old Style"/>
          <w:sz w:val="22"/>
          <w:szCs w:val="22"/>
        </w:rPr>
        <w:fldChar w:fldCharType="end"/>
      </w:r>
      <w:r w:rsidR="009671F7" w:rsidRPr="00CD741E">
        <w:rPr>
          <w:rFonts w:ascii="Goudy Old Style" w:hAnsi="Goudy Old Style"/>
          <w:sz w:val="22"/>
          <w:szCs w:val="22"/>
        </w:rPr>
        <w:t xml:space="preserve">. To study the connection between the qualities of transformative leadership and its efficacy, the authors conducted extensive research in five of Erbil's leading construction companies. For their analysis of the current study, Anwar and </w:t>
      </w:r>
      <w:proofErr w:type="spellStart"/>
      <w:r w:rsidR="009671F7" w:rsidRPr="00CD741E">
        <w:rPr>
          <w:rFonts w:ascii="Goudy Old Style" w:hAnsi="Goudy Old Style"/>
          <w:sz w:val="22"/>
          <w:szCs w:val="22"/>
        </w:rPr>
        <w:t>Balcioglu</w:t>
      </w:r>
      <w:proofErr w:type="spellEnd"/>
      <w:r w:rsidR="009671F7" w:rsidRPr="00CD741E">
        <w:rPr>
          <w:rFonts w:ascii="Goudy Old Style" w:hAnsi="Goudy Old Style"/>
          <w:sz w:val="22"/>
          <w:szCs w:val="22"/>
        </w:rPr>
        <w:t xml:space="preserve"> used an empirical quantitative methodology. The authors provided examples of the relationships between efficacy as the dependent variable and the independent factors (intellectual simulation, inspiring motivation, idealized impact, and individual consideration). After doing their investigation, the authors discovered that idealized influence is the trait that transformative leaders value most highly. This independent variable has a value of 0.737 &gt; 0.01, indicating that the idealized influence and effectiveness had a very high positive relationship.  In the housing industry, </w:t>
      </w:r>
      <w:r w:rsidR="009671F7" w:rsidRPr="00CD741E">
        <w:rPr>
          <w:rFonts w:ascii="Goudy Old Style" w:hAnsi="Goudy Old Style"/>
          <w:sz w:val="22"/>
          <w:szCs w:val="22"/>
        </w:rPr>
        <w:fldChar w:fldCharType="begin"/>
      </w:r>
      <w:r w:rsidR="009671F7" w:rsidRPr="00CD741E">
        <w:rPr>
          <w:rFonts w:ascii="Goudy Old Style" w:hAnsi="Goudy Old Style"/>
          <w:sz w:val="22"/>
          <w:szCs w:val="22"/>
        </w:rPr>
        <w:instrText xml:space="preserve"> ADDIN EN.CITE &lt;EndNote&gt;&lt;Cite&gt;&lt;Author&gt;Oyaya&lt;/Author&gt;&lt;Year&gt;2017&lt;/Year&gt;&lt;RecNum&gt;24&lt;/RecNum&gt;&lt;DisplayText&gt;(Oyaya 2017)&lt;/DisplayText&gt;&lt;record&gt;&lt;rec-number&gt;24&lt;/rec-number&gt;&lt;foreign-keys&gt;&lt;key app="EN" db-id="vpwxsawzda92tpe9zptprttm9zzaxfspr0rs" timestamp="1679968777"&gt;24&lt;/key&gt;&lt;/foreign-keys&gt;&lt;ref-type name="Thesis"&gt;32&lt;/ref-type&gt;&lt;contributors&gt;&lt;authors&gt;&lt;author&gt;Walter O. Oyaya&lt;/author&gt;&lt;/authors&gt;&lt;tertiary-authors&gt;&lt;author&gt;Dr. Peter K. Nzuki&lt;/author&gt;&lt;/tertiary-authors&gt;&lt;/contributors&gt;&lt;titles&gt;&lt;title&gt;Influence of Leadership Style on Performance of Construction Projects: A Case of Housing Projects in Westlands Sub- County, Nairoby Kenya &lt;/title&gt;&lt;secondary-title&gt;Project Planning and Management &lt;/secondary-title&gt;&lt;/titles&gt;&lt;volume&gt;Masters of Arts &lt;/volume&gt;&lt;dates&gt;&lt;year&gt;2017&lt;/year&gt;&lt;/dates&gt;&lt;pub-location&gt; Nairobi&lt;/pub-location&gt;&lt;publisher&gt;University of Nairobi&lt;/publisher&gt;&lt;urls&gt;&lt;/urls&gt;&lt;/record&gt;&lt;/Cite&gt;&lt;/EndNote&gt;</w:instrText>
      </w:r>
      <w:r w:rsidR="009671F7" w:rsidRPr="00CD741E">
        <w:rPr>
          <w:rFonts w:ascii="Goudy Old Style" w:hAnsi="Goudy Old Style"/>
          <w:sz w:val="22"/>
          <w:szCs w:val="22"/>
        </w:rPr>
        <w:fldChar w:fldCharType="separate"/>
      </w:r>
      <w:r w:rsidR="009671F7" w:rsidRPr="00CD741E">
        <w:rPr>
          <w:rFonts w:ascii="Goudy Old Style" w:hAnsi="Goudy Old Style"/>
          <w:sz w:val="22"/>
          <w:szCs w:val="22"/>
        </w:rPr>
        <w:t>(Oyaya 2017)</w:t>
      </w:r>
      <w:r w:rsidR="009671F7" w:rsidRPr="00CD741E">
        <w:rPr>
          <w:rFonts w:ascii="Goudy Old Style" w:hAnsi="Goudy Old Style"/>
          <w:sz w:val="22"/>
          <w:szCs w:val="22"/>
        </w:rPr>
        <w:fldChar w:fldCharType="end"/>
      </w:r>
      <w:r w:rsidR="009671F7" w:rsidRPr="00CD741E">
        <w:rPr>
          <w:rFonts w:ascii="Goudy Old Style" w:hAnsi="Goudy Old Style"/>
          <w:sz w:val="22"/>
          <w:szCs w:val="22"/>
        </w:rPr>
        <w:t xml:space="preserve"> in his study initiated a thorough investigation into </w:t>
      </w:r>
      <w:r w:rsidR="009671F7" w:rsidRPr="00CD741E">
        <w:rPr>
          <w:rFonts w:ascii="Goudy Old Style" w:hAnsi="Goudy Old Style"/>
          <w:b/>
          <w:bCs/>
          <w:sz w:val="22"/>
          <w:szCs w:val="22"/>
        </w:rPr>
        <w:t xml:space="preserve">“Influence of Leadership Styles on Performance of Construction Projects,” </w:t>
      </w:r>
      <w:r w:rsidR="009671F7" w:rsidRPr="00CD741E">
        <w:rPr>
          <w:rFonts w:ascii="Goudy Old Style" w:hAnsi="Goudy Old Style"/>
          <w:sz w:val="22"/>
          <w:szCs w:val="22"/>
        </w:rPr>
        <w:t>where</w:t>
      </w:r>
      <w:r w:rsidR="009671F7" w:rsidRPr="00CD741E">
        <w:rPr>
          <w:rFonts w:ascii="Goudy Old Style" w:hAnsi="Goudy Old Style"/>
          <w:b/>
          <w:bCs/>
          <w:sz w:val="22"/>
          <w:szCs w:val="22"/>
        </w:rPr>
        <w:t xml:space="preserve"> </w:t>
      </w:r>
      <w:r w:rsidR="009671F7" w:rsidRPr="00CD741E">
        <w:rPr>
          <w:rFonts w:ascii="Goudy Old Style" w:hAnsi="Goudy Old Style"/>
          <w:sz w:val="22"/>
          <w:szCs w:val="22"/>
        </w:rPr>
        <w:t xml:space="preserve">the author insinuated that influence can affect the leadership style within the construction industry. Leadership styles are often shaped by various internal and external factors, and influence is one such factor </w:t>
      </w:r>
      <w:r w:rsidR="009671F7" w:rsidRPr="00CD741E">
        <w:rPr>
          <w:rFonts w:ascii="Goudy Old Style" w:hAnsi="Goudy Old Style"/>
          <w:sz w:val="22"/>
          <w:szCs w:val="22"/>
        </w:rPr>
        <w:fldChar w:fldCharType="begin"/>
      </w:r>
      <w:r w:rsidR="009671F7" w:rsidRPr="00CD741E">
        <w:rPr>
          <w:rFonts w:ascii="Goudy Old Style" w:hAnsi="Goudy Old Style"/>
          <w:sz w:val="22"/>
          <w:szCs w:val="22"/>
        </w:rPr>
        <w:instrText xml:space="preserve"> ADDIN EN.CITE &lt;EndNote&gt;&lt;Cite&gt;&lt;Author&gt;Oyaya&lt;/Author&gt;&lt;Year&gt;2017&lt;/Year&gt;&lt;RecNum&gt;24&lt;/RecNum&gt;&lt;DisplayText&gt;(Oyaya 2017)&lt;/DisplayText&gt;&lt;record&gt;&lt;rec-number&gt;24&lt;/rec-number&gt;&lt;foreign-keys&gt;&lt;key app="EN" db-id="vpwxsawzda92tpe9zptprttm9zzaxfspr0rs" timestamp="1679968777"&gt;24&lt;/key&gt;&lt;/foreign-keys&gt;&lt;ref-type name="Thesis"&gt;32&lt;/ref-type&gt;&lt;contributors&gt;&lt;authors&gt;&lt;author&gt;Walter O. Oyaya&lt;/author&gt;&lt;/authors&gt;&lt;tertiary-authors&gt;&lt;author&gt;Dr. Peter K. Nzuki&lt;/author&gt;&lt;/tertiary-authors&gt;&lt;/contributors&gt;&lt;titles&gt;&lt;title&gt;Influence of Leadership Style on Performance of Construction Projects: A Case of Housing Projects in Westlands Sub- County, Nairoby Kenya &lt;/title&gt;&lt;secondary-title&gt;Project Planning and Management &lt;/secondary-title&gt;&lt;/titles&gt;&lt;volume&gt;Masters of Arts &lt;/volume&gt;&lt;dates&gt;&lt;year&gt;2017&lt;/year&gt;&lt;/dates&gt;&lt;pub-location&gt; Nairobi&lt;/pub-location&gt;&lt;publisher&gt;University of Nairobi&lt;/publisher&gt;&lt;urls&gt;&lt;/urls&gt;&lt;/record&gt;&lt;/Cite&gt;&lt;/EndNote&gt;</w:instrText>
      </w:r>
      <w:r w:rsidR="009671F7" w:rsidRPr="00CD741E">
        <w:rPr>
          <w:rFonts w:ascii="Goudy Old Style" w:hAnsi="Goudy Old Style"/>
          <w:sz w:val="22"/>
          <w:szCs w:val="22"/>
        </w:rPr>
        <w:fldChar w:fldCharType="separate"/>
      </w:r>
      <w:r w:rsidR="009671F7" w:rsidRPr="00CD741E">
        <w:rPr>
          <w:rFonts w:ascii="Goudy Old Style" w:hAnsi="Goudy Old Style"/>
          <w:sz w:val="22"/>
          <w:szCs w:val="22"/>
        </w:rPr>
        <w:t>(Oyaya 2017)</w:t>
      </w:r>
      <w:r w:rsidR="009671F7" w:rsidRPr="00CD741E">
        <w:rPr>
          <w:rFonts w:ascii="Goudy Old Style" w:hAnsi="Goudy Old Style"/>
          <w:sz w:val="22"/>
          <w:szCs w:val="22"/>
        </w:rPr>
        <w:fldChar w:fldCharType="end"/>
      </w:r>
      <w:r w:rsidR="009671F7" w:rsidRPr="00CD741E">
        <w:rPr>
          <w:rFonts w:ascii="Goudy Old Style" w:hAnsi="Goudy Old Style"/>
          <w:sz w:val="22"/>
          <w:szCs w:val="22"/>
        </w:rPr>
        <w:t xml:space="preserve">. </w:t>
      </w:r>
      <w:proofErr w:type="spellStart"/>
      <w:r w:rsidR="009671F7" w:rsidRPr="00CD741E">
        <w:rPr>
          <w:rFonts w:ascii="Goudy Old Style" w:hAnsi="Goudy Old Style"/>
          <w:sz w:val="22"/>
          <w:szCs w:val="22"/>
        </w:rPr>
        <w:t>Oyaya</w:t>
      </w:r>
      <w:proofErr w:type="spellEnd"/>
      <w:r w:rsidR="009671F7" w:rsidRPr="00CD741E">
        <w:rPr>
          <w:rFonts w:ascii="Goudy Old Style" w:hAnsi="Goudy Old Style"/>
          <w:sz w:val="22"/>
          <w:szCs w:val="22"/>
        </w:rPr>
        <w:t xml:space="preserve"> went further to explain that external factors such as industry norms, regulatory requirements, and stakeholder expectations can all influence a leader's style. For example, if there is a strong emphasis on safety within the construction industry, a leader may adopt a more authoritarian style to ensure that safety protocols are strictly followed. Whereas internal factors such as organizational culture, values, and individual personality can also impact leadership style. If an organization values innovation and creativity, a leader may adopt a more collaborative and participatory style to encourage new ideas and solutions. Influence can also come from various sources such as employees, peers, superiors, and even external stakeholders. The leader's willingness to be influenced by these sources can shape their leadership style. “Overall, influence can play a significant role in shaping the leadership style within the construction industry. It's important for leaders to be aware of these influences and to be adaptable in their approach to leadership.” </w:t>
      </w:r>
      <w:r w:rsidR="009671F7" w:rsidRPr="00CD741E">
        <w:rPr>
          <w:rFonts w:ascii="Goudy Old Style" w:hAnsi="Goudy Old Style"/>
          <w:sz w:val="22"/>
          <w:szCs w:val="22"/>
        </w:rPr>
        <w:fldChar w:fldCharType="begin"/>
      </w:r>
      <w:r w:rsidR="009671F7" w:rsidRPr="00CD741E">
        <w:rPr>
          <w:rFonts w:ascii="Goudy Old Style" w:hAnsi="Goudy Old Style"/>
          <w:sz w:val="22"/>
          <w:szCs w:val="22"/>
        </w:rPr>
        <w:instrText xml:space="preserve"> ADDIN EN.CITE &lt;EndNote&gt;&lt;Cite&gt;&lt;Author&gt;Oyaya&lt;/Author&gt;&lt;Year&gt;2017&lt;/Year&gt;&lt;RecNum&gt;24&lt;/RecNum&gt;&lt;DisplayText&gt;(Oyaya 2017)&lt;/DisplayText&gt;&lt;record&gt;&lt;rec-number&gt;24&lt;/rec-number&gt;&lt;foreign-keys&gt;&lt;key app="EN" db-id="vpwxsawzda92tpe9zptprttm9zzaxfspr0rs" timestamp="1679968777"&gt;24&lt;/key&gt;&lt;/foreign-keys&gt;&lt;ref-type name="Thesis"&gt;32&lt;/ref-type&gt;&lt;contributors&gt;&lt;authors&gt;&lt;author&gt;Walter O. Oyaya&lt;/author&gt;&lt;/authors&gt;&lt;tertiary-authors&gt;&lt;author&gt;Dr. Peter K. Nzuki&lt;/author&gt;&lt;/tertiary-authors&gt;&lt;/contributors&gt;&lt;titles&gt;&lt;title&gt;Influence of Leadership Style on Performance of Construction Projects: A Case of Housing Projects in Westlands Sub- County, Nairoby Kenya &lt;/title&gt;&lt;secondary-title&gt;Project Planning and Management &lt;/secondary-title&gt;&lt;/titles&gt;&lt;volume&gt;Masters of Arts &lt;/volume&gt;&lt;dates&gt;&lt;year&gt;2017&lt;/year&gt;&lt;/dates&gt;&lt;pub-location&gt; Nairobi&lt;/pub-location&gt;&lt;publisher&gt;University of Nairobi&lt;/publisher&gt;&lt;urls&gt;&lt;/urls&gt;&lt;/record&gt;&lt;/Cite&gt;&lt;/EndNote&gt;</w:instrText>
      </w:r>
      <w:r w:rsidR="009671F7" w:rsidRPr="00CD741E">
        <w:rPr>
          <w:rFonts w:ascii="Goudy Old Style" w:hAnsi="Goudy Old Style"/>
          <w:sz w:val="22"/>
          <w:szCs w:val="22"/>
        </w:rPr>
        <w:fldChar w:fldCharType="separate"/>
      </w:r>
      <w:r w:rsidR="009671F7" w:rsidRPr="00CD741E">
        <w:rPr>
          <w:rFonts w:ascii="Goudy Old Style" w:hAnsi="Goudy Old Style"/>
          <w:sz w:val="22"/>
          <w:szCs w:val="22"/>
        </w:rPr>
        <w:t>(</w:t>
      </w:r>
      <w:proofErr w:type="spellStart"/>
      <w:r w:rsidR="009671F7" w:rsidRPr="00CD741E">
        <w:rPr>
          <w:rFonts w:ascii="Goudy Old Style" w:hAnsi="Goudy Old Style"/>
          <w:sz w:val="22"/>
          <w:szCs w:val="22"/>
        </w:rPr>
        <w:t>Oyaya</w:t>
      </w:r>
      <w:proofErr w:type="spellEnd"/>
      <w:r w:rsidR="009671F7" w:rsidRPr="00CD741E">
        <w:rPr>
          <w:rFonts w:ascii="Goudy Old Style" w:hAnsi="Goudy Old Style"/>
          <w:sz w:val="22"/>
          <w:szCs w:val="22"/>
        </w:rPr>
        <w:t xml:space="preserve"> 2017)</w:t>
      </w:r>
      <w:r w:rsidR="009671F7" w:rsidRPr="00CD741E">
        <w:rPr>
          <w:rFonts w:ascii="Goudy Old Style" w:hAnsi="Goudy Old Style"/>
          <w:sz w:val="22"/>
          <w:szCs w:val="22"/>
        </w:rPr>
        <w:fldChar w:fldCharType="end"/>
      </w:r>
      <w:r w:rsidR="00CD741E" w:rsidRPr="00CD741E">
        <w:rPr>
          <w:rFonts w:ascii="Goudy Old Style" w:hAnsi="Goudy Old Style"/>
          <w:sz w:val="22"/>
          <w:szCs w:val="22"/>
        </w:rPr>
        <w:t>.</w:t>
      </w:r>
      <w:r w:rsidR="009671F7" w:rsidRPr="00CD741E">
        <w:rPr>
          <w:rFonts w:ascii="Goudy Old Style" w:hAnsi="Goudy Old Style"/>
          <w:sz w:val="22"/>
          <w:szCs w:val="22"/>
        </w:rPr>
        <w:t xml:space="preserve">A study undertaken through </w:t>
      </w:r>
      <w:r w:rsidR="009671F7" w:rsidRPr="00CD741E">
        <w:rPr>
          <w:rFonts w:ascii="Goudy Old Style" w:hAnsi="Goudy Old Style"/>
          <w:sz w:val="22"/>
          <w:szCs w:val="22"/>
        </w:rPr>
        <w:fldChar w:fldCharType="begin"/>
      </w:r>
      <w:r w:rsidR="009671F7" w:rsidRPr="00CD741E">
        <w:rPr>
          <w:rFonts w:ascii="Goudy Old Style" w:hAnsi="Goudy Old Style"/>
          <w:sz w:val="22"/>
          <w:szCs w:val="22"/>
        </w:rPr>
        <w:instrText xml:space="preserve"> ADDIN EN.CITE &lt;EndNote&gt;&lt;Cite&gt;&lt;Author&gt;Chadee&lt;/Author&gt;&lt;Year&gt;2021&lt;/Year&gt;&lt;RecNum&gt;36&lt;/RecNum&gt;&lt;DisplayText&gt;(Chadee, Hernandez, and Martin 2021)&lt;/DisplayText&gt;&lt;record&gt;&lt;rec-number&gt;36&lt;/rec-number&gt;&lt;foreign-keys&gt;&lt;key app="EN" db-id="vpwxsawzda92tpe9zptprttm9zzaxfspr0rs" timestamp="1691873736"&gt;36&lt;/key&gt;&lt;/foreign-keys&gt;&lt;ref-type name="Journal Article"&gt;17&lt;/ref-type&gt;&lt;contributors&gt;&lt;authors&gt;&lt;author&gt;Aaron Chadee&lt;/author&gt;&lt;author&gt;Salisha R. Hernandez &lt;/author&gt;&lt;author&gt;Hector Martin &lt;/author&gt;&lt;/authors&gt;&lt;/contributors&gt;&lt;titles&gt;&lt;title&gt;The Influence of Optismism Bias on Time and Cost on Construction Projects &lt;/title&gt;&lt;secondary-title&gt;Emerging Science Journal &lt;/secondary-title&gt;&lt;/titles&gt;&lt;volume&gt;5&lt;/volume&gt;&lt;dates&gt;&lt;year&gt;2021&lt;/year&gt;&lt;/dates&gt;&lt;urls&gt;&lt;/urls&gt;&lt;/record&gt;&lt;/Cite&gt;&lt;/EndNote&gt;</w:instrText>
      </w:r>
      <w:r w:rsidR="009671F7" w:rsidRPr="00CD741E">
        <w:rPr>
          <w:rFonts w:ascii="Goudy Old Style" w:hAnsi="Goudy Old Style"/>
          <w:sz w:val="22"/>
          <w:szCs w:val="22"/>
        </w:rPr>
        <w:fldChar w:fldCharType="separate"/>
      </w:r>
      <w:r w:rsidR="009671F7" w:rsidRPr="00CD741E">
        <w:rPr>
          <w:rFonts w:ascii="Goudy Old Style" w:hAnsi="Goudy Old Style"/>
          <w:sz w:val="22"/>
          <w:szCs w:val="22"/>
        </w:rPr>
        <w:t>(Chadee, Hernandez, and Martin 2021)</w:t>
      </w:r>
      <w:r w:rsidR="009671F7" w:rsidRPr="00CD741E">
        <w:rPr>
          <w:rFonts w:ascii="Goudy Old Style" w:hAnsi="Goudy Old Style"/>
          <w:sz w:val="22"/>
          <w:szCs w:val="22"/>
        </w:rPr>
        <w:fldChar w:fldCharType="end"/>
      </w:r>
      <w:r w:rsidR="009671F7" w:rsidRPr="00CD741E">
        <w:rPr>
          <w:rFonts w:ascii="Goudy Old Style" w:hAnsi="Goudy Old Style"/>
          <w:sz w:val="22"/>
          <w:szCs w:val="22"/>
        </w:rPr>
        <w:t xml:space="preserve"> titled </w:t>
      </w:r>
      <w:r w:rsidR="009671F7" w:rsidRPr="00CD741E">
        <w:rPr>
          <w:rFonts w:ascii="Goudy Old Style" w:hAnsi="Goudy Old Style"/>
          <w:b/>
          <w:bCs/>
          <w:sz w:val="22"/>
          <w:szCs w:val="22"/>
        </w:rPr>
        <w:t>“The Influence of Optimism Bias on Time and Cost on Construction Projects</w:t>
      </w:r>
      <w:r w:rsidR="009671F7" w:rsidRPr="00CD741E">
        <w:rPr>
          <w:rFonts w:ascii="Goudy Old Style" w:hAnsi="Goudy Old Style"/>
          <w:sz w:val="22"/>
          <w:szCs w:val="22"/>
        </w:rPr>
        <w:t xml:space="preserve">” investigated the psychological effect of optimism bias as a root cause for the delays in cost overruns in projects. The authors confirmed that “project leaders and decision makers exhibit moderate levels of optimism bias where the top three influential factors were: project location, environment impact and historic preservation, and labour disputes.” </w:t>
      </w:r>
      <w:r w:rsidR="009671F7" w:rsidRPr="00CD741E">
        <w:rPr>
          <w:rFonts w:ascii="Goudy Old Style" w:hAnsi="Goudy Old Style"/>
          <w:sz w:val="22"/>
          <w:szCs w:val="22"/>
        </w:rPr>
        <w:fldChar w:fldCharType="begin"/>
      </w:r>
      <w:r w:rsidR="009671F7" w:rsidRPr="00CD741E">
        <w:rPr>
          <w:rFonts w:ascii="Goudy Old Style" w:hAnsi="Goudy Old Style"/>
          <w:sz w:val="22"/>
          <w:szCs w:val="22"/>
        </w:rPr>
        <w:instrText xml:space="preserve"> ADDIN EN.CITE &lt;EndNote&gt;&lt;Cite&gt;&lt;Author&gt;Chadee&lt;/Author&gt;&lt;Year&gt;2021&lt;/Year&gt;&lt;RecNum&gt;36&lt;/RecNum&gt;&lt;DisplayText&gt;(Chadee, Hernandez, and Martin 2021)&lt;/DisplayText&gt;&lt;record&gt;&lt;rec-number&gt;36&lt;/rec-number&gt;&lt;foreign-keys&gt;&lt;key app="EN" db-id="vpwxsawzda92tpe9zptprttm9zzaxfspr0rs" timestamp="1691873736"&gt;36&lt;/key&gt;&lt;/foreign-keys&gt;&lt;ref-type name="Journal Article"&gt;17&lt;/ref-type&gt;&lt;contributors&gt;&lt;authors&gt;&lt;author&gt;Aaron Chadee&lt;/author&gt;&lt;author&gt;Salisha R. Hernandez &lt;/author&gt;&lt;author&gt;Hector Martin &lt;/author&gt;&lt;/authors&gt;&lt;/contributors&gt;&lt;titles&gt;&lt;title&gt;The Influence of Optismism Bias on Time and Cost on Construction Projects &lt;/title&gt;&lt;secondary-title&gt;Emerging Science Journal &lt;/secondary-title&gt;&lt;/titles&gt;&lt;volume&gt;5&lt;/volume&gt;&lt;dates&gt;&lt;year&gt;2021&lt;/year&gt;&lt;/dates&gt;&lt;urls&gt;&lt;/urls&gt;&lt;/record&gt;&lt;/Cite&gt;&lt;/EndNote&gt;</w:instrText>
      </w:r>
      <w:r w:rsidR="009671F7" w:rsidRPr="00CD741E">
        <w:rPr>
          <w:rFonts w:ascii="Goudy Old Style" w:hAnsi="Goudy Old Style"/>
          <w:sz w:val="22"/>
          <w:szCs w:val="22"/>
        </w:rPr>
        <w:fldChar w:fldCharType="separate"/>
      </w:r>
      <w:r w:rsidR="009671F7" w:rsidRPr="00CD741E">
        <w:rPr>
          <w:rFonts w:ascii="Goudy Old Style" w:hAnsi="Goudy Old Style"/>
          <w:sz w:val="22"/>
          <w:szCs w:val="22"/>
        </w:rPr>
        <w:t>(Chadee, Hernandez, and Martin 2021)</w:t>
      </w:r>
      <w:r w:rsidR="009671F7" w:rsidRPr="00CD741E">
        <w:rPr>
          <w:rFonts w:ascii="Goudy Old Style" w:hAnsi="Goudy Old Style"/>
          <w:sz w:val="22"/>
          <w:szCs w:val="22"/>
        </w:rPr>
        <w:fldChar w:fldCharType="end"/>
      </w:r>
      <w:r w:rsidR="009671F7" w:rsidRPr="00CD741E">
        <w:rPr>
          <w:rFonts w:ascii="Goudy Old Style" w:hAnsi="Goudy Old Style"/>
          <w:sz w:val="22"/>
          <w:szCs w:val="22"/>
        </w:rPr>
        <w:t xml:space="preserve">. The authors explained that “the propensity to be “overly positive” when forecasting and planning is viewed as optimism bias” </w:t>
      </w:r>
      <w:r w:rsidR="009671F7" w:rsidRPr="00CD741E">
        <w:rPr>
          <w:rFonts w:ascii="Goudy Old Style" w:hAnsi="Goudy Old Style"/>
          <w:sz w:val="22"/>
          <w:szCs w:val="22"/>
        </w:rPr>
        <w:fldChar w:fldCharType="begin"/>
      </w:r>
      <w:r w:rsidR="009671F7" w:rsidRPr="00CD741E">
        <w:rPr>
          <w:rFonts w:ascii="Goudy Old Style" w:hAnsi="Goudy Old Style"/>
          <w:sz w:val="22"/>
          <w:szCs w:val="22"/>
        </w:rPr>
        <w:instrText xml:space="preserve"> ADDIN EN.CITE &lt;EndNote&gt;&lt;Cite&gt;&lt;Author&gt;Chadee&lt;/Author&gt;&lt;Year&gt;2021&lt;/Year&gt;&lt;RecNum&gt;36&lt;/RecNum&gt;&lt;DisplayText&gt;(Chadee, Hernandez, and Martin 2021)&lt;/DisplayText&gt;&lt;record&gt;&lt;rec-number&gt;36&lt;/rec-number&gt;&lt;foreign-keys&gt;&lt;key app="EN" db-id="vpwxsawzda92tpe9zptprttm9zzaxfspr0rs" timestamp="1691873736"&gt;36&lt;/key&gt;&lt;/foreign-keys&gt;&lt;ref-type name="Journal Article"&gt;17&lt;/ref-type&gt;&lt;contributors&gt;&lt;authors&gt;&lt;author&gt;Aaron Chadee&lt;/author&gt;&lt;author&gt;Salisha R. Hernandez &lt;/author&gt;&lt;author&gt;Hector Martin &lt;/author&gt;&lt;/authors&gt;&lt;/contributors&gt;&lt;titles&gt;&lt;title&gt;The Influence of Optismism Bias on Time and Cost on Construction Projects &lt;/title&gt;&lt;secondary-title&gt;Emerging Science Journal &lt;/secondary-title&gt;&lt;/titles&gt;&lt;volume&gt;5&lt;/volume&gt;&lt;dates&gt;&lt;year&gt;2021&lt;/year&gt;&lt;/dates&gt;&lt;urls&gt;&lt;/urls&gt;&lt;/record&gt;&lt;/Cite&gt;&lt;/EndNote&gt;</w:instrText>
      </w:r>
      <w:r w:rsidR="009671F7" w:rsidRPr="00CD741E">
        <w:rPr>
          <w:rFonts w:ascii="Goudy Old Style" w:hAnsi="Goudy Old Style"/>
          <w:sz w:val="22"/>
          <w:szCs w:val="22"/>
        </w:rPr>
        <w:fldChar w:fldCharType="separate"/>
      </w:r>
      <w:r w:rsidR="009671F7" w:rsidRPr="00CD741E">
        <w:rPr>
          <w:rFonts w:ascii="Goudy Old Style" w:hAnsi="Goudy Old Style"/>
          <w:sz w:val="22"/>
          <w:szCs w:val="22"/>
        </w:rPr>
        <w:t>(Chadee, Hernandez, and Martin 2021)</w:t>
      </w:r>
      <w:r w:rsidR="009671F7" w:rsidRPr="00CD741E">
        <w:rPr>
          <w:rFonts w:ascii="Goudy Old Style" w:hAnsi="Goudy Old Style"/>
          <w:sz w:val="22"/>
          <w:szCs w:val="22"/>
        </w:rPr>
        <w:fldChar w:fldCharType="end"/>
      </w:r>
      <w:r w:rsidR="009671F7" w:rsidRPr="00CD741E">
        <w:rPr>
          <w:rFonts w:ascii="Goudy Old Style" w:hAnsi="Goudy Old Style"/>
          <w:sz w:val="22"/>
          <w:szCs w:val="22"/>
        </w:rPr>
        <w:t xml:space="preserve">.  The writers went further to explain that overconfidence has been reported in organizational dynamics which directly affects the handling of </w:t>
      </w:r>
      <w:r w:rsidR="009671F7" w:rsidRPr="00CD741E">
        <w:rPr>
          <w:rFonts w:ascii="Goudy Old Style" w:hAnsi="Goudy Old Style"/>
          <w:sz w:val="22"/>
          <w:szCs w:val="22"/>
        </w:rPr>
        <w:lastRenderedPageBreak/>
        <w:t xml:space="preserve">sensitive information, management, and effective communication. Chadee, Hernandez, and Martin concluded that the lack of recognition and accounting for optimism bias risk, decisions are solely based on project planner and key decision makers heuristics. “These decisions can negatively impact time, and costs, limiting the overall productivity and performance of a project” </w:t>
      </w:r>
      <w:r w:rsidR="009671F7" w:rsidRPr="00CD741E">
        <w:rPr>
          <w:rFonts w:ascii="Goudy Old Style" w:hAnsi="Goudy Old Style"/>
          <w:sz w:val="22"/>
          <w:szCs w:val="22"/>
        </w:rPr>
        <w:fldChar w:fldCharType="begin"/>
      </w:r>
      <w:r w:rsidR="009671F7" w:rsidRPr="00CD741E">
        <w:rPr>
          <w:rFonts w:ascii="Goudy Old Style" w:hAnsi="Goudy Old Style"/>
          <w:sz w:val="22"/>
          <w:szCs w:val="22"/>
        </w:rPr>
        <w:instrText xml:space="preserve"> ADDIN EN.CITE &lt;EndNote&gt;&lt;Cite&gt;&lt;Author&gt;Chadee&lt;/Author&gt;&lt;Year&gt;2021&lt;/Year&gt;&lt;RecNum&gt;36&lt;/RecNum&gt;&lt;DisplayText&gt;(Chadee, Hernandez, and Martin 2021)&lt;/DisplayText&gt;&lt;record&gt;&lt;rec-number&gt;36&lt;/rec-number&gt;&lt;foreign-keys&gt;&lt;key app="EN" db-id="vpwxsawzda92tpe9zptprttm9zzaxfspr0rs" timestamp="1691873736"&gt;36&lt;/key&gt;&lt;/foreign-keys&gt;&lt;ref-type name="Journal Article"&gt;17&lt;/ref-type&gt;&lt;contributors&gt;&lt;authors&gt;&lt;author&gt;Aaron Chadee&lt;/author&gt;&lt;author&gt;Salisha R. Hernandez &lt;/author&gt;&lt;author&gt;Hector Martin &lt;/author&gt;&lt;/authors&gt;&lt;/contributors&gt;&lt;titles&gt;&lt;title&gt;The Influence of Optismism Bias on Time and Cost on Construction Projects &lt;/title&gt;&lt;secondary-title&gt;Emerging Science Journal &lt;/secondary-title&gt;&lt;/titles&gt;&lt;volume&gt;5&lt;/volume&gt;&lt;dates&gt;&lt;year&gt;2021&lt;/year&gt;&lt;/dates&gt;&lt;urls&gt;&lt;/urls&gt;&lt;/record&gt;&lt;/Cite&gt;&lt;/EndNote&gt;</w:instrText>
      </w:r>
      <w:r w:rsidR="009671F7" w:rsidRPr="00CD741E">
        <w:rPr>
          <w:rFonts w:ascii="Goudy Old Style" w:hAnsi="Goudy Old Style"/>
          <w:sz w:val="22"/>
          <w:szCs w:val="22"/>
        </w:rPr>
        <w:fldChar w:fldCharType="separate"/>
      </w:r>
      <w:r w:rsidR="009671F7" w:rsidRPr="00CD741E">
        <w:rPr>
          <w:rFonts w:ascii="Goudy Old Style" w:hAnsi="Goudy Old Style"/>
          <w:sz w:val="22"/>
          <w:szCs w:val="22"/>
        </w:rPr>
        <w:t>(Chadee, Hernandez, and Martin 2021)</w:t>
      </w:r>
      <w:r w:rsidR="009671F7" w:rsidRPr="00CD741E">
        <w:rPr>
          <w:rFonts w:ascii="Goudy Old Style" w:hAnsi="Goudy Old Style"/>
          <w:sz w:val="22"/>
          <w:szCs w:val="22"/>
        </w:rPr>
        <w:fldChar w:fldCharType="end"/>
      </w:r>
      <w:r w:rsidR="009671F7" w:rsidRPr="00CD741E">
        <w:rPr>
          <w:rFonts w:ascii="Goudy Old Style" w:hAnsi="Goudy Old Style"/>
          <w:sz w:val="22"/>
          <w:szCs w:val="22"/>
        </w:rPr>
        <w:t xml:space="preserve">. The authors also explained that cost overruns are influenced by an array of variables such as: politics, social, technical, and psychological roots. In alignment to </w:t>
      </w:r>
      <w:r w:rsidR="009671F7" w:rsidRPr="00CD741E">
        <w:rPr>
          <w:rFonts w:ascii="Goudy Old Style" w:hAnsi="Goudy Old Style"/>
          <w:sz w:val="22"/>
          <w:szCs w:val="22"/>
        </w:rPr>
        <w:fldChar w:fldCharType="begin"/>
      </w:r>
      <w:r w:rsidR="009671F7" w:rsidRPr="00CD741E">
        <w:rPr>
          <w:rFonts w:ascii="Goudy Old Style" w:hAnsi="Goudy Old Style"/>
          <w:sz w:val="22"/>
          <w:szCs w:val="22"/>
        </w:rPr>
        <w:instrText xml:space="preserve"> ADDIN EN.CITE &lt;EndNote&gt;&lt;Cite&gt;&lt;Author&gt;Chadee&lt;/Author&gt;&lt;Year&gt;2021&lt;/Year&gt;&lt;RecNum&gt;36&lt;/RecNum&gt;&lt;DisplayText&gt;(Chadee, Hernandez, and Martin 2021)&lt;/DisplayText&gt;&lt;record&gt;&lt;rec-number&gt;36&lt;/rec-number&gt;&lt;foreign-keys&gt;&lt;key app="EN" db-id="vpwxsawzda92tpe9zptprttm9zzaxfspr0rs" timestamp="1691873736"&gt;36&lt;/key&gt;&lt;/foreign-keys&gt;&lt;ref-type name="Journal Article"&gt;17&lt;/ref-type&gt;&lt;contributors&gt;&lt;authors&gt;&lt;author&gt;Aaron Chadee&lt;/author&gt;&lt;author&gt;Salisha R. Hernandez &lt;/author&gt;&lt;author&gt;Hector Martin &lt;/author&gt;&lt;/authors&gt;&lt;/contributors&gt;&lt;titles&gt;&lt;title&gt;The Influence of Optismism Bias on Time and Cost on Construction Projects &lt;/title&gt;&lt;secondary-title&gt;Emerging Science Journal &lt;/secondary-title&gt;&lt;/titles&gt;&lt;volume&gt;5&lt;/volume&gt;&lt;dates&gt;&lt;year&gt;2021&lt;/year&gt;&lt;/dates&gt;&lt;urls&gt;&lt;/urls&gt;&lt;/record&gt;&lt;/Cite&gt;&lt;/EndNote&gt;</w:instrText>
      </w:r>
      <w:r w:rsidR="009671F7" w:rsidRPr="00CD741E">
        <w:rPr>
          <w:rFonts w:ascii="Goudy Old Style" w:hAnsi="Goudy Old Style"/>
          <w:sz w:val="22"/>
          <w:szCs w:val="22"/>
        </w:rPr>
        <w:fldChar w:fldCharType="separate"/>
      </w:r>
      <w:r w:rsidR="009671F7" w:rsidRPr="00CD741E">
        <w:rPr>
          <w:rFonts w:ascii="Goudy Old Style" w:hAnsi="Goudy Old Style"/>
          <w:sz w:val="22"/>
          <w:szCs w:val="22"/>
        </w:rPr>
        <w:t>(Chadee, Hernandez, and Martin 2021)</w:t>
      </w:r>
      <w:r w:rsidR="009671F7" w:rsidRPr="00CD741E">
        <w:rPr>
          <w:rFonts w:ascii="Goudy Old Style" w:hAnsi="Goudy Old Style"/>
          <w:sz w:val="22"/>
          <w:szCs w:val="22"/>
        </w:rPr>
        <w:fldChar w:fldCharType="end"/>
      </w:r>
      <w:r w:rsidR="009671F7" w:rsidRPr="00CD741E">
        <w:rPr>
          <w:rFonts w:ascii="Goudy Old Style" w:hAnsi="Goudy Old Style"/>
          <w:sz w:val="22"/>
          <w:szCs w:val="22"/>
        </w:rPr>
        <w:t xml:space="preserve"> study into </w:t>
      </w:r>
      <w:r w:rsidR="009671F7" w:rsidRPr="00CD741E">
        <w:rPr>
          <w:rFonts w:ascii="Goudy Old Style" w:hAnsi="Goudy Old Style"/>
          <w:b/>
          <w:bCs/>
          <w:sz w:val="22"/>
          <w:szCs w:val="22"/>
        </w:rPr>
        <w:t>“The Influence of Optimism Bias on Time and Cost on Construction Projects</w:t>
      </w:r>
      <w:r w:rsidR="009671F7" w:rsidRPr="00CD741E">
        <w:rPr>
          <w:rFonts w:ascii="Goudy Old Style" w:hAnsi="Goudy Old Style"/>
          <w:sz w:val="22"/>
          <w:szCs w:val="22"/>
        </w:rPr>
        <w:t xml:space="preserve">”. </w:t>
      </w:r>
      <w:r w:rsidR="009671F7" w:rsidRPr="00CD741E">
        <w:rPr>
          <w:rFonts w:ascii="Goudy Old Style" w:hAnsi="Goudy Old Style"/>
          <w:sz w:val="22"/>
          <w:szCs w:val="22"/>
        </w:rPr>
        <w:fldChar w:fldCharType="begin"/>
      </w:r>
      <w:r w:rsidR="009671F7" w:rsidRPr="00CD741E">
        <w:rPr>
          <w:rFonts w:ascii="Goudy Old Style" w:hAnsi="Goudy Old Style"/>
          <w:sz w:val="22"/>
          <w:szCs w:val="22"/>
        </w:rPr>
        <w:instrText xml:space="preserve"> ADDIN EN.CITE &lt;EndNote&gt;&lt;Cite&gt;&lt;Author&gt;Chadee&lt;/Author&gt;&lt;Year&gt;2021&lt;/Year&gt;&lt;RecNum&gt;37&lt;/RecNum&gt;&lt;DisplayText&gt;(Chadee, Ray, and Chadee 2021)&lt;/DisplayText&gt;&lt;record&gt;&lt;rec-number&gt;37&lt;/rec-number&gt;&lt;foreign-keys&gt;&lt;key app="EN" db-id="vpwxsawzda92tpe9zptprttm9zzaxfspr0rs" timestamp="1691884188"&gt;37&lt;/key&gt;&lt;/foreign-keys&gt;&lt;ref-type name="Journal Article"&gt;17&lt;/ref-type&gt;&lt;contributors&gt;&lt;authors&gt;&lt;author&gt;Aaron Chadee&lt;/author&gt;&lt;author&gt;Indrajit Ray&lt;/author&gt;&lt;author&gt;Xsitaaz T. Chadee &lt;/author&gt;&lt;/authors&gt;&lt;/contributors&gt;&lt;titles&gt;&lt;title&gt;Systemic Issues Influencing Technical Certainty in Social Housing Programmes in Small Island Developing States &lt;/title&gt;&lt;secondary-title&gt;MDPI&lt;/secondary-title&gt;&lt;/titles&gt;&lt;periodical&gt;&lt;full-title&gt;MDPI&lt;/full-title&gt;&lt;/periodical&gt;&lt;dates&gt;&lt;year&gt;2021&lt;/year&gt;&lt;/dates&gt;&lt;urls&gt;&lt;/urls&gt;&lt;/record&gt;&lt;/Cite&gt;&lt;/EndNote&gt;</w:instrText>
      </w:r>
      <w:r w:rsidR="009671F7" w:rsidRPr="00CD741E">
        <w:rPr>
          <w:rFonts w:ascii="Goudy Old Style" w:hAnsi="Goudy Old Style"/>
          <w:sz w:val="22"/>
          <w:szCs w:val="22"/>
        </w:rPr>
        <w:fldChar w:fldCharType="separate"/>
      </w:r>
      <w:r w:rsidR="009671F7" w:rsidRPr="00CD741E">
        <w:rPr>
          <w:rFonts w:ascii="Goudy Old Style" w:hAnsi="Goudy Old Style"/>
          <w:sz w:val="22"/>
          <w:szCs w:val="22"/>
        </w:rPr>
        <w:t>(Chadee, Ray, and Chadee 2021)</w:t>
      </w:r>
      <w:r w:rsidR="009671F7" w:rsidRPr="00CD741E">
        <w:rPr>
          <w:rFonts w:ascii="Goudy Old Style" w:hAnsi="Goudy Old Style"/>
          <w:sz w:val="22"/>
          <w:szCs w:val="22"/>
        </w:rPr>
        <w:fldChar w:fldCharType="end"/>
      </w:r>
      <w:r w:rsidR="009671F7" w:rsidRPr="00CD741E">
        <w:rPr>
          <w:rFonts w:ascii="Goudy Old Style" w:hAnsi="Goudy Old Style"/>
          <w:sz w:val="22"/>
          <w:szCs w:val="22"/>
        </w:rPr>
        <w:t xml:space="preserve"> conducted an investigation into </w:t>
      </w:r>
      <w:r w:rsidR="009671F7" w:rsidRPr="00CD741E">
        <w:rPr>
          <w:rFonts w:ascii="Goudy Old Style" w:hAnsi="Goudy Old Style"/>
          <w:b/>
          <w:bCs/>
          <w:sz w:val="22"/>
          <w:szCs w:val="22"/>
        </w:rPr>
        <w:t xml:space="preserve">“Systemic Issues Influencing Technical Certainty in Social Housing Programmes in s Small Island Developing State.” </w:t>
      </w:r>
      <w:r w:rsidR="009671F7" w:rsidRPr="00CD741E">
        <w:rPr>
          <w:rFonts w:ascii="Goudy Old Style" w:hAnsi="Goudy Old Style"/>
          <w:sz w:val="22"/>
          <w:szCs w:val="22"/>
        </w:rPr>
        <w:t xml:space="preserve">Where the authors investigated housing construction programmes in Caribbean Small Island Developing States (SIDS) to further understand the root cause of cost overruns within the realm of public sector housing programmes (PSSHP’s). The objective of research was to determine the degree of cost overruns due to political and technical influences on PSSHP’s and, subsequently, how these vested influences affect the programmes’ finial cost performance. Through though exploratory of case studies of cost performance in public housing programmes over the first decade the </w:t>
      </w:r>
      <w:r w:rsidR="009671F7" w:rsidRPr="00CD741E">
        <w:rPr>
          <w:rFonts w:ascii="Goudy Old Style" w:hAnsi="Goudy Old Style"/>
          <w:sz w:val="22"/>
          <w:szCs w:val="22"/>
        </w:rPr>
        <w:fldChar w:fldCharType="begin"/>
      </w:r>
      <w:r w:rsidR="009671F7" w:rsidRPr="00CD741E">
        <w:rPr>
          <w:rFonts w:ascii="Goudy Old Style" w:hAnsi="Goudy Old Style"/>
          <w:sz w:val="22"/>
          <w:szCs w:val="22"/>
        </w:rPr>
        <w:instrText xml:space="preserve"> ADDIN EN.CITE &lt;EndNote&gt;&lt;Cite&gt;&lt;Author&gt;Chadee&lt;/Author&gt;&lt;Year&gt;2021&lt;/Year&gt;&lt;RecNum&gt;37&lt;/RecNum&gt;&lt;DisplayText&gt;(Chadee, Ray, and Chadee 2021)&lt;/DisplayText&gt;&lt;record&gt;&lt;rec-number&gt;37&lt;/rec-number&gt;&lt;foreign-keys&gt;&lt;key app="EN" db-id="vpwxsawzda92tpe9zptprttm9zzaxfspr0rs" timestamp="1691884188"&gt;37&lt;/key&gt;&lt;/foreign-keys&gt;&lt;ref-type name="Journal Article"&gt;17&lt;/ref-type&gt;&lt;contributors&gt;&lt;authors&gt;&lt;author&gt;Aaron Chadee&lt;/author&gt;&lt;author&gt;Indrajit Ray&lt;/author&gt;&lt;author&gt;Xsitaaz T. Chadee &lt;/author&gt;&lt;/authors&gt;&lt;/contributors&gt;&lt;titles&gt;&lt;title&gt;Systemic Issues Influencing Technical Certainty in Social Housing Programmes in Small Island Developing States &lt;/title&gt;&lt;secondary-title&gt;MDPI&lt;/secondary-title&gt;&lt;/titles&gt;&lt;periodical&gt;&lt;full-title&gt;MDPI&lt;/full-title&gt;&lt;/periodical&gt;&lt;dates&gt;&lt;year&gt;2021&lt;/year&gt;&lt;/dates&gt;&lt;urls&gt;&lt;/urls&gt;&lt;/record&gt;&lt;/Cite&gt;&lt;/EndNote&gt;</w:instrText>
      </w:r>
      <w:r w:rsidR="009671F7" w:rsidRPr="00CD741E">
        <w:rPr>
          <w:rFonts w:ascii="Goudy Old Style" w:hAnsi="Goudy Old Style"/>
          <w:sz w:val="22"/>
          <w:szCs w:val="22"/>
        </w:rPr>
        <w:fldChar w:fldCharType="separate"/>
      </w:r>
      <w:r w:rsidR="009671F7" w:rsidRPr="00CD741E">
        <w:rPr>
          <w:rFonts w:ascii="Goudy Old Style" w:hAnsi="Goudy Old Style"/>
          <w:sz w:val="22"/>
          <w:szCs w:val="22"/>
        </w:rPr>
        <w:t>(Chadee, Ray, and Chadee 2021)</w:t>
      </w:r>
      <w:r w:rsidR="009671F7" w:rsidRPr="00CD741E">
        <w:rPr>
          <w:rFonts w:ascii="Goudy Old Style" w:hAnsi="Goudy Old Style"/>
          <w:sz w:val="22"/>
          <w:szCs w:val="22"/>
        </w:rPr>
        <w:fldChar w:fldCharType="end"/>
      </w:r>
      <w:r w:rsidR="009671F7" w:rsidRPr="00CD741E">
        <w:rPr>
          <w:rFonts w:ascii="Goudy Old Style" w:hAnsi="Goudy Old Style"/>
          <w:sz w:val="22"/>
          <w:szCs w:val="22"/>
        </w:rPr>
        <w:t xml:space="preserve"> were able to draw a conclusion. Chadee, Ray, and Chadee concluded that the technical team's acceptance or illusion of an inefficient organizational culture, along with compliance with politically motivated directions, contributed to the cost overruns phenomena. Further investigation by the authors revealed that cost overruns were associated with PSSH projects where political pressures predominated over technical impacts. Political forces are also more accountable than technical causes for cost overruns, poor decision-making, and span of control.  </w:t>
      </w:r>
      <w:r w:rsidR="009671F7" w:rsidRPr="00CD741E">
        <w:rPr>
          <w:rFonts w:ascii="Goudy Old Style" w:hAnsi="Goudy Old Style"/>
          <w:b/>
          <w:bCs/>
          <w:sz w:val="22"/>
          <w:szCs w:val="22"/>
        </w:rPr>
        <w:t>"A true leader has the confidence to stand alone, the courage to make tough decisions, and the compassion to listen to the needs of others. They do not set out to be a leader but become one by the equality of their actions and the integrity of their intent." - Douglas MacArthur</w:t>
      </w:r>
    </w:p>
    <w:p w14:paraId="744EC78B" w14:textId="04D09076" w:rsidR="009671F7" w:rsidRPr="00CD741E" w:rsidRDefault="009671F7" w:rsidP="00FA0929">
      <w:pPr>
        <w:pStyle w:val="BodyText"/>
        <w:numPr>
          <w:ilvl w:val="1"/>
          <w:numId w:val="33"/>
        </w:numPr>
        <w:spacing w:after="0" w:line="240" w:lineRule="auto"/>
        <w:ind w:left="0" w:firstLine="0"/>
        <w:rPr>
          <w:rFonts w:ascii="Goudy Old Style" w:hAnsi="Goudy Old Style"/>
          <w:sz w:val="22"/>
          <w:szCs w:val="22"/>
        </w:rPr>
      </w:pPr>
      <w:bookmarkStart w:id="31" w:name="_Toc142600486"/>
      <w:bookmarkStart w:id="32" w:name="_Toc144065558"/>
      <w:r w:rsidRPr="00CD741E">
        <w:rPr>
          <w:rFonts w:ascii="Goudy Old Style" w:hAnsi="Goudy Old Style"/>
          <w:b/>
          <w:bCs/>
          <w:sz w:val="22"/>
          <w:szCs w:val="22"/>
        </w:rPr>
        <w:t xml:space="preserve"> Power and its Direct Effect on Leadership</w:t>
      </w:r>
      <w:bookmarkEnd w:id="31"/>
      <w:bookmarkEnd w:id="32"/>
      <w:r w:rsidRPr="00CD741E">
        <w:rPr>
          <w:rFonts w:ascii="Goudy Old Style" w:hAnsi="Goudy Old Style"/>
          <w:b/>
          <w:bCs/>
          <w:sz w:val="22"/>
          <w:szCs w:val="22"/>
        </w:rPr>
        <w:t xml:space="preserve"> </w:t>
      </w:r>
      <w:r w:rsidRPr="00CD741E">
        <w:rPr>
          <w:rFonts w:ascii="Goudy Old Style" w:hAnsi="Goudy Old Style"/>
          <w:sz w:val="22"/>
          <w:szCs w:val="22"/>
        </w:rPr>
        <w:t xml:space="preserve">In an article written by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&lt;EndNote&gt;&lt;Cite&gt;&lt;Author&gt;Staff&lt;/Author&gt;&lt;Year&gt;2019&lt;/Year&gt;&lt;RecNum&gt;25&lt;/RecNum&gt;&lt;DisplayText&gt;(Staff 2019)&lt;/DisplayText&gt;&lt;record&gt;&lt;rec-number&gt;25&lt;/rec-number&gt;&lt;foreign-keys&gt;&lt;key app="EN" db-id="vpwxsawzda92tpe9zptprttm9zzaxfspr0rs" timestamp="1680056818"&gt;25&lt;/key&gt;&lt;/foreign-keys&gt;&lt;ref-type name="Electronic Article"&gt;43&lt;/ref-type&gt;&lt;contributors&gt;&lt;authors&gt;&lt;author&gt;Leading Efectively Staff &lt;/author&gt;&lt;/authors&gt;&lt;/contributors&gt;&lt;titles&gt;&lt;title&gt;The Role of Power in Leadership &lt;/title&gt;&lt;/titles&gt;&lt;dates&gt;&lt;year&gt;2019&lt;/year&gt;&lt;/dates&gt;&lt;urls&gt;&lt;/urls&gt;&lt;/record&gt;&lt;/Cite&gt;&lt;/EndNote&gt;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(Staff 2019)</w:t>
      </w:r>
      <w:r w:rsidRPr="00CD741E">
        <w:rPr>
          <w:rFonts w:ascii="Goudy Old Style" w:hAnsi="Goudy Old Style"/>
          <w:sz w:val="22"/>
          <w:szCs w:val="22"/>
        </w:rPr>
        <w:fldChar w:fldCharType="end"/>
      </w:r>
      <w:r w:rsidRPr="00CD741E">
        <w:rPr>
          <w:rFonts w:ascii="Goudy Old Style" w:hAnsi="Goudy Old Style"/>
          <w:sz w:val="22"/>
          <w:szCs w:val="22"/>
        </w:rPr>
        <w:t xml:space="preserve"> titled </w:t>
      </w:r>
      <w:r w:rsidRPr="00CD741E">
        <w:rPr>
          <w:rFonts w:ascii="Goudy Old Style" w:hAnsi="Goudy Old Style"/>
          <w:b/>
          <w:bCs/>
          <w:sz w:val="22"/>
          <w:szCs w:val="22"/>
        </w:rPr>
        <w:t>“Power and Leadership Trends”</w:t>
      </w:r>
      <w:r w:rsidRPr="00CD741E">
        <w:rPr>
          <w:rFonts w:ascii="Goudy Old Style" w:hAnsi="Goudy Old Style"/>
          <w:sz w:val="22"/>
          <w:szCs w:val="22"/>
        </w:rPr>
        <w:t xml:space="preserve"> a research was done to learn more about how leaders utilize power and how people and organizations may enhance their leadership via effective use of power. The author interviewed top executive executives in the construction business to obtain information, and the data revealed certain issues around leadership and the allocation of authority. The data was evaluated by staff, who found that 53% of the respondents agreed that their business rewards leaders for empowering people while 60% of the respondents said they believed their organizations worked to empower their workers at all levels. More than half of respondents said that in their organization, power is concentrated among a small number of chosen individuals; 28% of respondents agreed that top leaders in their organizations abuse their power; and only 29% said that their organizations provide training for their leaders on how to use their power effectively. The research highlights the dynamics of power and leadership within the construction industry, illustrating the need for organizations to address power imbalances, promote empowerment, and equip leaders with the skills to utilize power responsibly and effectively. The author went further to suggest that power can have a direct effect on leadership in the construction industry, as in any other industry. Due to the fact that power can come from various sources such as expertise, position, reward and coercive power – which have been defined in detail by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&lt;EndNote&gt;&lt;Cite&gt;&lt;Author&gt;Fryer&lt;/Author&gt;&lt;Year&gt;2007 &lt;/Year&gt;&lt;RecNum&gt;9&lt;/RecNum&gt;&lt;DisplayText&gt;(Fryer 2007 )&lt;/DisplayText&gt;&lt;record&gt;&lt;rec-number&gt;9&lt;/rec-number&gt;&lt;foreign-keys&gt;&lt;key app="EN" db-id="vpwxsawzda92tpe9zptprttm9zzaxfspr0rs" timestamp="1672965799"&gt;9&lt;/key&gt;&lt;/foreign-keys&gt;&lt;ref-type name="Book"&gt;6&lt;/ref-type&gt;&lt;contributors&gt;&lt;authors&gt;&lt;author&gt;Barry Fryer &lt;/author&gt;&lt;/authors&gt;&lt;secondary-authors&gt;&lt;author&gt;Third Edition &lt;/author&gt;&lt;/secondary-authors&gt;&lt;/contributors&gt;&lt;titles&gt;&lt;title&gt;The Practice of Construction Management &lt;/title&gt;&lt;/titles&gt;&lt;dates&gt;&lt;year&gt;2007 &lt;/year&gt;&lt;/dates&gt;&lt;publisher&gt;Blackwell Science &lt;/publisher&gt;&lt;urls&gt;&lt;/urls&gt;&lt;/record&gt;&lt;/Cite&gt;&lt;/EndNote&gt;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(Fryer 2007 )</w:t>
      </w:r>
      <w:r w:rsidRPr="00CD741E">
        <w:rPr>
          <w:rFonts w:ascii="Goudy Old Style" w:hAnsi="Goudy Old Style"/>
          <w:sz w:val="22"/>
          <w:szCs w:val="22"/>
        </w:rPr>
        <w:fldChar w:fldCharType="end"/>
      </w:r>
      <w:r w:rsidRPr="00CD741E">
        <w:rPr>
          <w:rFonts w:ascii="Goudy Old Style" w:hAnsi="Goudy Old Style"/>
          <w:sz w:val="22"/>
          <w:szCs w:val="22"/>
        </w:rPr>
        <w:t xml:space="preserve"> in Section 2.2.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&lt;EndNote&gt;&lt;Cite&gt;&lt;Author&gt;Staff&lt;/Author&gt;&lt;Year&gt;2019&lt;/Year&gt;&lt;RecNum&gt;25&lt;/RecNum&gt;&lt;DisplayText&gt;(Staff 2019)&lt;/DisplayText&gt;&lt;record&gt;&lt;rec-number&gt;25&lt;/rec-number&gt;&lt;foreign-keys&gt;&lt;key app="EN" db-id="vpwxsawzda92tpe9zptprttm9zzaxfspr0rs" timestamp="1680056818"&gt;25&lt;/key&gt;&lt;/foreign-keys&gt;&lt;ref-type name="Electronic Article"&gt;43&lt;/ref-type&gt;&lt;contributors&gt;&lt;authors&gt;&lt;author&gt;Leading Efectively Staff &lt;/author&gt;&lt;/authors&gt;&lt;/contributors&gt;&lt;titles&gt;&lt;title&gt;The Role of Power in Leadership &lt;/title&gt;&lt;/titles&gt;&lt;dates&gt;&lt;year&gt;2019&lt;/year&gt;&lt;/dates&gt;&lt;urls&gt;&lt;/urls&gt;&lt;/record&gt;&lt;/Cite&gt;&lt;/EndNote&gt;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(Staff 2019)</w:t>
      </w:r>
      <w:r w:rsidRPr="00CD741E">
        <w:rPr>
          <w:rFonts w:ascii="Goudy Old Style" w:hAnsi="Goudy Old Style"/>
          <w:sz w:val="22"/>
          <w:szCs w:val="22"/>
        </w:rPr>
        <w:fldChar w:fldCharType="end"/>
      </w:r>
      <w:r w:rsidRPr="00CD741E">
        <w:rPr>
          <w:rFonts w:ascii="Goudy Old Style" w:hAnsi="Goudy Old Style"/>
          <w:sz w:val="22"/>
          <w:szCs w:val="22"/>
        </w:rPr>
        <w:t xml:space="preserve"> also indicated that in the construction industry, leadership is important for achieving project goals and managing the team effectively. In an article titled </w:t>
      </w:r>
      <w:r w:rsidRPr="00CD741E">
        <w:rPr>
          <w:rFonts w:ascii="Goudy Old Style" w:hAnsi="Goudy Old Style"/>
          <w:b/>
          <w:bCs/>
          <w:sz w:val="22"/>
          <w:szCs w:val="22"/>
        </w:rPr>
        <w:t>“Effective Leadership in the Construction Industry”</w:t>
      </w:r>
      <w:r w:rsidRPr="00CD741E">
        <w:rPr>
          <w:rFonts w:ascii="Goudy Old Style" w:hAnsi="Goudy Old Style"/>
          <w:sz w:val="22"/>
          <w:szCs w:val="22"/>
        </w:rPr>
        <w:t xml:space="preserve">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&lt;EndNote&gt;&lt;Cite&gt;&lt;Author&gt;Abdelhaleem&lt;/Author&gt;&lt;Year&gt;1994&lt;/Year&gt;&lt;RecNum&gt;26&lt;/RecNum&gt;&lt;DisplayText&gt;(Abdelhaleem and Seymour 1994)&lt;/DisplayText&gt;&lt;record&gt;&lt;rec-number&gt;26&lt;/rec-number&gt;&lt;foreign-keys&gt;&lt;key app="EN" db-id="vpwxsawzda92tpe9zptprttm9zzaxfspr0rs" timestamp="1680204054"&gt;26&lt;/key&gt;&lt;/foreign-keys&gt;&lt;ref-type name="Journal Article"&gt;17&lt;/ref-type&gt;&lt;contributors&gt;&lt;authors&gt;&lt;author&gt;M.T. Abdelhaleem &lt;/author&gt;&lt;author&gt;D. Seymour &lt;/author&gt;&lt;/authors&gt;&lt;/contributors&gt;&lt;titles&gt;&lt;title&gt;Effective Leradership in the Construction Industry &lt;/title&gt;&lt;/titles&gt;&lt;pages&gt;163-173&lt;/pages&gt;&lt;volume&gt;7&lt;/volume&gt;&lt;dates&gt;&lt;year&gt;1994&lt;/year&gt;&lt;/dates&gt;&lt;urls&gt;&lt;/urls&gt;&lt;/record&gt;&lt;/Cite&gt;&lt;/EndNote&gt;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(Abdelhaleem and Seymour 1994)</w:t>
      </w:r>
      <w:r w:rsidRPr="00CD741E">
        <w:rPr>
          <w:rFonts w:ascii="Goudy Old Style" w:hAnsi="Goudy Old Style"/>
          <w:sz w:val="22"/>
          <w:szCs w:val="22"/>
        </w:rPr>
        <w:fldChar w:fldCharType="end"/>
      </w:r>
      <w:r w:rsidRPr="00CD741E">
        <w:rPr>
          <w:rFonts w:ascii="Goudy Old Style" w:hAnsi="Goudy Old Style"/>
          <w:sz w:val="22"/>
          <w:szCs w:val="22"/>
        </w:rPr>
        <w:t xml:space="preserve"> raised the question of how applicable models and approaches developed in settings other than construction are, when applied to the construction industry. The author came to the conclusion that task structure and "positional power" exerted by leaders were determined to be the two most important determinants of the leader's performance. “The concept of power and leadership have much in common, it is assumed that people are leaders because they exercise power, but that does not insinuate that leadership and power are the same thing”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&lt;EndNote&gt;&lt;Cite&gt;&lt;Author&gt;Nayar&lt;/Author&gt;&lt;Year&gt;2017&lt;/Year&gt;&lt;RecNum&gt;34&lt;/RecNum&gt;&lt;DisplayText&gt;(Nayar 2017)&lt;/DisplayText&gt;&lt;record&gt;&lt;rec-number&gt;34&lt;/rec-number&gt;&lt;foreign-keys&gt;&lt;key app="EN" db-id="vpwxsawzda92tpe9zptprttm9zzaxfspr0rs" timestamp="1689216313"&gt;34&lt;/key&gt;&lt;/foreign-keys&gt;&lt;ref-type name="Journal Article"&gt;17&lt;/ref-type&gt;&lt;contributors&gt;&lt;authors&gt;&lt;author&gt;P Nayar &lt;/author&gt;&lt;/authors&gt;&lt;/contributors&gt;&lt;titles&gt;&lt;title&gt;Relationship between Leadership and Power Public Adminstration &lt;/title&gt;&lt;secondary-title&gt;Political Science &lt;/secondary-title&gt;&lt;/titles&gt;&lt;dates&gt;&lt;year&gt;2017&lt;/year&gt;&lt;/dates&gt;&lt;urls&gt;&lt;/urls&gt;&lt;/record&gt;&lt;/Cite&gt;&lt;/EndNote&gt;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(Nayar 2017)</w:t>
      </w:r>
      <w:r w:rsidRPr="00CD741E">
        <w:rPr>
          <w:rFonts w:ascii="Goudy Old Style" w:hAnsi="Goudy Old Style"/>
          <w:sz w:val="22"/>
          <w:szCs w:val="22"/>
        </w:rPr>
        <w:fldChar w:fldCharType="end"/>
      </w:r>
      <w:r w:rsidRPr="00CD741E">
        <w:rPr>
          <w:rFonts w:ascii="Goudy Old Style" w:hAnsi="Goudy Old Style"/>
          <w:sz w:val="22"/>
          <w:szCs w:val="22"/>
        </w:rPr>
        <w:t xml:space="preserve">.  According to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&lt;EndNote&gt;&lt;Cite&gt;&lt;Author&gt;Nayar&lt;/Author&gt;&lt;Year&gt;2017&lt;/Year&gt;&lt;RecNum&gt;34&lt;/RecNum&gt;&lt;DisplayText&gt;(Nayar 2017)&lt;/DisplayText&gt;&lt;record&gt;&lt;rec-number&gt;34&lt;/rec-number&gt;&lt;foreign-keys&gt;&lt;key app="EN" db-id="vpwxsawzda92tpe9zptprttm9zzaxfspr0rs" timestamp="1689216313"&gt;34&lt;/key&gt;&lt;/foreign-keys&gt;&lt;ref-type name="Journal Article"&gt;17&lt;/ref-type&gt;&lt;contributors&gt;&lt;authors&gt;&lt;author&gt;P Nayar &lt;/author&gt;&lt;/authors&gt;&lt;/contributors&gt;&lt;titles&gt;&lt;title&gt;Relationship between Leadership and Power Public Adminstration &lt;/title&gt;&lt;secondary-title&gt;Political Science &lt;/secondary-title&gt;&lt;/titles&gt;&lt;dates&gt;&lt;year&gt;2017&lt;/year&gt;&lt;/dates&gt;&lt;urls&gt;&lt;/urls&gt;&lt;/record&gt;&lt;/Cite&gt;&lt;/EndNote&gt;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(Nayar 2017)</w:t>
      </w:r>
      <w:r w:rsidRPr="00CD741E">
        <w:rPr>
          <w:rFonts w:ascii="Goudy Old Style" w:hAnsi="Goudy Old Style"/>
          <w:sz w:val="22"/>
          <w:szCs w:val="22"/>
        </w:rPr>
        <w:fldChar w:fldCharType="end"/>
      </w:r>
      <w:r w:rsidRPr="00CD741E">
        <w:rPr>
          <w:rFonts w:ascii="Goudy Old Style" w:hAnsi="Goudy Old Style"/>
          <w:sz w:val="22"/>
          <w:szCs w:val="22"/>
        </w:rPr>
        <w:t xml:space="preserve"> leadership acts reflect a choice of these tools, but in any organization, power, coercion, authority, and command must be engaged for the fulfillment of certain tasks. These instruments, being a key component of a leader, always relying on these instruments and even if he/ she has to make use of them, it should be used as a last resort. The author indicated that the leader who possesses power must be able to persuade, influence, motivate and inspire. </w:t>
      </w:r>
      <w:r w:rsidRPr="00CD741E">
        <w:rPr>
          <w:rFonts w:ascii="Goudy Old Style" w:hAnsi="Goudy Old Style"/>
          <w:sz w:val="22"/>
          <w:szCs w:val="22"/>
        </w:rPr>
        <w:lastRenderedPageBreak/>
        <w:t xml:space="preserve">The study </w:t>
      </w:r>
      <w:r w:rsidRPr="00CD741E">
        <w:rPr>
          <w:rFonts w:ascii="Goudy Old Style" w:hAnsi="Goudy Old Style"/>
          <w:b/>
          <w:bCs/>
          <w:sz w:val="22"/>
          <w:szCs w:val="22"/>
        </w:rPr>
        <w:t>"Power and Leadership: An Influence Process,"</w:t>
      </w:r>
      <w:r w:rsidRPr="00CD741E">
        <w:rPr>
          <w:rFonts w:ascii="Goudy Old Style" w:hAnsi="Goudy Old Style"/>
          <w:sz w:val="22"/>
          <w:szCs w:val="22"/>
        </w:rPr>
        <w:t xml:space="preserve"> authored by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&lt;EndNote&gt;&lt;Cite&gt;&lt;Author&gt;Lunenburg&lt;/Author&gt;&lt;Year&gt;2012&lt;/Year&gt;&lt;RecNum&gt;35&lt;/RecNum&gt;&lt;DisplayText&gt;(Lunenburg 2012)&lt;/DisplayText&gt;&lt;record&gt;&lt;rec-number&gt;35&lt;/rec-number&gt;&lt;foreign-keys&gt;&lt;key app="EN" db-id="vpwxsawzda92tpe9zptprttm9zzaxfspr0rs" timestamp="1690053331"&gt;35&lt;/key&gt;&lt;/foreign-keys&gt;&lt;ref-type name="Journal Article"&gt;17&lt;/ref-type&gt;&lt;contributors&gt;&lt;authors&gt;&lt;author&gt;Fred C. Lunenburg &lt;/author&gt;&lt;/authors&gt;&lt;/contributors&gt;&lt;titles&gt;&lt;title&gt;Power and Leadership: An Influence Process&lt;/title&gt;&lt;secondary-title&gt;International Journal of Management, Business, and Administration &lt;/secondary-title&gt;&lt;/titles&gt;&lt;volume&gt;15&lt;/volume&gt;&lt;dates&gt;&lt;year&gt;2012&lt;/year&gt;&lt;/dates&gt;&lt;urls&gt;&lt;/urls&gt;&lt;/record&gt;&lt;/Cite&gt;&lt;/EndNote&gt;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(Lunenburg 2012)</w:t>
      </w:r>
      <w:r w:rsidRPr="00CD741E">
        <w:rPr>
          <w:rFonts w:ascii="Goudy Old Style" w:hAnsi="Goudy Old Style"/>
          <w:sz w:val="22"/>
          <w:szCs w:val="22"/>
        </w:rPr>
        <w:fldChar w:fldCharType="end"/>
      </w:r>
      <w:r w:rsidRPr="00CD741E">
        <w:rPr>
          <w:rFonts w:ascii="Goudy Old Style" w:hAnsi="Goudy Old Style"/>
          <w:sz w:val="22"/>
          <w:szCs w:val="22"/>
        </w:rPr>
        <w:t>, delved into the correlation between power and leadership. In this research, the author categorized different types of power into organizational power (legitimate, reward, and coercive) and personal power (expert and referent). The study revealed that personal power had a stronger association with employees' job satisfaction compared to organizational power sources</w:t>
      </w:r>
      <w:r w:rsidR="0027503C" w:rsidRPr="00CD741E">
        <w:rPr>
          <w:rFonts w:ascii="Goudy Old Style" w:hAnsi="Goudy Old Style"/>
          <w:sz w:val="22"/>
          <w:szCs w:val="22"/>
          <w:lang w:val="en-US"/>
        </w:rPr>
        <w:t xml:space="preserve"> in </w:t>
      </w:r>
      <w:r w:rsidR="0027503C" w:rsidRPr="00CD741E">
        <w:rPr>
          <w:rFonts w:ascii="Goudy Old Style" w:hAnsi="Goudy Old Style"/>
          <w:b/>
          <w:sz w:val="22"/>
          <w:szCs w:val="22"/>
          <w:lang w:val="en-US"/>
        </w:rPr>
        <w:t>Table 2</w:t>
      </w:r>
      <w:r w:rsidRPr="00CD741E">
        <w:rPr>
          <w:rFonts w:ascii="Goudy Old Style" w:hAnsi="Goudy Old Style"/>
          <w:sz w:val="22"/>
          <w:szCs w:val="22"/>
        </w:rPr>
        <w:t xml:space="preserve">. The writer emphasized that these various power sources should not be viewed as entirely independent from each other. Instead, leaders tend to utilize a combination of different power sources depending on the specific situation they encounter. </w:t>
      </w:r>
    </w:p>
    <w:p w14:paraId="793BAF7E" w14:textId="7A2C53E0" w:rsidR="004C5BA4" w:rsidRPr="00CD741E" w:rsidRDefault="009671F7" w:rsidP="00FA0929">
      <w:pPr>
        <w:pStyle w:val="BodyText"/>
        <w:spacing w:after="0" w:line="240" w:lineRule="auto"/>
        <w:ind w:firstLine="0"/>
        <w:rPr>
          <w:rFonts w:ascii="Goudy Old Style" w:hAnsi="Goudy Old Style"/>
          <w:b/>
          <w:bCs/>
          <w:sz w:val="22"/>
          <w:szCs w:val="22"/>
        </w:rPr>
      </w:pPr>
      <w:bookmarkStart w:id="33" w:name="_Toc144061808"/>
      <w:r w:rsidRPr="00CD741E">
        <w:rPr>
          <w:rFonts w:ascii="Goudy Old Style" w:hAnsi="Goudy Old Style"/>
          <w:b/>
          <w:bCs/>
          <w:sz w:val="22"/>
          <w:szCs w:val="22"/>
        </w:rPr>
        <w:t>Table 2: Synthesis Table Cont’d</w:t>
      </w:r>
      <w:bookmarkEnd w:id="33"/>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1274"/>
        <w:gridCol w:w="1428"/>
        <w:gridCol w:w="1646"/>
        <w:gridCol w:w="1526"/>
        <w:gridCol w:w="2137"/>
        <w:gridCol w:w="1523"/>
      </w:tblGrid>
      <w:tr w:rsidR="00D16D5E" w:rsidRPr="00CD741E" w14:paraId="6021C4C5" w14:textId="2638B7CE" w:rsidTr="003C5E21">
        <w:trPr>
          <w:trHeight w:val="516"/>
        </w:trPr>
        <w:tc>
          <w:tcPr>
            <w:tcW w:w="627" w:type="dxa"/>
            <w:vMerge w:val="restart"/>
          </w:tcPr>
          <w:p w14:paraId="4A272768" w14:textId="77777777" w:rsidR="00D16D5E" w:rsidRPr="00CD741E" w:rsidRDefault="00D16D5E"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b/>
                <w:bCs/>
                <w:sz w:val="22"/>
                <w:szCs w:val="22"/>
                <w:lang w:val="en-US"/>
              </w:rPr>
              <w:t xml:space="preserve">Item </w:t>
            </w:r>
          </w:p>
          <w:p w14:paraId="4C93E0BE" w14:textId="65144799" w:rsidR="00D16D5E" w:rsidRPr="00CD741E" w:rsidRDefault="00D16D5E"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b/>
                <w:bCs/>
                <w:sz w:val="22"/>
                <w:szCs w:val="22"/>
                <w:lang w:val="en-US"/>
              </w:rPr>
              <w:t xml:space="preserve">No </w:t>
            </w:r>
          </w:p>
        </w:tc>
        <w:tc>
          <w:tcPr>
            <w:tcW w:w="1285" w:type="dxa"/>
          </w:tcPr>
          <w:p w14:paraId="3698B593" w14:textId="56C9472D" w:rsidR="00D16D5E" w:rsidRPr="00CD741E" w:rsidRDefault="00D16D5E"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Author</w:t>
            </w:r>
          </w:p>
        </w:tc>
        <w:tc>
          <w:tcPr>
            <w:tcW w:w="139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0516160" w14:textId="366C639C" w:rsidR="00D16D5E" w:rsidRPr="00CD741E" w:rsidRDefault="00D16D5E"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lang w:val="en-TT"/>
              </w:rPr>
              <w:t>Title</w:t>
            </w:r>
          </w:p>
        </w:tc>
        <w:tc>
          <w:tcPr>
            <w:tcW w:w="169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3D8F170" w14:textId="7736188F" w:rsidR="00D16D5E" w:rsidRPr="00CD741E" w:rsidRDefault="00D16D5E"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lang w:val="en-TT"/>
              </w:rPr>
              <w:t>Problem</w:t>
            </w:r>
          </w:p>
        </w:tc>
        <w:tc>
          <w:tcPr>
            <w:tcW w:w="1402"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0DCC3601" w14:textId="71590B53" w:rsidR="00D16D5E" w:rsidRPr="00CD741E" w:rsidRDefault="00D16D5E"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lang w:val="en-TT"/>
              </w:rPr>
              <w:t>Methodology</w:t>
            </w:r>
          </w:p>
        </w:tc>
        <w:tc>
          <w:tcPr>
            <w:tcW w:w="223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0D2AB8F7" w14:textId="00146638" w:rsidR="00D16D5E" w:rsidRPr="00CD741E" w:rsidRDefault="00D16D5E"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lang w:val="en-TT"/>
              </w:rPr>
              <w:t>Key Findings</w:t>
            </w:r>
          </w:p>
        </w:tc>
        <w:tc>
          <w:tcPr>
            <w:tcW w:w="1533" w:type="dxa"/>
            <w:vMerge w:val="restart"/>
            <w:tcBorders>
              <w:top w:val="single" w:sz="8" w:space="0" w:color="auto"/>
              <w:left w:val="single" w:sz="8" w:space="0" w:color="auto"/>
              <w:right w:val="single" w:sz="8" w:space="0" w:color="auto"/>
            </w:tcBorders>
            <w:vAlign w:val="center"/>
          </w:tcPr>
          <w:p w14:paraId="68F00DC2" w14:textId="29A21796" w:rsidR="00D16D5E" w:rsidRPr="00CD741E" w:rsidRDefault="00D16D5E"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lang w:val="en-TT"/>
              </w:rPr>
              <w:t>Limitations</w:t>
            </w:r>
          </w:p>
        </w:tc>
      </w:tr>
      <w:tr w:rsidR="00D16D5E" w:rsidRPr="00CD741E" w14:paraId="4BDDC2DF" w14:textId="77777777" w:rsidTr="003C5E21">
        <w:trPr>
          <w:trHeight w:val="348"/>
        </w:trPr>
        <w:tc>
          <w:tcPr>
            <w:tcW w:w="627" w:type="dxa"/>
            <w:vMerge/>
          </w:tcPr>
          <w:p w14:paraId="5D457606" w14:textId="77777777" w:rsidR="00D16D5E" w:rsidRPr="00CD741E" w:rsidRDefault="00D16D5E" w:rsidP="00FA0929">
            <w:pPr>
              <w:pStyle w:val="BodyText"/>
              <w:spacing w:after="0" w:line="240" w:lineRule="auto"/>
              <w:ind w:firstLine="0"/>
              <w:rPr>
                <w:rFonts w:ascii="Goudy Old Style" w:hAnsi="Goudy Old Style"/>
                <w:b/>
                <w:bCs/>
                <w:sz w:val="22"/>
                <w:szCs w:val="22"/>
              </w:rPr>
            </w:pPr>
          </w:p>
        </w:tc>
        <w:tc>
          <w:tcPr>
            <w:tcW w:w="1285" w:type="dxa"/>
          </w:tcPr>
          <w:p w14:paraId="4CCD9C25" w14:textId="48C7C61C" w:rsidR="00D16D5E" w:rsidRPr="00CD741E" w:rsidRDefault="00D16D5E"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(Date)</w:t>
            </w:r>
          </w:p>
        </w:tc>
        <w:tc>
          <w:tcPr>
            <w:tcW w:w="1391" w:type="dxa"/>
            <w:vMerge/>
          </w:tcPr>
          <w:p w14:paraId="06EC1ABA" w14:textId="77777777" w:rsidR="00D16D5E" w:rsidRPr="00CD741E" w:rsidRDefault="00D16D5E" w:rsidP="00FA0929">
            <w:pPr>
              <w:pStyle w:val="BodyText"/>
              <w:spacing w:after="0" w:line="240" w:lineRule="auto"/>
              <w:ind w:firstLine="0"/>
              <w:rPr>
                <w:rFonts w:ascii="Goudy Old Style" w:hAnsi="Goudy Old Style"/>
                <w:b/>
                <w:bCs/>
                <w:sz w:val="22"/>
                <w:szCs w:val="22"/>
              </w:rPr>
            </w:pPr>
          </w:p>
        </w:tc>
        <w:tc>
          <w:tcPr>
            <w:tcW w:w="1694" w:type="dxa"/>
            <w:vMerge/>
          </w:tcPr>
          <w:p w14:paraId="2AC9F889" w14:textId="77777777" w:rsidR="00D16D5E" w:rsidRPr="00CD741E" w:rsidRDefault="00D16D5E" w:rsidP="00FA0929">
            <w:pPr>
              <w:pStyle w:val="BodyText"/>
              <w:spacing w:after="0" w:line="240" w:lineRule="auto"/>
              <w:ind w:firstLine="0"/>
              <w:rPr>
                <w:rFonts w:ascii="Goudy Old Style" w:hAnsi="Goudy Old Style"/>
                <w:b/>
                <w:bCs/>
                <w:sz w:val="22"/>
                <w:szCs w:val="22"/>
              </w:rPr>
            </w:pPr>
          </w:p>
        </w:tc>
        <w:tc>
          <w:tcPr>
            <w:tcW w:w="1402" w:type="dxa"/>
            <w:vMerge/>
          </w:tcPr>
          <w:p w14:paraId="215064A1" w14:textId="77777777" w:rsidR="00D16D5E" w:rsidRPr="00CD741E" w:rsidRDefault="00D16D5E" w:rsidP="00FA0929">
            <w:pPr>
              <w:pStyle w:val="BodyText"/>
              <w:spacing w:after="0" w:line="240" w:lineRule="auto"/>
              <w:ind w:firstLine="0"/>
              <w:rPr>
                <w:rFonts w:ascii="Goudy Old Style" w:hAnsi="Goudy Old Style"/>
                <w:b/>
                <w:bCs/>
                <w:sz w:val="22"/>
                <w:szCs w:val="22"/>
              </w:rPr>
            </w:pPr>
          </w:p>
        </w:tc>
        <w:tc>
          <w:tcPr>
            <w:tcW w:w="2238" w:type="dxa"/>
            <w:vMerge/>
          </w:tcPr>
          <w:p w14:paraId="24314B8F" w14:textId="77777777" w:rsidR="00D16D5E" w:rsidRPr="00CD741E" w:rsidRDefault="00D16D5E" w:rsidP="00FA0929">
            <w:pPr>
              <w:pStyle w:val="BodyText"/>
              <w:spacing w:after="0" w:line="240" w:lineRule="auto"/>
              <w:ind w:firstLine="0"/>
              <w:rPr>
                <w:rFonts w:ascii="Goudy Old Style" w:hAnsi="Goudy Old Style"/>
                <w:b/>
                <w:bCs/>
                <w:sz w:val="22"/>
                <w:szCs w:val="22"/>
              </w:rPr>
            </w:pPr>
          </w:p>
        </w:tc>
        <w:tc>
          <w:tcPr>
            <w:tcW w:w="1533" w:type="dxa"/>
            <w:vMerge/>
          </w:tcPr>
          <w:p w14:paraId="122C62FA" w14:textId="77777777" w:rsidR="00D16D5E" w:rsidRPr="00CD741E" w:rsidRDefault="00D16D5E" w:rsidP="00FA0929">
            <w:pPr>
              <w:pStyle w:val="BodyText"/>
              <w:spacing w:after="0" w:line="240" w:lineRule="auto"/>
              <w:ind w:firstLine="0"/>
              <w:rPr>
                <w:rFonts w:ascii="Goudy Old Style" w:hAnsi="Goudy Old Style"/>
                <w:b/>
                <w:bCs/>
                <w:sz w:val="22"/>
                <w:szCs w:val="22"/>
              </w:rPr>
            </w:pPr>
          </w:p>
        </w:tc>
      </w:tr>
      <w:tr w:rsidR="00D16D5E" w:rsidRPr="00CD741E" w14:paraId="15202F9E" w14:textId="5C249981" w:rsidTr="003C5E21">
        <w:trPr>
          <w:trHeight w:val="636"/>
        </w:trPr>
        <w:tc>
          <w:tcPr>
            <w:tcW w:w="627" w:type="dxa"/>
            <w:tcBorders>
              <w:top w:val="nil"/>
              <w:left w:val="single" w:sz="8" w:space="0" w:color="auto"/>
              <w:bottom w:val="single" w:sz="8" w:space="0" w:color="auto"/>
              <w:right w:val="single" w:sz="8" w:space="0" w:color="auto"/>
            </w:tcBorders>
            <w:shd w:val="clear" w:color="auto" w:fill="auto"/>
            <w:vAlign w:val="center"/>
          </w:tcPr>
          <w:p w14:paraId="5AEEC59E" w14:textId="743070D9" w:rsidR="00D16D5E" w:rsidRPr="00CD741E" w:rsidRDefault="00D16D5E" w:rsidP="00FA0929">
            <w:pPr>
              <w:pStyle w:val="BodyText"/>
              <w:spacing w:after="0" w:line="240" w:lineRule="auto"/>
              <w:ind w:firstLine="0"/>
              <w:rPr>
                <w:rFonts w:ascii="Goudy Old Style" w:hAnsi="Goudy Old Style"/>
                <w:b/>
                <w:bCs/>
                <w:sz w:val="22"/>
                <w:szCs w:val="22"/>
              </w:rPr>
            </w:pPr>
            <w:r w:rsidRPr="00CD741E">
              <w:rPr>
                <w:rFonts w:ascii="Goudy Old Style" w:hAnsi="Goudy Old Style"/>
                <w:sz w:val="22"/>
                <w:szCs w:val="22"/>
                <w:lang w:val="en-TT"/>
              </w:rPr>
              <w:t>1</w:t>
            </w:r>
          </w:p>
        </w:tc>
        <w:tc>
          <w:tcPr>
            <w:tcW w:w="1285" w:type="dxa"/>
            <w:tcBorders>
              <w:top w:val="nil"/>
              <w:left w:val="nil"/>
              <w:bottom w:val="single" w:sz="8" w:space="0" w:color="auto"/>
              <w:right w:val="single" w:sz="8" w:space="0" w:color="auto"/>
            </w:tcBorders>
            <w:shd w:val="clear" w:color="auto" w:fill="auto"/>
            <w:vAlign w:val="center"/>
          </w:tcPr>
          <w:p w14:paraId="1F9FBC44" w14:textId="0166260E" w:rsidR="00D16D5E" w:rsidRPr="00CD741E" w:rsidRDefault="00D16D5E"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lang w:val="es-ES"/>
              </w:rPr>
              <w:fldChar w:fldCharType="begin"/>
            </w:r>
            <w:r w:rsidRPr="00CD741E">
              <w:rPr>
                <w:rFonts w:ascii="Goudy Old Style" w:hAnsi="Goudy Old Style"/>
                <w:b/>
                <w:bCs/>
                <w:sz w:val="22"/>
                <w:szCs w:val="22"/>
                <w:lang w:val="es-ES"/>
              </w:rPr>
              <w:instrText xml:space="preserve"> ADDIN EN.CITE &lt;EndNote&gt;&lt;Cite&gt;&lt;Author&gt;Liu&lt;/Author&gt;&lt;Year&gt;2006&lt;/Year&gt;&lt;RecNum&gt;12&lt;/RecNum&gt;&lt;DisplayText&gt;(Liu and Fang 2006)&lt;/DisplayText&gt;&lt;record&gt;&lt;rec-number&gt;12&lt;/rec-number&gt;&lt;foreign-keys&gt;&lt;key app="EN" db-id="vpwxsawzda92tpe9zptprttm9zzaxfspr0rs" timestamp="1673928305"&gt;12&lt;/key&gt;&lt;/foreign-keys&gt;&lt;ref-type name="Journal Article"&gt;17&lt;/ref-type&gt;&lt;contributors&gt;&lt;authors&gt;&lt;author&gt;Liu, Anita M. M.&lt;/author&gt;&lt;author&gt;Fang, Zhaoyang&lt;/author&gt;&lt;/authors&gt;&lt;/contributors&gt;&lt;titles&gt;&lt;title&gt;A power-based leadership approach to project management&lt;/title&gt;&lt;secondary-title&gt;Construction Management and Economics&lt;/secondary-title&gt;&lt;/titles&gt;&lt;periodical&gt;&lt;full-title&gt;Construction Management and Economics&lt;/full-title&gt;&lt;/periodical&gt;&lt;pages&gt;497-507&lt;/pages&gt;&lt;volume&gt;24&lt;/volume&gt;&lt;number&gt;5&lt;/number&gt;&lt;keywords&gt;&lt;keyword&gt;Leadership&lt;/keyword&gt;&lt;keyword&gt;Managerial behaviours&lt;/keyword&gt;&lt;keyword&gt;Motivation&lt;/keyword&gt;&lt;keyword&gt;Organizational behavior&lt;/keyword&gt;&lt;keyword&gt;power&lt;/keyword&gt;&lt;keyword&gt;Power-sharing&lt;/keyword&gt;&lt;keyword&gt;project leadership&lt;/keyword&gt;&lt;keyword&gt;Project management&lt;/keyword&gt;&lt;keyword&gt;Studies&lt;/keyword&gt;&lt;/keywords&gt;&lt;dates&gt;&lt;year&gt;2006&lt;/year&gt;&lt;/dates&gt;&lt;pub-location&gt;London&lt;/pub-location&gt;&lt;publisher&gt;London: Taylor &amp;amp; Francis&lt;/publisher&gt;&lt;isbn&gt;0144-6193&lt;/isbn&gt;&lt;urls&gt;&lt;/urls&gt;&lt;electronic-resource-num&gt;10.1080/01446190600567944&lt;/electronic-resource-num&gt;&lt;/record&gt;&lt;/Cite&gt;&lt;/EndNote&gt;</w:instrText>
            </w:r>
            <w:r w:rsidRPr="00CD741E">
              <w:rPr>
                <w:rFonts w:ascii="Goudy Old Style" w:hAnsi="Goudy Old Style"/>
                <w:b/>
                <w:bCs/>
                <w:sz w:val="22"/>
                <w:szCs w:val="22"/>
                <w:lang w:val="es-ES"/>
              </w:rPr>
              <w:fldChar w:fldCharType="separate"/>
            </w:r>
            <w:r w:rsidRPr="00CD741E">
              <w:rPr>
                <w:rFonts w:ascii="Goudy Old Style" w:hAnsi="Goudy Old Style"/>
                <w:b/>
                <w:bCs/>
                <w:sz w:val="22"/>
                <w:szCs w:val="22"/>
                <w:lang w:val="es-ES"/>
              </w:rPr>
              <w:t>(Liu and Fang 2006)</w:t>
            </w:r>
            <w:r w:rsidRPr="00CD741E">
              <w:rPr>
                <w:rFonts w:ascii="Goudy Old Style" w:hAnsi="Goudy Old Style"/>
                <w:b/>
                <w:bCs/>
                <w:sz w:val="22"/>
                <w:szCs w:val="22"/>
              </w:rPr>
              <w:fldChar w:fldCharType="end"/>
            </w:r>
          </w:p>
        </w:tc>
        <w:tc>
          <w:tcPr>
            <w:tcW w:w="1391" w:type="dxa"/>
            <w:tcBorders>
              <w:top w:val="nil"/>
              <w:left w:val="nil"/>
              <w:bottom w:val="single" w:sz="8" w:space="0" w:color="auto"/>
              <w:right w:val="single" w:sz="8" w:space="0" w:color="auto"/>
            </w:tcBorders>
            <w:shd w:val="clear" w:color="auto" w:fill="auto"/>
            <w:vAlign w:val="center"/>
          </w:tcPr>
          <w:p w14:paraId="7665156D" w14:textId="46CE85E2" w:rsidR="00D16D5E" w:rsidRPr="00CD741E" w:rsidRDefault="00D16D5E" w:rsidP="00FA0929">
            <w:pPr>
              <w:pStyle w:val="BodyText"/>
              <w:spacing w:after="0" w:line="240" w:lineRule="auto"/>
              <w:ind w:firstLine="0"/>
              <w:rPr>
                <w:rFonts w:ascii="Goudy Old Style" w:hAnsi="Goudy Old Style"/>
                <w:b/>
                <w:bCs/>
                <w:sz w:val="22"/>
                <w:szCs w:val="22"/>
              </w:rPr>
            </w:pPr>
            <w:r w:rsidRPr="00CD741E">
              <w:rPr>
                <w:rFonts w:ascii="Goudy Old Style" w:hAnsi="Goudy Old Style"/>
                <w:sz w:val="22"/>
                <w:szCs w:val="22"/>
                <w:lang w:val="en-TT"/>
              </w:rPr>
              <w:t>“A Power- Based Leadership Approach to Project Management”</w:t>
            </w:r>
          </w:p>
        </w:tc>
        <w:tc>
          <w:tcPr>
            <w:tcW w:w="1694" w:type="dxa"/>
            <w:tcBorders>
              <w:top w:val="nil"/>
              <w:left w:val="nil"/>
              <w:bottom w:val="single" w:sz="8" w:space="0" w:color="auto"/>
              <w:right w:val="single" w:sz="8" w:space="0" w:color="auto"/>
            </w:tcBorders>
            <w:shd w:val="clear" w:color="auto" w:fill="auto"/>
          </w:tcPr>
          <w:p w14:paraId="47B86F4E" w14:textId="7BF2FBAD" w:rsidR="00D16D5E" w:rsidRPr="00CD741E" w:rsidRDefault="00D16D5E" w:rsidP="00FA0929">
            <w:pPr>
              <w:pStyle w:val="BodyText"/>
              <w:spacing w:after="0" w:line="240" w:lineRule="auto"/>
              <w:ind w:firstLine="0"/>
              <w:rPr>
                <w:rFonts w:ascii="Goudy Old Style" w:hAnsi="Goudy Old Style"/>
                <w:b/>
                <w:bCs/>
                <w:sz w:val="22"/>
                <w:szCs w:val="22"/>
              </w:rPr>
            </w:pPr>
            <w:r w:rsidRPr="00CD741E">
              <w:rPr>
                <w:rFonts w:ascii="Goudy Old Style" w:hAnsi="Goudy Old Style"/>
                <w:sz w:val="22"/>
                <w:szCs w:val="22"/>
                <w:lang w:val="en-TT"/>
              </w:rPr>
              <w:t>According to research, leadership theories are connected to power structures, and project leaders may influence and encourage others through exercising authority.</w:t>
            </w:r>
          </w:p>
        </w:tc>
        <w:tc>
          <w:tcPr>
            <w:tcW w:w="1402" w:type="dxa"/>
            <w:tcBorders>
              <w:top w:val="nil"/>
              <w:left w:val="nil"/>
              <w:bottom w:val="single" w:sz="8" w:space="0" w:color="auto"/>
              <w:right w:val="single" w:sz="8" w:space="0" w:color="auto"/>
            </w:tcBorders>
            <w:shd w:val="clear" w:color="auto" w:fill="auto"/>
          </w:tcPr>
          <w:p w14:paraId="01F09E74" w14:textId="33AE1994" w:rsidR="00D16D5E" w:rsidRPr="00CD741E" w:rsidRDefault="00D16D5E" w:rsidP="00FA0929">
            <w:pPr>
              <w:pStyle w:val="BodyText"/>
              <w:spacing w:after="0" w:line="240" w:lineRule="auto"/>
              <w:ind w:firstLine="0"/>
              <w:rPr>
                <w:rFonts w:ascii="Goudy Old Style" w:hAnsi="Goudy Old Style"/>
                <w:b/>
                <w:bCs/>
                <w:sz w:val="22"/>
                <w:szCs w:val="22"/>
              </w:rPr>
            </w:pPr>
            <w:r w:rsidRPr="00CD741E">
              <w:rPr>
                <w:rFonts w:ascii="Goudy Old Style" w:hAnsi="Goudy Old Style"/>
                <w:sz w:val="22"/>
                <w:szCs w:val="22"/>
                <w:lang w:val="en-TT"/>
              </w:rPr>
              <w:t>In order to design a structural equation model to calculate the direct, indirect, and cumulative causal effects among latent components, the paper proposes to explore postulations through route analysis.</w:t>
            </w:r>
          </w:p>
        </w:tc>
        <w:tc>
          <w:tcPr>
            <w:tcW w:w="2238" w:type="dxa"/>
            <w:tcBorders>
              <w:top w:val="nil"/>
              <w:left w:val="nil"/>
              <w:bottom w:val="single" w:sz="8" w:space="0" w:color="auto"/>
              <w:right w:val="single" w:sz="8" w:space="0" w:color="auto"/>
            </w:tcBorders>
            <w:shd w:val="clear" w:color="auto" w:fill="auto"/>
          </w:tcPr>
          <w:p w14:paraId="45B46EC0" w14:textId="391814D0" w:rsidR="00D16D5E" w:rsidRPr="00CD741E" w:rsidRDefault="00D16D5E" w:rsidP="00FA0929">
            <w:pPr>
              <w:pStyle w:val="BodyText"/>
              <w:spacing w:after="0" w:line="240" w:lineRule="auto"/>
              <w:ind w:firstLine="0"/>
              <w:rPr>
                <w:rFonts w:ascii="Goudy Old Style" w:hAnsi="Goudy Old Style"/>
                <w:b/>
                <w:bCs/>
                <w:sz w:val="22"/>
                <w:szCs w:val="22"/>
              </w:rPr>
            </w:pPr>
            <w:r w:rsidRPr="00CD741E">
              <w:rPr>
                <w:rFonts w:ascii="Goudy Old Style" w:hAnsi="Goudy Old Style"/>
                <w:sz w:val="22"/>
                <w:szCs w:val="22"/>
                <w:lang w:val="en-TT"/>
              </w:rPr>
              <w:t xml:space="preserve">The positional and personal authority of the project manager were found to have a substantial effect on the performance through influencing the members' motivation. The manager's positioning power, referent power, and expert power have respective magnitudes of 0.2, 0.20, and 0.03 on the performance of the members. In order to close the power gap and increase team members' intrinsic motivation through empowerment and power-sharing, project managers employ their personal power (referent power and expert power). Additionally, according to (Liu and Fang 2006), they came to the conclusion that power-sharing is more successful than power-amassing in raising members' incentive to enhance performance. </w:t>
            </w:r>
          </w:p>
        </w:tc>
        <w:tc>
          <w:tcPr>
            <w:tcW w:w="1533" w:type="dxa"/>
            <w:tcBorders>
              <w:top w:val="nil"/>
              <w:left w:val="nil"/>
              <w:bottom w:val="single" w:sz="8" w:space="0" w:color="auto"/>
              <w:right w:val="single" w:sz="8" w:space="0" w:color="auto"/>
            </w:tcBorders>
          </w:tcPr>
          <w:p w14:paraId="6BE3456E" w14:textId="77777777" w:rsidR="00D16D5E" w:rsidRPr="00CD741E" w:rsidRDefault="00D16D5E" w:rsidP="00FA0929">
            <w:pPr>
              <w:pStyle w:val="BodyText"/>
              <w:spacing w:after="0" w:line="240" w:lineRule="auto"/>
              <w:ind w:firstLine="0"/>
              <w:rPr>
                <w:rFonts w:ascii="Goudy Old Style" w:hAnsi="Goudy Old Style"/>
                <w:sz w:val="22"/>
                <w:szCs w:val="22"/>
                <w:lang w:val="en-TT"/>
              </w:rPr>
            </w:pPr>
          </w:p>
          <w:p w14:paraId="08EB6CF3" w14:textId="77777777" w:rsidR="00D16D5E" w:rsidRPr="00CD741E" w:rsidRDefault="00D16D5E" w:rsidP="00FA0929">
            <w:pPr>
              <w:pStyle w:val="BodyText"/>
              <w:spacing w:after="0" w:line="240" w:lineRule="auto"/>
              <w:ind w:firstLine="0"/>
              <w:rPr>
                <w:rFonts w:ascii="Goudy Old Style" w:hAnsi="Goudy Old Style"/>
                <w:sz w:val="22"/>
                <w:szCs w:val="22"/>
                <w:lang w:val="en-TT"/>
              </w:rPr>
            </w:pPr>
            <w:r w:rsidRPr="00CD741E">
              <w:rPr>
                <w:rFonts w:ascii="Goudy Old Style" w:hAnsi="Goudy Old Style"/>
                <w:sz w:val="22"/>
                <w:szCs w:val="22"/>
                <w:lang w:val="en-TT"/>
              </w:rPr>
              <w:t>A wider population size was not taken into consideration to acquire more data.</w:t>
            </w:r>
          </w:p>
          <w:p w14:paraId="0321D5FD" w14:textId="77777777" w:rsidR="00D16D5E" w:rsidRPr="00CD741E" w:rsidRDefault="00D16D5E" w:rsidP="00FA0929">
            <w:pPr>
              <w:pStyle w:val="BodyText"/>
              <w:spacing w:after="0" w:line="240" w:lineRule="auto"/>
              <w:ind w:firstLine="0"/>
              <w:rPr>
                <w:rFonts w:ascii="Goudy Old Style" w:hAnsi="Goudy Old Style"/>
                <w:b/>
                <w:bCs/>
                <w:sz w:val="22"/>
                <w:szCs w:val="22"/>
              </w:rPr>
            </w:pPr>
          </w:p>
        </w:tc>
      </w:tr>
      <w:tr w:rsidR="00413375" w:rsidRPr="00CD741E" w14:paraId="2E061C0E" w14:textId="07971441" w:rsidTr="003C5E21">
        <w:trPr>
          <w:trHeight w:val="828"/>
        </w:trPr>
        <w:tc>
          <w:tcPr>
            <w:tcW w:w="627" w:type="dxa"/>
            <w:tcBorders>
              <w:top w:val="nil"/>
              <w:left w:val="single" w:sz="8" w:space="0" w:color="auto"/>
              <w:bottom w:val="single" w:sz="8" w:space="0" w:color="auto"/>
              <w:right w:val="single" w:sz="8" w:space="0" w:color="auto"/>
            </w:tcBorders>
            <w:shd w:val="clear" w:color="auto" w:fill="auto"/>
            <w:vAlign w:val="center"/>
          </w:tcPr>
          <w:p w14:paraId="4A40ABA8" w14:textId="464AC030" w:rsidR="00413375" w:rsidRPr="00CD741E" w:rsidRDefault="00413375" w:rsidP="00FA0929">
            <w:pPr>
              <w:pStyle w:val="BodyText"/>
              <w:spacing w:after="0" w:line="240" w:lineRule="auto"/>
              <w:ind w:firstLine="0"/>
              <w:rPr>
                <w:rFonts w:ascii="Goudy Old Style" w:hAnsi="Goudy Old Style"/>
                <w:b/>
                <w:bCs/>
                <w:sz w:val="22"/>
                <w:szCs w:val="22"/>
              </w:rPr>
            </w:pPr>
            <w:r w:rsidRPr="00CD741E">
              <w:rPr>
                <w:rFonts w:ascii="Goudy Old Style" w:hAnsi="Goudy Old Style"/>
                <w:sz w:val="22"/>
                <w:szCs w:val="22"/>
                <w:lang w:val="en-TT"/>
              </w:rPr>
              <w:t>2</w:t>
            </w:r>
          </w:p>
        </w:tc>
        <w:tc>
          <w:tcPr>
            <w:tcW w:w="1285" w:type="dxa"/>
            <w:tcBorders>
              <w:top w:val="nil"/>
              <w:left w:val="nil"/>
              <w:bottom w:val="single" w:sz="8" w:space="0" w:color="auto"/>
              <w:right w:val="single" w:sz="8" w:space="0" w:color="auto"/>
            </w:tcBorders>
            <w:shd w:val="clear" w:color="auto" w:fill="auto"/>
            <w:vAlign w:val="center"/>
          </w:tcPr>
          <w:p w14:paraId="034FD77A" w14:textId="3CBBD744" w:rsidR="00413375" w:rsidRPr="00CD741E" w:rsidRDefault="00413375"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lang w:val="en-TT"/>
              </w:rPr>
              <w:fldChar w:fldCharType="begin"/>
            </w:r>
            <w:r w:rsidRPr="00CD741E">
              <w:rPr>
                <w:rFonts w:ascii="Goudy Old Style" w:hAnsi="Goudy Old Style"/>
                <w:b/>
                <w:bCs/>
                <w:sz w:val="22"/>
                <w:szCs w:val="22"/>
                <w:lang w:val="en-TT"/>
              </w:rPr>
              <w:instrText xml:space="preserve"> ADDIN EN.CITE &lt;EndNote&gt;&lt;Cite&gt;&lt;Author&gt;Walker&lt;/Author&gt;&lt;Year&gt;2000&lt;/Year&gt;&lt;RecNum&gt;13&lt;/RecNum&gt;&lt;DisplayText&gt;(Walker and Newcombe 2000)&lt;/DisplayText&gt;&lt;record&gt;&lt;rec-number&gt;13&lt;/rec-number&gt;&lt;foreign-keys&gt;&lt;key app="EN" db-id="vpwxsawzda92tpe9zptprttm9zzaxfspr0rs" timestamp="1674346085"&gt;13&lt;/key&gt;&lt;/foreign-keys&gt;&lt;ref-type name="Journal Article"&gt;17&lt;/ref-type&gt;&lt;contributors&gt;&lt;authors&gt;&lt;author&gt;Walker, Anthony&lt;/author&gt;&lt;author&gt;Newcombe, Robert&lt;/author&gt;&lt;/authors&gt;&lt;/contributors&gt;&lt;titles&gt;&lt;title&gt;The positive use of power on a major construction project&lt;/title&gt;&lt;secondary-title&gt;Construction management and economics&lt;/secondary-title&gt;&lt;/titles&gt;&lt;periodical&gt;&lt;full-title&gt;Construction Management and Economics&lt;/full-title&gt;&lt;/periodical&gt;&lt;pages&gt;37-44&lt;/pages&gt;&lt;volume&gt;18&lt;/volume&gt;&lt;number&gt;1&lt;/number&gt;&lt;keywords&gt;&lt;keyword&gt;Authority&lt;/keyword&gt;&lt;keyword&gt;Case Study&lt;/keyword&gt;&lt;keyword&gt;Construction industry&lt;/keyword&gt;&lt;keyword&gt;Hong Kong&lt;/keyword&gt;&lt;keyword&gt;Organizational behavior&lt;/keyword&gt;&lt;keyword&gt;Power&lt;/keyword&gt;&lt;keyword&gt;Project Organization&lt;/keyword&gt;&lt;keyword&gt;Studies&lt;/keyword&gt;&lt;/keywords&gt;&lt;dates&gt;&lt;year&gt;2000&lt;/year&gt;&lt;/dates&gt;&lt;pub-location&gt;London&lt;/pub-location&gt;&lt;publisher&gt;London: Taylor &amp;amp; Francis Group&lt;/publisher&gt;&lt;isbn&gt;0144-6193&lt;/isbn&gt;&lt;urls&gt;&lt;/urls&gt;&lt;electronic-resource-num&gt;10.1080/014461900370933&lt;/electronic-resource-num&gt;&lt;/record&gt;&lt;/Cite&gt;&lt;/EndNote&gt;</w:instrText>
            </w:r>
            <w:r w:rsidRPr="00CD741E">
              <w:rPr>
                <w:rFonts w:ascii="Goudy Old Style" w:hAnsi="Goudy Old Style"/>
                <w:b/>
                <w:bCs/>
                <w:sz w:val="22"/>
                <w:szCs w:val="22"/>
                <w:lang w:val="en-TT"/>
              </w:rPr>
              <w:fldChar w:fldCharType="separate"/>
            </w:r>
            <w:r w:rsidRPr="00CD741E">
              <w:rPr>
                <w:rFonts w:ascii="Goudy Old Style" w:hAnsi="Goudy Old Style"/>
                <w:b/>
                <w:bCs/>
                <w:sz w:val="22"/>
                <w:szCs w:val="22"/>
                <w:lang w:val="en-TT"/>
              </w:rPr>
              <w:t>(Walker and Newcombe 2000)</w:t>
            </w:r>
            <w:r w:rsidRPr="00CD741E">
              <w:rPr>
                <w:rFonts w:ascii="Goudy Old Style" w:hAnsi="Goudy Old Style"/>
                <w:b/>
                <w:bCs/>
                <w:sz w:val="22"/>
                <w:szCs w:val="22"/>
              </w:rPr>
              <w:fldChar w:fldCharType="end"/>
            </w:r>
          </w:p>
        </w:tc>
        <w:tc>
          <w:tcPr>
            <w:tcW w:w="1391" w:type="dxa"/>
            <w:tcBorders>
              <w:top w:val="nil"/>
              <w:left w:val="nil"/>
              <w:bottom w:val="single" w:sz="8" w:space="0" w:color="auto"/>
              <w:right w:val="single" w:sz="8" w:space="0" w:color="auto"/>
            </w:tcBorders>
            <w:shd w:val="clear" w:color="auto" w:fill="auto"/>
            <w:vAlign w:val="center"/>
          </w:tcPr>
          <w:p w14:paraId="565ED907" w14:textId="0D3E1FC7" w:rsidR="00413375" w:rsidRPr="00CD741E" w:rsidRDefault="00413375" w:rsidP="00FA0929">
            <w:pPr>
              <w:pStyle w:val="BodyText"/>
              <w:spacing w:after="0" w:line="240" w:lineRule="auto"/>
              <w:ind w:firstLine="0"/>
              <w:rPr>
                <w:rFonts w:ascii="Goudy Old Style" w:hAnsi="Goudy Old Style"/>
                <w:b/>
                <w:bCs/>
                <w:sz w:val="22"/>
                <w:szCs w:val="22"/>
              </w:rPr>
            </w:pPr>
            <w:r w:rsidRPr="00CD741E">
              <w:rPr>
                <w:rFonts w:ascii="Goudy Old Style" w:hAnsi="Goudy Old Style"/>
                <w:sz w:val="22"/>
                <w:szCs w:val="22"/>
                <w:lang w:val="en-US"/>
              </w:rPr>
              <w:t>“</w:t>
            </w:r>
            <w:r w:rsidRPr="00CD741E">
              <w:rPr>
                <w:rFonts w:ascii="Goudy Old Style" w:hAnsi="Goudy Old Style"/>
                <w:sz w:val="22"/>
                <w:szCs w:val="22"/>
                <w:lang w:val="en-TT"/>
              </w:rPr>
              <w:t xml:space="preserve">The Positive use of Power on Major </w:t>
            </w:r>
            <w:r w:rsidRPr="00CD741E">
              <w:rPr>
                <w:rFonts w:ascii="Goudy Old Style" w:hAnsi="Goudy Old Style"/>
                <w:sz w:val="22"/>
                <w:szCs w:val="22"/>
                <w:lang w:val="en-TT"/>
              </w:rPr>
              <w:lastRenderedPageBreak/>
              <w:t>Construction Projects”</w:t>
            </w:r>
          </w:p>
        </w:tc>
        <w:tc>
          <w:tcPr>
            <w:tcW w:w="1694" w:type="dxa"/>
            <w:tcBorders>
              <w:top w:val="nil"/>
              <w:left w:val="nil"/>
              <w:bottom w:val="single" w:sz="8" w:space="0" w:color="auto"/>
              <w:right w:val="single" w:sz="8" w:space="0" w:color="auto"/>
            </w:tcBorders>
            <w:shd w:val="clear" w:color="auto" w:fill="auto"/>
          </w:tcPr>
          <w:p w14:paraId="4ABD6982" w14:textId="2355C121" w:rsidR="00413375" w:rsidRPr="00CD741E" w:rsidRDefault="00413375" w:rsidP="00FA0929">
            <w:pPr>
              <w:pStyle w:val="BodyText"/>
              <w:spacing w:after="0" w:line="240" w:lineRule="auto"/>
              <w:ind w:firstLine="0"/>
              <w:rPr>
                <w:rFonts w:ascii="Goudy Old Style" w:hAnsi="Goudy Old Style"/>
                <w:b/>
                <w:bCs/>
                <w:sz w:val="22"/>
                <w:szCs w:val="22"/>
              </w:rPr>
            </w:pPr>
            <w:r w:rsidRPr="00CD741E">
              <w:rPr>
                <w:rFonts w:ascii="Goudy Old Style" w:hAnsi="Goudy Old Style"/>
                <w:sz w:val="22"/>
                <w:szCs w:val="22"/>
                <w:lang w:val="en-TT"/>
              </w:rPr>
              <w:lastRenderedPageBreak/>
              <w:t xml:space="preserve">The source and use of power organization have drawn </w:t>
            </w:r>
            <w:r w:rsidRPr="00CD741E">
              <w:rPr>
                <w:rFonts w:ascii="Goudy Old Style" w:hAnsi="Goudy Old Style"/>
                <w:sz w:val="22"/>
                <w:szCs w:val="22"/>
                <w:lang w:val="en-TT"/>
              </w:rPr>
              <w:lastRenderedPageBreak/>
              <w:t>considerable attention in regard to its impact on the management of construction projects, despite being relatively well established in the general management literature.</w:t>
            </w:r>
          </w:p>
        </w:tc>
        <w:tc>
          <w:tcPr>
            <w:tcW w:w="1402" w:type="dxa"/>
            <w:tcBorders>
              <w:top w:val="nil"/>
              <w:left w:val="nil"/>
              <w:bottom w:val="single" w:sz="8" w:space="0" w:color="auto"/>
              <w:right w:val="single" w:sz="8" w:space="0" w:color="auto"/>
            </w:tcBorders>
            <w:shd w:val="clear" w:color="auto" w:fill="auto"/>
          </w:tcPr>
          <w:p w14:paraId="1E86877D" w14:textId="2BDECC6E" w:rsidR="00413375" w:rsidRPr="00CD741E" w:rsidRDefault="00413375" w:rsidP="00FA0929">
            <w:pPr>
              <w:pStyle w:val="BodyText"/>
              <w:spacing w:after="0" w:line="240" w:lineRule="auto"/>
              <w:ind w:firstLine="0"/>
              <w:rPr>
                <w:rFonts w:ascii="Goudy Old Style" w:hAnsi="Goudy Old Style"/>
                <w:b/>
                <w:bCs/>
                <w:sz w:val="22"/>
                <w:szCs w:val="22"/>
              </w:rPr>
            </w:pPr>
            <w:r w:rsidRPr="00CD741E">
              <w:rPr>
                <w:rFonts w:ascii="Goudy Old Style" w:hAnsi="Goudy Old Style"/>
                <w:sz w:val="22"/>
                <w:szCs w:val="22"/>
                <w:lang w:val="en-TT"/>
              </w:rPr>
              <w:lastRenderedPageBreak/>
              <w:t xml:space="preserve">Specific case studies that demonstrated how power </w:t>
            </w:r>
            <w:r w:rsidRPr="00CD741E">
              <w:rPr>
                <w:rFonts w:ascii="Goudy Old Style" w:hAnsi="Goudy Old Style"/>
                <w:sz w:val="22"/>
                <w:szCs w:val="22"/>
                <w:lang w:val="en-TT"/>
              </w:rPr>
              <w:lastRenderedPageBreak/>
              <w:t>may be used for good and the effects they had on initiatives run by the Hong Kong University of Science &amp; Technology.</w:t>
            </w:r>
          </w:p>
        </w:tc>
        <w:tc>
          <w:tcPr>
            <w:tcW w:w="2238" w:type="dxa"/>
            <w:tcBorders>
              <w:top w:val="nil"/>
              <w:left w:val="nil"/>
              <w:bottom w:val="single" w:sz="8" w:space="0" w:color="auto"/>
              <w:right w:val="single" w:sz="8" w:space="0" w:color="auto"/>
            </w:tcBorders>
            <w:shd w:val="clear" w:color="auto" w:fill="auto"/>
          </w:tcPr>
          <w:p w14:paraId="5BB7A454" w14:textId="1D556FB4" w:rsidR="00413375" w:rsidRPr="00CD741E" w:rsidRDefault="00413375" w:rsidP="00FA0929">
            <w:pPr>
              <w:pStyle w:val="BodyText"/>
              <w:spacing w:after="0" w:line="240" w:lineRule="auto"/>
              <w:ind w:firstLine="0"/>
              <w:rPr>
                <w:rFonts w:ascii="Goudy Old Style" w:hAnsi="Goudy Old Style"/>
                <w:b/>
                <w:bCs/>
                <w:sz w:val="22"/>
                <w:szCs w:val="22"/>
              </w:rPr>
            </w:pPr>
            <w:r w:rsidRPr="00CD741E">
              <w:rPr>
                <w:rFonts w:ascii="Goudy Old Style" w:hAnsi="Goudy Old Style"/>
                <w:sz w:val="22"/>
                <w:szCs w:val="22"/>
                <w:lang w:val="en-TT"/>
              </w:rPr>
              <w:lastRenderedPageBreak/>
              <w:t xml:space="preserve">It was clearly identified that professional coalition was strong used to </w:t>
            </w:r>
            <w:r w:rsidRPr="00CD741E">
              <w:rPr>
                <w:rFonts w:ascii="Goudy Old Style" w:hAnsi="Goudy Old Style"/>
                <w:sz w:val="22"/>
                <w:szCs w:val="22"/>
                <w:lang w:val="en-TT"/>
              </w:rPr>
              <w:lastRenderedPageBreak/>
              <w:t>have situations dissolved as well as to expedite particular aspects of the project’s life cycle. It was also identified that referent power was used in order to acquire great achievements within the project.</w:t>
            </w:r>
          </w:p>
        </w:tc>
        <w:tc>
          <w:tcPr>
            <w:tcW w:w="1533" w:type="dxa"/>
            <w:tcBorders>
              <w:top w:val="nil"/>
              <w:left w:val="nil"/>
              <w:bottom w:val="single" w:sz="8" w:space="0" w:color="auto"/>
              <w:right w:val="single" w:sz="8" w:space="0" w:color="auto"/>
            </w:tcBorders>
          </w:tcPr>
          <w:p w14:paraId="49F0B8C3" w14:textId="71AB1AC3" w:rsidR="00413375" w:rsidRPr="00CD741E" w:rsidRDefault="00413375" w:rsidP="00FA0929">
            <w:pPr>
              <w:pStyle w:val="BodyText"/>
              <w:spacing w:after="0" w:line="240" w:lineRule="auto"/>
              <w:ind w:firstLine="0"/>
              <w:rPr>
                <w:rFonts w:ascii="Goudy Old Style" w:hAnsi="Goudy Old Style"/>
                <w:b/>
                <w:bCs/>
                <w:sz w:val="22"/>
                <w:szCs w:val="22"/>
              </w:rPr>
            </w:pPr>
            <w:r w:rsidRPr="00CD741E">
              <w:rPr>
                <w:rFonts w:ascii="Goudy Old Style" w:hAnsi="Goudy Old Style"/>
                <w:sz w:val="22"/>
                <w:szCs w:val="22"/>
                <w:lang w:val="en-TT"/>
              </w:rPr>
              <w:lastRenderedPageBreak/>
              <w:t xml:space="preserve">The limitation was identified in this article through the </w:t>
            </w:r>
            <w:r w:rsidRPr="00CD741E">
              <w:rPr>
                <w:rFonts w:ascii="Goudy Old Style" w:hAnsi="Goudy Old Style"/>
                <w:sz w:val="22"/>
                <w:szCs w:val="22"/>
                <w:lang w:val="en-TT"/>
              </w:rPr>
              <w:lastRenderedPageBreak/>
              <w:t>mere fact that it took a theoretical approach through the use of case studies only and no quantitative data. In addition, this case study demonstrates only positive uses of power.</w:t>
            </w:r>
          </w:p>
        </w:tc>
      </w:tr>
      <w:tr w:rsidR="00413375" w:rsidRPr="00CD741E" w14:paraId="4E5F7398" w14:textId="77777777" w:rsidTr="003C5E21">
        <w:trPr>
          <w:trHeight w:val="828"/>
        </w:trPr>
        <w:tc>
          <w:tcPr>
            <w:tcW w:w="627" w:type="dxa"/>
            <w:tcBorders>
              <w:top w:val="nil"/>
              <w:left w:val="single" w:sz="8" w:space="0" w:color="auto"/>
              <w:bottom w:val="single" w:sz="8" w:space="0" w:color="auto"/>
              <w:right w:val="single" w:sz="8" w:space="0" w:color="auto"/>
            </w:tcBorders>
            <w:shd w:val="clear" w:color="auto" w:fill="auto"/>
            <w:vAlign w:val="center"/>
          </w:tcPr>
          <w:p w14:paraId="06956535" w14:textId="0123A5BF" w:rsidR="00413375" w:rsidRPr="00CD741E" w:rsidRDefault="00413375" w:rsidP="00FA0929">
            <w:pPr>
              <w:pStyle w:val="BodyText"/>
              <w:spacing w:after="0" w:line="240" w:lineRule="auto"/>
              <w:ind w:firstLine="0"/>
              <w:rPr>
                <w:rFonts w:ascii="Goudy Old Style" w:hAnsi="Goudy Old Style"/>
                <w:b/>
                <w:bCs/>
                <w:sz w:val="22"/>
                <w:szCs w:val="22"/>
              </w:rPr>
            </w:pPr>
            <w:r w:rsidRPr="00CD741E">
              <w:rPr>
                <w:rFonts w:ascii="Goudy Old Style" w:eastAsia="Times New Roman" w:hAnsi="Goudy Old Style"/>
                <w:color w:val="000000"/>
                <w:sz w:val="22"/>
                <w:szCs w:val="22"/>
                <w:lang w:val="en-TT"/>
              </w:rPr>
              <w:t>3</w:t>
            </w:r>
          </w:p>
        </w:tc>
        <w:tc>
          <w:tcPr>
            <w:tcW w:w="1285" w:type="dxa"/>
            <w:tcBorders>
              <w:top w:val="nil"/>
              <w:left w:val="nil"/>
              <w:bottom w:val="single" w:sz="8" w:space="0" w:color="auto"/>
              <w:right w:val="single" w:sz="8" w:space="0" w:color="auto"/>
            </w:tcBorders>
            <w:shd w:val="clear" w:color="auto" w:fill="auto"/>
            <w:vAlign w:val="center"/>
          </w:tcPr>
          <w:p w14:paraId="2C584446" w14:textId="4F9A339A" w:rsidR="00413375" w:rsidRPr="00CD741E" w:rsidRDefault="00413375" w:rsidP="00FA0929">
            <w:pPr>
              <w:pStyle w:val="BodyText"/>
              <w:spacing w:after="0" w:line="240" w:lineRule="auto"/>
              <w:ind w:firstLine="0"/>
              <w:rPr>
                <w:rFonts w:ascii="Goudy Old Style" w:hAnsi="Goudy Old Style"/>
                <w:b/>
                <w:bCs/>
                <w:sz w:val="22"/>
                <w:szCs w:val="22"/>
              </w:rPr>
            </w:pPr>
            <w:r w:rsidRPr="00CD741E">
              <w:rPr>
                <w:rFonts w:ascii="Goudy Old Style" w:eastAsia="Times New Roman" w:hAnsi="Goudy Old Style"/>
                <w:b/>
                <w:bCs/>
                <w:color w:val="000000"/>
                <w:sz w:val="22"/>
                <w:szCs w:val="22"/>
                <w:lang w:val="en-TT"/>
              </w:rPr>
              <w:fldChar w:fldCharType="begin"/>
            </w:r>
            <w:r w:rsidRPr="00CD741E">
              <w:rPr>
                <w:rFonts w:ascii="Goudy Old Style" w:eastAsia="Times New Roman" w:hAnsi="Goudy Old Style"/>
                <w:b/>
                <w:bCs/>
                <w:color w:val="000000"/>
                <w:sz w:val="22"/>
                <w:szCs w:val="22"/>
                <w:lang w:val="en-TT"/>
              </w:rPr>
              <w:instrText xml:space="preserve"> ADDIN EN.CITE &lt;EndNote&gt;&lt;Cite&gt;&lt;Author&gt;Lee&lt;/Author&gt;&lt;Year&gt;2001&lt;/Year&gt;&lt;RecNum&gt;20&lt;/RecNum&gt;&lt;DisplayText&gt;(Lee and Sweeney 2001)&lt;/DisplayText&gt;&lt;record&gt;&lt;rec-number&gt;20&lt;/rec-number&gt;&lt;foreign-keys&gt;&lt;key app="EN" db-id="vpwxsawzda92tpe9zptprttm9zzaxfspr0rs" timestamp="1678762608"&gt;20&lt;/key&gt;&lt;/foreign-keys&gt;&lt;ref-type name="Journal Article"&gt;17&lt;/ref-type&gt;&lt;contributors&gt;&lt;authors&gt;&lt;author&gt;Lee, David R.&lt;/author&gt;&lt;author&gt;Sweeney, Patrick J.&lt;/author&gt;&lt;/authors&gt;&lt;/contributors&gt;&lt;titles&gt;&lt;title&gt;An Assessment of Influence Tactics Used by Project Managers&lt;/title&gt;&lt;secondary-title&gt;Engineering management journal&lt;/secondary-title&gt;&lt;/titles&gt;&lt;periodical&gt;&lt;full-title&gt;Engineering management journal&lt;/full-title&gt;&lt;/periodical&gt;&lt;pages&gt;16-24&lt;/pages&gt;&lt;volume&gt;13&lt;/volume&gt;&lt;number&gt;2&lt;/number&gt;&lt;keywords&gt;&lt;keyword&gt;Classification schemes&lt;/keyword&gt;&lt;keyword&gt;Influence&lt;/keyword&gt;&lt;keyword&gt;Investigations&lt;/keyword&gt;&lt;keyword&gt;Managerial skills&lt;/keyword&gt;&lt;keyword&gt;Organizational behavior&lt;/keyword&gt;&lt;keyword&gt;Project management&lt;/keyword&gt;&lt;keyword&gt;Rationality&lt;/keyword&gt;&lt;keyword&gt;Skills&lt;/keyword&gt;&lt;keyword&gt;Studies&lt;/keyword&gt;&lt;keyword&gt;Teams&lt;/keyword&gt;&lt;/keywords&gt;&lt;dates&gt;&lt;year&gt;2001&lt;/year&gt;&lt;/dates&gt;&lt;pub-location&gt;Huntsville&lt;/pub-location&gt;&lt;publisher&gt;Huntsville: Taylor &amp;amp; Francis&lt;/publisher&gt;&lt;isbn&gt;1042-9247&lt;/isbn&gt;&lt;urls&gt;&lt;/urls&gt;&lt;electronic-resource-num&gt;10.1080/10429247.2001.11415112&lt;/electronic-resource-num&gt;&lt;/record&gt;&lt;/Cite&gt;&lt;/EndNote&gt;</w:instrText>
            </w:r>
            <w:r w:rsidRPr="00CD741E">
              <w:rPr>
                <w:rFonts w:ascii="Goudy Old Style" w:eastAsia="Times New Roman" w:hAnsi="Goudy Old Style"/>
                <w:b/>
                <w:bCs/>
                <w:color w:val="000000"/>
                <w:sz w:val="22"/>
                <w:szCs w:val="22"/>
                <w:lang w:val="en-TT"/>
              </w:rPr>
              <w:fldChar w:fldCharType="separate"/>
            </w:r>
            <w:r w:rsidRPr="00CD741E">
              <w:rPr>
                <w:rFonts w:ascii="Goudy Old Style" w:eastAsia="Times New Roman" w:hAnsi="Goudy Old Style"/>
                <w:b/>
                <w:bCs/>
                <w:noProof/>
                <w:color w:val="000000"/>
                <w:sz w:val="22"/>
                <w:szCs w:val="22"/>
                <w:lang w:val="en-TT"/>
              </w:rPr>
              <w:t>(Lee and Sweeney 2001)</w:t>
            </w:r>
            <w:r w:rsidRPr="00CD741E">
              <w:rPr>
                <w:rFonts w:ascii="Goudy Old Style" w:eastAsia="Times New Roman" w:hAnsi="Goudy Old Style"/>
                <w:b/>
                <w:bCs/>
                <w:color w:val="000000"/>
                <w:sz w:val="22"/>
                <w:szCs w:val="22"/>
                <w:lang w:val="en-TT"/>
              </w:rPr>
              <w:fldChar w:fldCharType="end"/>
            </w:r>
          </w:p>
        </w:tc>
        <w:tc>
          <w:tcPr>
            <w:tcW w:w="1391" w:type="dxa"/>
            <w:tcBorders>
              <w:top w:val="nil"/>
              <w:left w:val="nil"/>
              <w:bottom w:val="single" w:sz="8" w:space="0" w:color="auto"/>
              <w:right w:val="single" w:sz="8" w:space="0" w:color="auto"/>
            </w:tcBorders>
            <w:shd w:val="clear" w:color="auto" w:fill="auto"/>
            <w:vAlign w:val="center"/>
          </w:tcPr>
          <w:p w14:paraId="513FF6BD" w14:textId="69BA8305" w:rsidR="00413375" w:rsidRPr="00CD741E" w:rsidRDefault="00413375" w:rsidP="00FA0929">
            <w:pPr>
              <w:pStyle w:val="BodyText"/>
              <w:spacing w:after="0" w:line="240" w:lineRule="auto"/>
              <w:ind w:firstLine="0"/>
              <w:rPr>
                <w:rFonts w:ascii="Goudy Old Style" w:hAnsi="Goudy Old Style"/>
                <w:b/>
                <w:bCs/>
                <w:sz w:val="22"/>
                <w:szCs w:val="22"/>
              </w:rPr>
            </w:pPr>
            <w:r w:rsidRPr="00CD741E">
              <w:rPr>
                <w:rFonts w:ascii="Goudy Old Style" w:eastAsia="Times New Roman" w:hAnsi="Goudy Old Style"/>
                <w:color w:val="000000"/>
                <w:sz w:val="22"/>
                <w:szCs w:val="22"/>
                <w:lang w:val="en-TT"/>
              </w:rPr>
              <w:t>“An Assessment of Influence Tactics used by Project Managers”</w:t>
            </w:r>
          </w:p>
        </w:tc>
        <w:tc>
          <w:tcPr>
            <w:tcW w:w="1694" w:type="dxa"/>
            <w:tcBorders>
              <w:top w:val="nil"/>
              <w:left w:val="nil"/>
              <w:bottom w:val="single" w:sz="8" w:space="0" w:color="auto"/>
              <w:right w:val="single" w:sz="8" w:space="0" w:color="auto"/>
            </w:tcBorders>
            <w:shd w:val="clear" w:color="auto" w:fill="auto"/>
          </w:tcPr>
          <w:p w14:paraId="1DE98B2D" w14:textId="33414796" w:rsidR="00413375" w:rsidRPr="00CD741E" w:rsidRDefault="00413375" w:rsidP="00FA0929">
            <w:pPr>
              <w:pStyle w:val="BodyText"/>
              <w:spacing w:after="0" w:line="240" w:lineRule="auto"/>
              <w:ind w:firstLine="0"/>
              <w:rPr>
                <w:rFonts w:ascii="Goudy Old Style" w:hAnsi="Goudy Old Style"/>
                <w:b/>
                <w:bCs/>
                <w:sz w:val="22"/>
                <w:szCs w:val="22"/>
              </w:rPr>
            </w:pPr>
            <w:r w:rsidRPr="00CD741E">
              <w:rPr>
                <w:rFonts w:ascii="Goudy Old Style" w:eastAsia="Times New Roman" w:hAnsi="Goudy Old Style"/>
                <w:color w:val="000000"/>
                <w:sz w:val="22"/>
                <w:szCs w:val="22"/>
                <w:lang w:val="en-TT"/>
              </w:rPr>
              <w:t>According to research, project managers need to be able to effectively change their team members' behaviour. The paper delves deeper into the influence process</w:t>
            </w:r>
          </w:p>
        </w:tc>
        <w:tc>
          <w:tcPr>
            <w:tcW w:w="1402" w:type="dxa"/>
            <w:tcBorders>
              <w:top w:val="nil"/>
              <w:left w:val="nil"/>
              <w:bottom w:val="single" w:sz="8" w:space="0" w:color="auto"/>
              <w:right w:val="single" w:sz="8" w:space="0" w:color="auto"/>
            </w:tcBorders>
            <w:shd w:val="clear" w:color="auto" w:fill="auto"/>
          </w:tcPr>
          <w:p w14:paraId="238D0103" w14:textId="6A640721" w:rsidR="00413375" w:rsidRPr="00CD741E" w:rsidRDefault="00413375" w:rsidP="00FA0929">
            <w:pPr>
              <w:pStyle w:val="BodyText"/>
              <w:spacing w:after="0" w:line="240" w:lineRule="auto"/>
              <w:ind w:firstLine="0"/>
              <w:rPr>
                <w:rFonts w:ascii="Goudy Old Style" w:hAnsi="Goudy Old Style"/>
                <w:b/>
                <w:bCs/>
                <w:sz w:val="22"/>
                <w:szCs w:val="22"/>
              </w:rPr>
            </w:pPr>
            <w:r w:rsidRPr="00CD741E">
              <w:rPr>
                <w:rFonts w:ascii="Goudy Old Style" w:eastAsia="Times New Roman" w:hAnsi="Goudy Old Style"/>
                <w:color w:val="000000"/>
                <w:sz w:val="22"/>
                <w:szCs w:val="22"/>
                <w:lang w:val="en-TT"/>
              </w:rPr>
              <w:t xml:space="preserve">A quantitative approach was adopted. Questionnaires were distributed to project managers to rate how frequent they used influential tactics.  </w:t>
            </w:r>
          </w:p>
        </w:tc>
        <w:tc>
          <w:tcPr>
            <w:tcW w:w="2238" w:type="dxa"/>
            <w:tcBorders>
              <w:top w:val="nil"/>
              <w:left w:val="nil"/>
              <w:bottom w:val="single" w:sz="8" w:space="0" w:color="auto"/>
              <w:right w:val="single" w:sz="8" w:space="0" w:color="auto"/>
            </w:tcBorders>
            <w:shd w:val="clear" w:color="auto" w:fill="auto"/>
          </w:tcPr>
          <w:p w14:paraId="736C8463" w14:textId="1A725B53" w:rsidR="00413375" w:rsidRPr="00CD741E" w:rsidRDefault="00413375" w:rsidP="00FA0929">
            <w:pPr>
              <w:pStyle w:val="BodyText"/>
              <w:spacing w:after="0" w:line="240" w:lineRule="auto"/>
              <w:ind w:firstLine="0"/>
              <w:rPr>
                <w:rFonts w:ascii="Goudy Old Style" w:hAnsi="Goudy Old Style"/>
                <w:b/>
                <w:bCs/>
                <w:sz w:val="22"/>
                <w:szCs w:val="22"/>
              </w:rPr>
            </w:pPr>
            <w:r w:rsidRPr="00CD741E">
              <w:rPr>
                <w:rFonts w:ascii="Goudy Old Style" w:eastAsia="Times New Roman" w:hAnsi="Goudy Old Style"/>
                <w:color w:val="000000"/>
                <w:sz w:val="22"/>
                <w:szCs w:val="22"/>
                <w:lang w:val="en-TT"/>
              </w:rPr>
              <w:t>In this study, the project managers' reported usage of high- and low-use influence strategies with their team members was clearly recognized. The employment of logic and consultation strategies is among the most common strategies. However, strategies including inspirational appeals are also applied rather frequently.</w:t>
            </w:r>
          </w:p>
        </w:tc>
        <w:tc>
          <w:tcPr>
            <w:tcW w:w="1533" w:type="dxa"/>
            <w:tcBorders>
              <w:top w:val="nil"/>
              <w:left w:val="nil"/>
              <w:bottom w:val="single" w:sz="8" w:space="0" w:color="auto"/>
              <w:right w:val="single" w:sz="8" w:space="0" w:color="auto"/>
            </w:tcBorders>
            <w:shd w:val="clear" w:color="auto" w:fill="auto"/>
          </w:tcPr>
          <w:p w14:paraId="251FC1ED" w14:textId="30264CEE" w:rsidR="00413375" w:rsidRPr="00CD741E" w:rsidRDefault="00413375" w:rsidP="00FA0929">
            <w:pPr>
              <w:pStyle w:val="BodyText"/>
              <w:spacing w:after="0" w:line="240" w:lineRule="auto"/>
              <w:ind w:firstLine="0"/>
              <w:rPr>
                <w:rFonts w:ascii="Goudy Old Style" w:hAnsi="Goudy Old Style"/>
                <w:b/>
                <w:bCs/>
                <w:sz w:val="22"/>
                <w:szCs w:val="22"/>
              </w:rPr>
            </w:pPr>
            <w:r w:rsidRPr="00CD741E">
              <w:rPr>
                <w:rFonts w:ascii="Goudy Old Style" w:eastAsia="Times New Roman" w:hAnsi="Goudy Old Style"/>
                <w:color w:val="000000"/>
                <w:sz w:val="22"/>
                <w:szCs w:val="22"/>
                <w:lang w:val="en-TT"/>
              </w:rPr>
              <w:t xml:space="preserve">There are limited empirical studies on the problems of benchmarking in developing countries. </w:t>
            </w:r>
          </w:p>
        </w:tc>
      </w:tr>
      <w:tr w:rsidR="00413375" w:rsidRPr="00CD741E" w14:paraId="54BB2119" w14:textId="77777777" w:rsidTr="003C5E21">
        <w:trPr>
          <w:trHeight w:val="828"/>
        </w:trPr>
        <w:tc>
          <w:tcPr>
            <w:tcW w:w="627" w:type="dxa"/>
            <w:tcBorders>
              <w:top w:val="nil"/>
              <w:left w:val="single" w:sz="8" w:space="0" w:color="auto"/>
              <w:bottom w:val="single" w:sz="8" w:space="0" w:color="auto"/>
              <w:right w:val="single" w:sz="8" w:space="0" w:color="auto"/>
            </w:tcBorders>
            <w:shd w:val="clear" w:color="auto" w:fill="auto"/>
            <w:vAlign w:val="center"/>
          </w:tcPr>
          <w:p w14:paraId="3A7C9BDA" w14:textId="4ADFA4FD" w:rsidR="00413375" w:rsidRPr="00CD741E" w:rsidRDefault="00413375" w:rsidP="00FA0929">
            <w:pPr>
              <w:pStyle w:val="BodyText"/>
              <w:spacing w:after="0" w:line="240" w:lineRule="auto"/>
              <w:ind w:firstLine="0"/>
              <w:rPr>
                <w:rFonts w:ascii="Goudy Old Style" w:hAnsi="Goudy Old Style"/>
                <w:b/>
                <w:bCs/>
                <w:sz w:val="22"/>
                <w:szCs w:val="22"/>
              </w:rPr>
            </w:pPr>
            <w:r w:rsidRPr="00CD741E">
              <w:rPr>
                <w:rFonts w:ascii="Goudy Old Style" w:eastAsia="Times New Roman" w:hAnsi="Goudy Old Style"/>
                <w:color w:val="000000"/>
                <w:sz w:val="22"/>
                <w:szCs w:val="22"/>
                <w:lang w:val="en-TT"/>
              </w:rPr>
              <w:t>4</w:t>
            </w:r>
          </w:p>
        </w:tc>
        <w:tc>
          <w:tcPr>
            <w:tcW w:w="1285" w:type="dxa"/>
            <w:tcBorders>
              <w:top w:val="nil"/>
              <w:left w:val="nil"/>
              <w:bottom w:val="single" w:sz="8" w:space="0" w:color="auto"/>
              <w:right w:val="single" w:sz="8" w:space="0" w:color="auto"/>
            </w:tcBorders>
            <w:shd w:val="clear" w:color="auto" w:fill="auto"/>
            <w:vAlign w:val="center"/>
          </w:tcPr>
          <w:p w14:paraId="5973DDD9" w14:textId="00C949E4" w:rsidR="00413375" w:rsidRPr="00CD741E" w:rsidRDefault="00413375" w:rsidP="00FA0929">
            <w:pPr>
              <w:pStyle w:val="BodyText"/>
              <w:spacing w:after="0" w:line="240" w:lineRule="auto"/>
              <w:ind w:firstLine="0"/>
              <w:rPr>
                <w:rFonts w:ascii="Goudy Old Style" w:hAnsi="Goudy Old Style"/>
                <w:b/>
                <w:bCs/>
                <w:sz w:val="22"/>
                <w:szCs w:val="22"/>
              </w:rPr>
            </w:pPr>
            <w:r w:rsidRPr="00CD741E">
              <w:rPr>
                <w:rFonts w:ascii="Goudy Old Style" w:eastAsia="Times New Roman" w:hAnsi="Goudy Old Style"/>
                <w:b/>
                <w:bCs/>
                <w:color w:val="000000"/>
                <w:sz w:val="22"/>
                <w:szCs w:val="22"/>
                <w:lang w:val="en-TT"/>
              </w:rPr>
              <w:fldChar w:fldCharType="begin"/>
            </w:r>
            <w:r w:rsidRPr="00CD741E">
              <w:rPr>
                <w:rFonts w:ascii="Goudy Old Style" w:eastAsia="Times New Roman" w:hAnsi="Goudy Old Style"/>
                <w:b/>
                <w:bCs/>
                <w:color w:val="000000"/>
                <w:sz w:val="22"/>
                <w:szCs w:val="22"/>
                <w:lang w:val="en-TT"/>
              </w:rPr>
              <w:instrText xml:space="preserve"> ADDIN EN.CITE &lt;EndNote&gt;&lt;Cite&gt;&lt;Author&gt;Sujana&lt;/Author&gt;&lt;Year&gt;2020&lt;/Year&gt;&lt;RecNum&gt;27&lt;/RecNum&gt;&lt;DisplayText&gt;(Sujana 2020)&lt;/DisplayText&gt;&lt;record&gt;&lt;rec-number&gt;27&lt;/rec-number&gt;&lt;foreign-keys&gt;&lt;key app="EN" db-id="vpwxsawzda92tpe9zptprttm9zzaxfspr0rs" timestamp="1680322142"&gt;27&lt;/key&gt;&lt;/foreign-keys&gt;&lt;ref-type name="Journal Article"&gt;17&lt;/ref-type&gt;&lt;contributors&gt;&lt;authors&gt;&lt;author&gt;Sujana, Caroline Maretha&lt;/author&gt;&lt;/authors&gt;&lt;/contributors&gt;&lt;titles&gt;&lt;title&gt;Contractor project manager leadership style based on path goal theory to support construction sustainability&lt;/title&gt;&lt;secondary-title&gt;IOP Conf. Ser.: Earth Environ. Sci&lt;/secondary-title&gt;&lt;/titles&gt;&lt;periodical&gt;&lt;full-title&gt;IOP Conf. Ser.: Earth Environ. Sci&lt;/full-title&gt;&lt;/periodical&gt;&lt;pages&gt;12007&lt;/pages&gt;&lt;volume&gt;426&lt;/volume&gt;&lt;number&gt;1&lt;/number&gt;&lt;keywords&gt;&lt;keyword&gt;Construction&lt;/keyword&gt;&lt;keyword&gt;Construction industry&lt;/keyword&gt;&lt;keyword&gt;construction sustainability&lt;/keyword&gt;&lt;keyword&gt;Goal theory&lt;/keyword&gt;&lt;keyword&gt;Leadership&lt;/keyword&gt;&lt;keyword&gt;Management styles&lt;/keyword&gt;&lt;keyword&gt;Obstructions&lt;/keyword&gt;&lt;keyword&gt;path goal theory&lt;/keyword&gt;&lt;keyword&gt;Project engineering&lt;/keyword&gt;&lt;keyword&gt;project manager&lt;/keyword&gt;&lt;keyword&gt;Sustainability&lt;/keyword&gt;&lt;/keywords&gt;&lt;dates&gt;&lt;year&gt;2020&lt;/year&gt;&lt;/dates&gt;&lt;pub-location&gt;Bristol&lt;/pub-location&gt;&lt;publisher&gt;Bristol: IOP Publishing&lt;/publisher&gt;&lt;isbn&gt;1755-1307&lt;/isbn&gt;&lt;urls&gt;&lt;/urls&gt;&lt;electronic-resource-num&gt;10.1088/1755-1315/426/1/012007&lt;/electronic-resource-num&gt;&lt;/record&gt;&lt;/Cite&gt;&lt;/EndNote&gt;</w:instrText>
            </w:r>
            <w:r w:rsidRPr="00CD741E">
              <w:rPr>
                <w:rFonts w:ascii="Goudy Old Style" w:eastAsia="Times New Roman" w:hAnsi="Goudy Old Style"/>
                <w:b/>
                <w:bCs/>
                <w:color w:val="000000"/>
                <w:sz w:val="22"/>
                <w:szCs w:val="22"/>
                <w:lang w:val="en-TT"/>
              </w:rPr>
              <w:fldChar w:fldCharType="separate"/>
            </w:r>
            <w:r w:rsidRPr="00CD741E">
              <w:rPr>
                <w:rFonts w:ascii="Goudy Old Style" w:eastAsia="Times New Roman" w:hAnsi="Goudy Old Style"/>
                <w:b/>
                <w:bCs/>
                <w:noProof/>
                <w:color w:val="000000"/>
                <w:sz w:val="22"/>
                <w:szCs w:val="22"/>
                <w:lang w:val="en-TT"/>
              </w:rPr>
              <w:t>(Sujana 2020)</w:t>
            </w:r>
            <w:r w:rsidRPr="00CD741E">
              <w:rPr>
                <w:rFonts w:ascii="Goudy Old Style" w:eastAsia="Times New Roman" w:hAnsi="Goudy Old Style"/>
                <w:b/>
                <w:bCs/>
                <w:color w:val="000000"/>
                <w:sz w:val="22"/>
                <w:szCs w:val="22"/>
                <w:lang w:val="en-TT"/>
              </w:rPr>
              <w:fldChar w:fldCharType="end"/>
            </w:r>
          </w:p>
        </w:tc>
        <w:tc>
          <w:tcPr>
            <w:tcW w:w="1391" w:type="dxa"/>
            <w:tcBorders>
              <w:top w:val="nil"/>
              <w:left w:val="nil"/>
              <w:bottom w:val="single" w:sz="8" w:space="0" w:color="auto"/>
              <w:right w:val="single" w:sz="8" w:space="0" w:color="auto"/>
            </w:tcBorders>
            <w:shd w:val="clear" w:color="auto" w:fill="auto"/>
            <w:vAlign w:val="center"/>
          </w:tcPr>
          <w:p w14:paraId="4D12BE00" w14:textId="45246A59" w:rsidR="00413375" w:rsidRPr="00CD741E" w:rsidRDefault="00413375" w:rsidP="00FA0929">
            <w:pPr>
              <w:pStyle w:val="BodyText"/>
              <w:spacing w:after="0" w:line="240" w:lineRule="auto"/>
              <w:ind w:firstLine="0"/>
              <w:rPr>
                <w:rFonts w:ascii="Goudy Old Style" w:hAnsi="Goudy Old Style"/>
                <w:b/>
                <w:bCs/>
                <w:sz w:val="22"/>
                <w:szCs w:val="22"/>
              </w:rPr>
            </w:pPr>
            <w:r w:rsidRPr="00CD741E">
              <w:rPr>
                <w:rFonts w:ascii="Goudy Old Style" w:eastAsia="Times New Roman" w:hAnsi="Goudy Old Style"/>
                <w:color w:val="000000"/>
                <w:sz w:val="22"/>
                <w:szCs w:val="22"/>
                <w:lang w:val="en-TT"/>
              </w:rPr>
              <w:t>“Contractor project manager leadership style based on path goal theory to support construction sustainability”</w:t>
            </w:r>
          </w:p>
        </w:tc>
        <w:tc>
          <w:tcPr>
            <w:tcW w:w="1694" w:type="dxa"/>
            <w:tcBorders>
              <w:top w:val="nil"/>
              <w:left w:val="nil"/>
              <w:bottom w:val="single" w:sz="8" w:space="0" w:color="auto"/>
              <w:right w:val="single" w:sz="8" w:space="0" w:color="auto"/>
            </w:tcBorders>
            <w:shd w:val="clear" w:color="auto" w:fill="auto"/>
          </w:tcPr>
          <w:p w14:paraId="630FDC9E" w14:textId="2110ACDB" w:rsidR="00413375" w:rsidRPr="00CD741E" w:rsidRDefault="00413375" w:rsidP="00FA0929">
            <w:pPr>
              <w:pStyle w:val="BodyText"/>
              <w:spacing w:after="0" w:line="240" w:lineRule="auto"/>
              <w:ind w:firstLine="0"/>
              <w:rPr>
                <w:rFonts w:ascii="Goudy Old Style" w:hAnsi="Goudy Old Style"/>
                <w:b/>
                <w:bCs/>
                <w:sz w:val="22"/>
                <w:szCs w:val="22"/>
              </w:rPr>
            </w:pPr>
            <w:r w:rsidRPr="00CD741E">
              <w:rPr>
                <w:rFonts w:ascii="Goudy Old Style" w:eastAsia="Times New Roman" w:hAnsi="Goudy Old Style"/>
                <w:color w:val="000000"/>
                <w:sz w:val="22"/>
                <w:szCs w:val="22"/>
                <w:lang w:val="en-TT"/>
              </w:rPr>
              <w:t xml:space="preserve">The significance of sustainability in construction projects continues to increase. Trained employees are required to apply sustainability to construction projects.   </w:t>
            </w:r>
          </w:p>
        </w:tc>
        <w:tc>
          <w:tcPr>
            <w:tcW w:w="1402" w:type="dxa"/>
            <w:tcBorders>
              <w:top w:val="nil"/>
              <w:left w:val="nil"/>
              <w:bottom w:val="single" w:sz="8" w:space="0" w:color="auto"/>
              <w:right w:val="single" w:sz="8" w:space="0" w:color="auto"/>
            </w:tcBorders>
            <w:shd w:val="clear" w:color="auto" w:fill="auto"/>
          </w:tcPr>
          <w:p w14:paraId="728F7256" w14:textId="17C4084E" w:rsidR="00413375" w:rsidRPr="00CD741E" w:rsidRDefault="00413375" w:rsidP="00FA0929">
            <w:pPr>
              <w:pStyle w:val="BodyText"/>
              <w:spacing w:after="0" w:line="240" w:lineRule="auto"/>
              <w:ind w:firstLine="0"/>
              <w:rPr>
                <w:rFonts w:ascii="Goudy Old Style" w:hAnsi="Goudy Old Style"/>
                <w:b/>
                <w:bCs/>
                <w:sz w:val="22"/>
                <w:szCs w:val="22"/>
              </w:rPr>
            </w:pPr>
            <w:r w:rsidRPr="00CD741E">
              <w:rPr>
                <w:rFonts w:ascii="Goudy Old Style" w:eastAsia="Times New Roman" w:hAnsi="Goudy Old Style"/>
                <w:color w:val="000000"/>
                <w:sz w:val="22"/>
                <w:szCs w:val="22"/>
                <w:lang w:val="en-TT"/>
              </w:rPr>
              <w:t>This study used a quantitative approach on the questionnaires distributed. The research was conducted in Bandung and Jakarta.</w:t>
            </w:r>
          </w:p>
        </w:tc>
        <w:tc>
          <w:tcPr>
            <w:tcW w:w="2238" w:type="dxa"/>
            <w:tcBorders>
              <w:top w:val="nil"/>
              <w:left w:val="nil"/>
              <w:bottom w:val="single" w:sz="8" w:space="0" w:color="auto"/>
              <w:right w:val="single" w:sz="8" w:space="0" w:color="auto"/>
            </w:tcBorders>
            <w:shd w:val="clear" w:color="auto" w:fill="auto"/>
          </w:tcPr>
          <w:p w14:paraId="04223E63" w14:textId="567F5B65" w:rsidR="00413375" w:rsidRPr="00CD741E" w:rsidRDefault="00413375" w:rsidP="00FA0929">
            <w:pPr>
              <w:pStyle w:val="BodyText"/>
              <w:spacing w:after="0" w:line="240" w:lineRule="auto"/>
              <w:ind w:firstLine="0"/>
              <w:rPr>
                <w:rFonts w:ascii="Goudy Old Style" w:hAnsi="Goudy Old Style"/>
                <w:b/>
                <w:bCs/>
                <w:sz w:val="22"/>
                <w:szCs w:val="22"/>
              </w:rPr>
            </w:pPr>
            <w:r w:rsidRPr="00CD741E">
              <w:rPr>
                <w:rFonts w:ascii="Goudy Old Style" w:eastAsia="Times New Roman" w:hAnsi="Goudy Old Style"/>
                <w:color w:val="000000"/>
                <w:sz w:val="22"/>
                <w:szCs w:val="22"/>
              </w:rPr>
              <w:t xml:space="preserve">The downside of not utilizing learning and continuous education within the construction industry. Some of these downsides where identified during the analysis of the data retrieved from the questionnaires distributed include: inability to adapt to changing industry trends and technology, poor decision-making, inability to mentor and train employees, </w:t>
            </w:r>
            <w:r w:rsidRPr="00CD741E">
              <w:rPr>
                <w:rFonts w:ascii="Goudy Old Style" w:eastAsia="Times New Roman" w:hAnsi="Goudy Old Style"/>
                <w:color w:val="000000"/>
                <w:sz w:val="22"/>
                <w:szCs w:val="22"/>
              </w:rPr>
              <w:lastRenderedPageBreak/>
              <w:t>reduced job satisfaction</w:t>
            </w:r>
          </w:p>
        </w:tc>
        <w:tc>
          <w:tcPr>
            <w:tcW w:w="1533" w:type="dxa"/>
            <w:tcBorders>
              <w:top w:val="nil"/>
              <w:left w:val="nil"/>
              <w:bottom w:val="single" w:sz="8" w:space="0" w:color="auto"/>
              <w:right w:val="single" w:sz="8" w:space="0" w:color="auto"/>
            </w:tcBorders>
            <w:shd w:val="clear" w:color="auto" w:fill="auto"/>
          </w:tcPr>
          <w:p w14:paraId="30C01A3B" w14:textId="6EE22155" w:rsidR="00413375" w:rsidRPr="00CD741E" w:rsidRDefault="00413375" w:rsidP="00FA0929">
            <w:pPr>
              <w:pStyle w:val="BodyText"/>
              <w:spacing w:after="0" w:line="240" w:lineRule="auto"/>
              <w:ind w:firstLine="0"/>
              <w:rPr>
                <w:rFonts w:ascii="Goudy Old Style" w:hAnsi="Goudy Old Style"/>
                <w:b/>
                <w:bCs/>
                <w:sz w:val="22"/>
                <w:szCs w:val="22"/>
              </w:rPr>
            </w:pPr>
            <w:r w:rsidRPr="00CD741E">
              <w:rPr>
                <w:rFonts w:ascii="Goudy Old Style" w:eastAsia="Times New Roman" w:hAnsi="Goudy Old Style"/>
                <w:color w:val="1E1E1E"/>
                <w:sz w:val="22"/>
                <w:szCs w:val="22"/>
                <w:lang w:val="en-TT"/>
              </w:rPr>
              <w:lastRenderedPageBreak/>
              <w:t xml:space="preserve">A wider and more diverse sample size could have been targeted. </w:t>
            </w:r>
          </w:p>
        </w:tc>
      </w:tr>
    </w:tbl>
    <w:p w14:paraId="02142E62" w14:textId="7684E9DF" w:rsidR="004C5BA4" w:rsidRPr="00CD741E" w:rsidRDefault="004C5BA4" w:rsidP="00FA0929">
      <w:pPr>
        <w:pStyle w:val="BodyText"/>
        <w:spacing w:after="0" w:line="240" w:lineRule="auto"/>
        <w:ind w:firstLine="0"/>
        <w:rPr>
          <w:rFonts w:ascii="Goudy Old Style" w:hAnsi="Goudy Old Style"/>
          <w:b/>
          <w:bCs/>
          <w:sz w:val="22"/>
          <w:szCs w:val="22"/>
        </w:rPr>
      </w:pPr>
    </w:p>
    <w:p w14:paraId="1C532A0E" w14:textId="28595BCF" w:rsidR="0087177D" w:rsidRPr="00CD741E" w:rsidRDefault="00F70147" w:rsidP="00FA0929">
      <w:pPr>
        <w:pStyle w:val="BodyText"/>
        <w:spacing w:after="0" w:line="240" w:lineRule="auto"/>
        <w:ind w:firstLine="0"/>
        <w:rPr>
          <w:rFonts w:ascii="Goudy Old Style" w:hAnsi="Goudy Old Style"/>
          <w:b/>
          <w:bCs/>
          <w:sz w:val="22"/>
          <w:szCs w:val="22"/>
        </w:rPr>
      </w:pPr>
      <w:r w:rsidRPr="00CD741E">
        <w:rPr>
          <w:rFonts w:ascii="Goudy Old Style" w:hAnsi="Goudy Old Style"/>
          <w:sz w:val="22"/>
          <w:szCs w:val="22"/>
        </w:rPr>
        <w:t xml:space="preserve">As </w:t>
      </w:r>
      <w:r w:rsidR="0087177D" w:rsidRPr="00CD741E">
        <w:rPr>
          <w:rFonts w:ascii="Goudy Old Style" w:hAnsi="Goudy Old Style"/>
          <w:sz w:val="22"/>
          <w:szCs w:val="22"/>
        </w:rPr>
        <w:t>a result, the study introduced the concept of "empowerment," which has emerged as a crucial factor in enhancing work outcomes. In conclusion, the research sheds light on the intricate relationship between power and leadership, showcasing the significance of personal power and the adoption of diverse power sources for effective leadership and empowerment in the workplace.</w:t>
      </w:r>
      <w:r w:rsidR="0087177D" w:rsidRPr="00CD741E">
        <w:rPr>
          <w:rFonts w:ascii="Goudy Old Style" w:hAnsi="Goudy Old Style"/>
          <w:sz w:val="22"/>
          <w:szCs w:val="22"/>
        </w:rPr>
        <w:fldChar w:fldCharType="begin"/>
      </w:r>
      <w:r w:rsidR="0087177D" w:rsidRPr="00CD741E">
        <w:rPr>
          <w:rFonts w:ascii="Goudy Old Style" w:hAnsi="Goudy Old Style"/>
          <w:sz w:val="22"/>
          <w:szCs w:val="22"/>
        </w:rPr>
        <w:instrText xml:space="preserve"> ADDIN EN.CITE &lt;EndNote&gt;&lt;Cite&gt;&lt;Author&gt;Fryer&lt;/Author&gt;&lt;Year&gt;2007 &lt;/Year&gt;&lt;RecNum&gt;9&lt;/RecNum&gt;&lt;DisplayText&gt;(Fryer 2007 )&lt;/DisplayText&gt;&lt;record&gt;&lt;rec-number&gt;9&lt;/rec-number&gt;&lt;foreign-keys&gt;&lt;key app="EN" db-id="vpwxsawzda92tpe9zptprttm9zzaxfspr0rs" timestamp="1672965799"&gt;9&lt;/key&gt;&lt;/foreign-keys&gt;&lt;ref-type name="Book"&gt;6&lt;/ref-type&gt;&lt;contributors&gt;&lt;authors&gt;&lt;author&gt;Barry Fryer &lt;/author&gt;&lt;/authors&gt;&lt;secondary-authors&gt;&lt;author&gt;Third Edition &lt;/author&gt;&lt;/secondary-authors&gt;&lt;/contributors&gt;&lt;titles&gt;&lt;title&gt;The Practice of Construction Management &lt;/title&gt;&lt;/titles&gt;&lt;dates&gt;&lt;year&gt;2007 &lt;/year&gt;&lt;/dates&gt;&lt;publisher&gt;Blackwell Science &lt;/publisher&gt;&lt;urls&gt;&lt;/urls&gt;&lt;/record&gt;&lt;/Cite&gt;&lt;/EndNote&gt;</w:instrText>
      </w:r>
      <w:r w:rsidR="0087177D" w:rsidRPr="00CD741E">
        <w:rPr>
          <w:rFonts w:ascii="Goudy Old Style" w:hAnsi="Goudy Old Style"/>
          <w:sz w:val="22"/>
          <w:szCs w:val="22"/>
        </w:rPr>
        <w:fldChar w:fldCharType="separate"/>
      </w:r>
      <w:r w:rsidR="0087177D" w:rsidRPr="00CD741E">
        <w:rPr>
          <w:rFonts w:ascii="Goudy Old Style" w:hAnsi="Goudy Old Style"/>
          <w:sz w:val="22"/>
          <w:szCs w:val="22"/>
        </w:rPr>
        <w:t>(Fryer 2007 )</w:t>
      </w:r>
      <w:r w:rsidR="0087177D" w:rsidRPr="00CD741E">
        <w:rPr>
          <w:rFonts w:ascii="Goudy Old Style" w:hAnsi="Goudy Old Style"/>
          <w:sz w:val="22"/>
          <w:szCs w:val="22"/>
        </w:rPr>
        <w:fldChar w:fldCharType="end"/>
      </w:r>
      <w:r w:rsidR="0087177D" w:rsidRPr="00CD741E">
        <w:rPr>
          <w:rFonts w:ascii="Goudy Old Style" w:hAnsi="Goudy Old Style"/>
          <w:sz w:val="22"/>
          <w:szCs w:val="22"/>
        </w:rPr>
        <w:t xml:space="preserve"> explained that empowerment aims to remove close management command unnecessary rules, procedures and other restrictions. The author explained that giving employees more control over their work, individually and as a group, aid in job satisfaction and work improvement. This privilege managers give to employees means that “managers must, to some degree, give up being in authority and spend more time being an authority.” </w:t>
      </w:r>
      <w:r w:rsidR="0087177D" w:rsidRPr="00CD741E">
        <w:rPr>
          <w:rFonts w:ascii="Goudy Old Style" w:hAnsi="Goudy Old Style"/>
          <w:sz w:val="22"/>
          <w:szCs w:val="22"/>
        </w:rPr>
        <w:fldChar w:fldCharType="begin"/>
      </w:r>
      <w:r w:rsidR="0087177D" w:rsidRPr="00CD741E">
        <w:rPr>
          <w:rFonts w:ascii="Goudy Old Style" w:hAnsi="Goudy Old Style"/>
          <w:sz w:val="22"/>
          <w:szCs w:val="22"/>
        </w:rPr>
        <w:instrText xml:space="preserve"> ADDIN EN.CITE &lt;EndNote&gt;&lt;Cite&gt;&lt;Author&gt;Fryer&lt;/Author&gt;&lt;Year&gt;2007 &lt;/Year&gt;&lt;RecNum&gt;9&lt;/RecNum&gt;&lt;DisplayText&gt;(Fryer 2007 )&lt;/DisplayText&gt;&lt;record&gt;&lt;rec-number&gt;9&lt;/rec-number&gt;&lt;foreign-keys&gt;&lt;key app="EN" db-id="vpwxsawzda92tpe9zptprttm9zzaxfspr0rs" timestamp="1672965799"&gt;9&lt;/key&gt;&lt;/foreign-keys&gt;&lt;ref-type name="Book"&gt;6&lt;/ref-type&gt;&lt;contributors&gt;&lt;authors&gt;&lt;author&gt;Barry Fryer &lt;/author&gt;&lt;/authors&gt;&lt;secondary-authors&gt;&lt;author&gt;Third Edition &lt;/author&gt;&lt;/secondary-authors&gt;&lt;/contributors&gt;&lt;titles&gt;&lt;title&gt;The Practice of Construction Management &lt;/title&gt;&lt;/titles&gt;&lt;dates&gt;&lt;year&gt;2007 &lt;/year&gt;&lt;/dates&gt;&lt;publisher&gt;Blackwell Science &lt;/publisher&gt;&lt;urls&gt;&lt;/urls&gt;&lt;/record&gt;&lt;/Cite&gt;&lt;/EndNote&gt;</w:instrText>
      </w:r>
      <w:r w:rsidR="0087177D" w:rsidRPr="00CD741E">
        <w:rPr>
          <w:rFonts w:ascii="Goudy Old Style" w:hAnsi="Goudy Old Style"/>
          <w:sz w:val="22"/>
          <w:szCs w:val="22"/>
        </w:rPr>
        <w:fldChar w:fldCharType="separate"/>
      </w:r>
      <w:r w:rsidR="0087177D" w:rsidRPr="00CD741E">
        <w:rPr>
          <w:rFonts w:ascii="Goudy Old Style" w:hAnsi="Goudy Old Style"/>
          <w:sz w:val="22"/>
          <w:szCs w:val="22"/>
        </w:rPr>
        <w:t>(Fryer 2007 )</w:t>
      </w:r>
      <w:r w:rsidR="0087177D" w:rsidRPr="00CD741E">
        <w:rPr>
          <w:rFonts w:ascii="Goudy Old Style" w:hAnsi="Goudy Old Style"/>
          <w:sz w:val="22"/>
          <w:szCs w:val="22"/>
        </w:rPr>
        <w:fldChar w:fldCharType="end"/>
      </w:r>
      <w:r w:rsidR="0087177D" w:rsidRPr="00CD741E">
        <w:rPr>
          <w:rFonts w:ascii="Goudy Old Style" w:hAnsi="Goudy Old Style"/>
          <w:sz w:val="22"/>
          <w:szCs w:val="22"/>
        </w:rPr>
        <w:t xml:space="preserve">. Seen in this way, empowerment does not lessen the manager’s power, but change the way it is applied </w:t>
      </w:r>
      <w:r w:rsidR="0087177D" w:rsidRPr="00CD741E">
        <w:rPr>
          <w:rFonts w:ascii="Goudy Old Style" w:hAnsi="Goudy Old Style"/>
          <w:sz w:val="22"/>
          <w:szCs w:val="22"/>
        </w:rPr>
        <w:fldChar w:fldCharType="begin"/>
      </w:r>
      <w:r w:rsidR="0087177D" w:rsidRPr="00CD741E">
        <w:rPr>
          <w:rFonts w:ascii="Goudy Old Style" w:hAnsi="Goudy Old Style"/>
          <w:sz w:val="22"/>
          <w:szCs w:val="22"/>
        </w:rPr>
        <w:instrText xml:space="preserve"> ADDIN EN.CITE &lt;EndNote&gt;&lt;Cite&gt;&lt;Author&gt;Fryer&lt;/Author&gt;&lt;Year&gt;2007 &lt;/Year&gt;&lt;RecNum&gt;9&lt;/RecNum&gt;&lt;DisplayText&gt;(Fryer 2007 )&lt;/DisplayText&gt;&lt;record&gt;&lt;rec-number&gt;9&lt;/rec-number&gt;&lt;foreign-keys&gt;&lt;key app="EN" db-id="vpwxsawzda92tpe9zptprttm9zzaxfspr0rs" timestamp="1672965799"&gt;9&lt;/key&gt;&lt;/foreign-keys&gt;&lt;ref-type name="Book"&gt;6&lt;/ref-type&gt;&lt;contributors&gt;&lt;authors&gt;&lt;author&gt;Barry Fryer &lt;/author&gt;&lt;/authors&gt;&lt;secondary-authors&gt;&lt;author&gt;Third Edition &lt;/author&gt;&lt;/secondary-authors&gt;&lt;/contributors&gt;&lt;titles&gt;&lt;title&gt;The Practice of Construction Management &lt;/title&gt;&lt;/titles&gt;&lt;dates&gt;&lt;year&gt;2007 &lt;/year&gt;&lt;/dates&gt;&lt;publisher&gt;Blackwell Science &lt;/publisher&gt;&lt;urls&gt;&lt;/urls&gt;&lt;/record&gt;&lt;/Cite&gt;&lt;/EndNote&gt;</w:instrText>
      </w:r>
      <w:r w:rsidR="0087177D" w:rsidRPr="00CD741E">
        <w:rPr>
          <w:rFonts w:ascii="Goudy Old Style" w:hAnsi="Goudy Old Style"/>
          <w:sz w:val="22"/>
          <w:szCs w:val="22"/>
        </w:rPr>
        <w:fldChar w:fldCharType="separate"/>
      </w:r>
      <w:r w:rsidR="0087177D" w:rsidRPr="00CD741E">
        <w:rPr>
          <w:rFonts w:ascii="Goudy Old Style" w:hAnsi="Goudy Old Style"/>
          <w:sz w:val="22"/>
          <w:szCs w:val="22"/>
        </w:rPr>
        <w:t>(Fryer 2007 )</w:t>
      </w:r>
      <w:r w:rsidR="0087177D" w:rsidRPr="00CD741E">
        <w:rPr>
          <w:rFonts w:ascii="Goudy Old Style" w:hAnsi="Goudy Old Style"/>
          <w:sz w:val="22"/>
          <w:szCs w:val="22"/>
        </w:rPr>
        <w:fldChar w:fldCharType="end"/>
      </w:r>
      <w:r w:rsidR="0087177D" w:rsidRPr="00CD741E">
        <w:rPr>
          <w:rFonts w:ascii="Goudy Old Style" w:hAnsi="Goudy Old Style"/>
          <w:sz w:val="22"/>
          <w:szCs w:val="22"/>
        </w:rPr>
        <w:t xml:space="preserve">. </w:t>
      </w:r>
      <w:r w:rsidR="0087177D" w:rsidRPr="00CD741E">
        <w:rPr>
          <w:rFonts w:ascii="Goudy Old Style" w:hAnsi="Goudy Old Style"/>
          <w:b/>
          <w:bCs/>
          <w:sz w:val="22"/>
          <w:szCs w:val="22"/>
        </w:rPr>
        <w:t xml:space="preserve">The concepts of power and leadership are interconnected. While an individual may exert power without being a leader, an individual can’t be a leader without having power. </w:t>
      </w:r>
    </w:p>
    <w:p w14:paraId="6E185796" w14:textId="1262C3DB" w:rsidR="0087177D" w:rsidRPr="00CD741E" w:rsidRDefault="0087177D" w:rsidP="00FA0929">
      <w:pPr>
        <w:pStyle w:val="BodyText"/>
        <w:numPr>
          <w:ilvl w:val="1"/>
          <w:numId w:val="33"/>
        </w:numPr>
        <w:spacing w:after="0" w:line="240" w:lineRule="auto"/>
        <w:ind w:left="0" w:firstLine="0"/>
        <w:rPr>
          <w:rFonts w:ascii="Goudy Old Style" w:hAnsi="Goudy Old Style"/>
          <w:sz w:val="22"/>
          <w:szCs w:val="22"/>
        </w:rPr>
      </w:pPr>
      <w:bookmarkStart w:id="34" w:name="_Toc142600487"/>
      <w:bookmarkStart w:id="35" w:name="_Toc144065559"/>
      <w:r w:rsidRPr="00CD741E">
        <w:rPr>
          <w:rFonts w:ascii="Goudy Old Style" w:hAnsi="Goudy Old Style"/>
          <w:b/>
          <w:bCs/>
          <w:sz w:val="22"/>
          <w:szCs w:val="22"/>
        </w:rPr>
        <w:t>Learning and its Direct Effects on Leadership</w:t>
      </w:r>
      <w:bookmarkEnd w:id="34"/>
      <w:bookmarkEnd w:id="35"/>
      <w:r w:rsidR="00CD741E" w:rsidRPr="00CD741E">
        <w:rPr>
          <w:rFonts w:ascii="Goudy Old Style" w:hAnsi="Goudy Old Style"/>
          <w:b/>
          <w:bCs/>
          <w:sz w:val="22"/>
          <w:szCs w:val="22"/>
        </w:rPr>
        <w:t xml:space="preserve"> </w:t>
      </w:r>
      <w:r w:rsidRPr="00CD741E">
        <w:rPr>
          <w:rFonts w:ascii="Goudy Old Style" w:hAnsi="Goudy Old Style"/>
          <w:sz w:val="22"/>
          <w:szCs w:val="22"/>
        </w:rPr>
        <w:t xml:space="preserve">The construction industry in its current state requires a combination of technical knowledge, interpersonal skills, and continuous learning, which in return can help leaders stay up-to-date with the latest industry practices and technologies, as well as develop their communication, problem-solving, and decision-making skills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&lt;EndNote&gt;&lt;Cite&gt;&lt;Author&gt;Fryer&lt;/Author&gt;&lt;Year&gt;2007 &lt;/Year&gt;&lt;RecNum&gt;9&lt;/RecNum&gt;&lt;DisplayText&gt;(Fryer 2007 )&lt;/DisplayText&gt;&lt;record&gt;&lt;rec-number&gt;9&lt;/rec-number&gt;&lt;foreign-keys&gt;&lt;key app="EN" db-id="vpwxsawzda92tpe9zptprttm9zzaxfspr0rs" timestamp="1672965799"&gt;9&lt;/key&gt;&lt;/foreign-keys&gt;&lt;ref-type name="Book"&gt;6&lt;/ref-type&gt;&lt;contributors&gt;&lt;authors&gt;&lt;author&gt;Barry Fryer &lt;/author&gt;&lt;/authors&gt;&lt;secondary-authors&gt;&lt;author&gt;Third Edition &lt;/author&gt;&lt;/secondary-authors&gt;&lt;/contributors&gt;&lt;titles&gt;&lt;title&gt;The Practice of Construction Management &lt;/title&gt;&lt;/titles&gt;&lt;dates&gt;&lt;year&gt;2007 &lt;/year&gt;&lt;/dates&gt;&lt;publisher&gt;Blackwell Science &lt;/publisher&gt;&lt;urls&gt;&lt;/urls&gt;&lt;/record&gt;&lt;/Cite&gt;&lt;/EndNote&gt;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(Fryer 2007 )</w:t>
      </w:r>
      <w:r w:rsidRPr="00CD741E">
        <w:rPr>
          <w:rFonts w:ascii="Goudy Old Style" w:hAnsi="Goudy Old Style"/>
          <w:sz w:val="22"/>
          <w:szCs w:val="22"/>
        </w:rPr>
        <w:fldChar w:fldCharType="end"/>
      </w:r>
      <w:r w:rsidRPr="00CD741E">
        <w:rPr>
          <w:rFonts w:ascii="Goudy Old Style" w:hAnsi="Goudy Old Style"/>
          <w:sz w:val="22"/>
          <w:szCs w:val="22"/>
        </w:rPr>
        <w:t xml:space="preserve">. The author went further to explain that learning about new construction methods or materials can help leaders make informed decisions about project design and execution. “Learning about construction/project management and leadership strategies can help leaders effectively manage their teams and lead them to success.”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&lt;EndNote&gt;&lt;Cite&gt;&lt;Author&gt;Fryer&lt;/Author&gt;&lt;Year&gt;2007 &lt;/Year&gt;&lt;RecNum&gt;9&lt;/RecNum&gt;&lt;DisplayText&gt;(Fryer 2007 )&lt;/DisplayText&gt;&lt;record&gt;&lt;rec-number&gt;9&lt;/rec-number&gt;&lt;foreign-keys&gt;&lt;key app="EN" db-id="vpwxsawzda92tpe9zptprttm9zzaxfspr0rs" timestamp="1672965799"&gt;9&lt;/key&gt;&lt;/foreign-keys&gt;&lt;ref-type name="Book"&gt;6&lt;/ref-type&gt;&lt;contributors&gt;&lt;authors&gt;&lt;author&gt;Barry Fryer &lt;/author&gt;&lt;/authors&gt;&lt;secondary-authors&gt;&lt;author&gt;Third Edition &lt;/author&gt;&lt;/secondary-authors&gt;&lt;/contributors&gt;&lt;titles&gt;&lt;title&gt;The Practice of Construction Management &lt;/title&gt;&lt;/titles&gt;&lt;dates&gt;&lt;year&gt;2007 &lt;/year&gt;&lt;/dates&gt;&lt;publisher&gt;Blackwell Science &lt;/publisher&gt;&lt;urls&gt;&lt;/urls&gt;&lt;/record&gt;&lt;/Cite&gt;&lt;/EndNote&gt;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(Fryer 2007 )</w:t>
      </w:r>
      <w:r w:rsidRPr="00CD741E">
        <w:rPr>
          <w:rFonts w:ascii="Goudy Old Style" w:hAnsi="Goudy Old Style"/>
          <w:sz w:val="22"/>
          <w:szCs w:val="22"/>
        </w:rPr>
        <w:fldChar w:fldCharType="end"/>
      </w:r>
      <w:r w:rsidR="00CD741E">
        <w:rPr>
          <w:rFonts w:ascii="Goudy Old Style" w:hAnsi="Goudy Old Style"/>
          <w:sz w:val="22"/>
          <w:szCs w:val="22"/>
        </w:rPr>
        <w:t xml:space="preserve"> </w:t>
      </w:r>
      <w:r w:rsidRPr="00CD741E">
        <w:rPr>
          <w:rFonts w:ascii="Goudy Old Style" w:hAnsi="Goudy Old Style"/>
          <w:sz w:val="22"/>
          <w:szCs w:val="22"/>
        </w:rPr>
        <w:t xml:space="preserve">As the construction industry evolves and becomes more complex, leaders who invest in their own learning and development are more likely to adapt and thrive in this changing environment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&lt;EndNote&gt;&lt;Cite&gt;&lt;Author&gt;Brown&lt;/Author&gt;&lt;Year&gt;2001&lt;/Year&gt;&lt;RecNum&gt;7&lt;/RecNum&gt;&lt;DisplayText&gt;(Brown and Posner 2001)&lt;/DisplayText&gt;&lt;record&gt;&lt;rec-number&gt;7&lt;/rec-number&gt;&lt;foreign-keys&gt;&lt;key app="EN" db-id="vpwxsawzda92tpe9zptprttm9zzaxfspr0rs" timestamp="1669336669"&gt;7&lt;/key&gt;&lt;/foreign-keys&gt;&lt;ref-type name="Journal Article"&gt;17&lt;/ref-type&gt;&lt;contributors&gt;&lt;authors&gt;&lt;author&gt;Brown, Lillas M.&lt;/author&gt;&lt;author&gt;Posner, Barry Z.&lt;/author&gt;&lt;/authors&gt;&lt;/contributors&gt;&lt;titles&gt;&lt;title&gt;Exploring the relationship between learning and leadership&lt;/title&gt;&lt;secondary-title&gt;Leadership &amp;amp;amp; Organization Development Journal&lt;/secondary-title&gt;&lt;/titles&gt;&lt;periodical&gt;&lt;full-title&gt;Leadership &amp;amp;amp; Organization Development Journal&lt;/full-title&gt;&lt;/periodical&gt;&lt;pages&gt;274-280&lt;/pages&gt;&lt;volume&gt;22&lt;/volume&gt;&lt;number&gt;6&lt;/number&gt;&lt;dates&gt;&lt;year&gt;2001&lt;/year&gt;&lt;/dates&gt;&lt;publisher&gt;Emerald&lt;/publisher&gt;&lt;isbn&gt;0143-7739&lt;/isbn&gt;&lt;urls&gt;&lt;related-urls&gt;&lt;url&gt;https://dx.doi.org/10.1108/01437730110403204&lt;/url&gt;&lt;/related-urls&gt;&lt;/urls&gt;&lt;electronic-resource-num&gt;10.1108/01437730110403204&lt;/electronic-resource-num&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(Brown and Posner 2001)</w:t>
      </w:r>
      <w:r w:rsidRPr="00CD741E">
        <w:rPr>
          <w:rFonts w:ascii="Goudy Old Style" w:hAnsi="Goudy Old Style"/>
          <w:sz w:val="22"/>
          <w:szCs w:val="22"/>
        </w:rPr>
        <w:fldChar w:fldCharType="end"/>
      </w:r>
      <w:r w:rsidRPr="00CD741E">
        <w:rPr>
          <w:rFonts w:ascii="Goudy Old Style" w:hAnsi="Goudy Old Style"/>
          <w:sz w:val="22"/>
          <w:szCs w:val="22"/>
        </w:rPr>
        <w:t xml:space="preserve">. In contrast,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&lt;EndNote&gt;&lt;Cite&gt;&lt;Author&gt;Sujana&lt;/Author&gt;&lt;Year&gt;2020&lt;/Year&gt;&lt;RecNum&gt;27&lt;/RecNum&gt;&lt;DisplayText&gt;(Sujana 2020)&lt;/DisplayText&gt;&lt;record&gt;&lt;rec-number&gt;27&lt;/rec-number&gt;&lt;foreign-keys&gt;&lt;key app="EN" db-id="vpwxsawzda92tpe9zptprttm9zzaxfspr0rs" timestamp="1680322142"&gt;27&lt;/key&gt;&lt;/foreign-keys&gt;&lt;ref-type name="Journal Article"&gt;17&lt;/ref-type&gt;&lt;contributors&gt;&lt;authors&gt;&lt;author&gt;Sujana, Caroline Maretha&lt;/author&gt;&lt;/authors&gt;&lt;/contributors&gt;&lt;titles&gt;&lt;title&gt;Contractor project manager leadership style based on path goal theory to support construction sustainability&lt;/title&gt;&lt;secondary-title&gt;IOP Conf. Ser.: Earth Environ. Sci&lt;/secondary-title&gt;&lt;/titles&gt;&lt;periodical&gt;&lt;full-title&gt;IOP Conf. Ser.: Earth Environ. Sci&lt;/full-title&gt;&lt;/periodical&gt;&lt;pages&gt;12007&lt;/pages&gt;&lt;volume&gt;426&lt;/volume&gt;&lt;number&gt;1&lt;/number&gt;&lt;keywords&gt;&lt;keyword&gt;Construction&lt;/keyword&gt;&lt;keyword&gt;Construction industry&lt;/keyword&gt;&lt;keyword&gt;construction sustainability&lt;/keyword&gt;&lt;keyword&gt;Goal theory&lt;/keyword&gt;&lt;keyword&gt;Leadership&lt;/keyword&gt;&lt;keyword&gt;Management styles&lt;/keyword&gt;&lt;keyword&gt;Obstructions&lt;/keyword&gt;&lt;keyword&gt;path goal theory&lt;/keyword&gt;&lt;keyword&gt;Project engineering&lt;/keyword&gt;&lt;keyword&gt;project manager&lt;/keyword&gt;&lt;keyword&gt;Sustainability&lt;/keyword&gt;&lt;/keywords&gt;&lt;dates&gt;&lt;year&gt;2020&lt;/year&gt;&lt;/dates&gt;&lt;pub-location&gt;Bristol&lt;/pub-location&gt;&lt;publisher&gt;Bristol: IOP Publishing&lt;/publisher&gt;&lt;isbn&gt;1755-1307&lt;/isbn&gt;&lt;urls&gt;&lt;/urls&gt;&lt;electronic-resource-num&gt;10.1088/1755-1315/426/1/012007&lt;/electronic-resource-num&gt;&lt;/record&gt;&lt;/Cite&gt;&lt;/EndNote&gt;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(Sujana 2020)</w:t>
      </w:r>
      <w:r w:rsidRPr="00CD741E">
        <w:rPr>
          <w:rFonts w:ascii="Goudy Old Style" w:hAnsi="Goudy Old Style"/>
          <w:sz w:val="22"/>
          <w:szCs w:val="22"/>
        </w:rPr>
        <w:fldChar w:fldCharType="end"/>
      </w:r>
      <w:r w:rsidRPr="00CD741E">
        <w:rPr>
          <w:rFonts w:ascii="Goudy Old Style" w:hAnsi="Goudy Old Style"/>
          <w:sz w:val="22"/>
          <w:szCs w:val="22"/>
        </w:rPr>
        <w:t xml:space="preserve"> indicated in a paper titled </w:t>
      </w:r>
      <w:r w:rsidRPr="00CD741E">
        <w:rPr>
          <w:rFonts w:ascii="Goudy Old Style" w:hAnsi="Goudy Old Style"/>
          <w:b/>
          <w:bCs/>
          <w:sz w:val="22"/>
          <w:szCs w:val="22"/>
        </w:rPr>
        <w:t xml:space="preserve">“Contractor Project Manager Leadership Style Based on Path Goal Theory to Support Construction Sustainability” </w:t>
      </w:r>
      <w:r w:rsidRPr="00CD741E">
        <w:rPr>
          <w:rFonts w:ascii="Goudy Old Style" w:hAnsi="Goudy Old Style"/>
          <w:sz w:val="22"/>
          <w:szCs w:val="22"/>
        </w:rPr>
        <w:t xml:space="preserve">the downside of not utilizing learning and continuous education within the construction industry. Some of these downsides include: </w:t>
      </w:r>
    </w:p>
    <w:p w14:paraId="0D923E95" w14:textId="2933C901" w:rsidR="0087177D" w:rsidRPr="00CD741E" w:rsidRDefault="0087177D" w:rsidP="00FA0929">
      <w:pPr>
        <w:pStyle w:val="BodyText"/>
        <w:numPr>
          <w:ilvl w:val="0"/>
          <w:numId w:val="31"/>
        </w:numPr>
        <w:spacing w:after="0" w:line="240" w:lineRule="auto"/>
        <w:ind w:left="0" w:firstLine="0"/>
        <w:rPr>
          <w:rFonts w:ascii="Goudy Old Style" w:hAnsi="Goudy Old Style"/>
          <w:sz w:val="22"/>
          <w:szCs w:val="22"/>
        </w:rPr>
      </w:pPr>
      <w:r w:rsidRPr="00CD741E">
        <w:rPr>
          <w:rFonts w:ascii="Goudy Old Style" w:hAnsi="Goudy Old Style"/>
          <w:b/>
          <w:bCs/>
          <w:sz w:val="22"/>
          <w:szCs w:val="22"/>
        </w:rPr>
        <w:t>Inability to adapt to changing industry trends and technology:</w:t>
      </w:r>
      <w:r w:rsidRPr="00CD741E">
        <w:rPr>
          <w:rFonts w:ascii="Goudy Old Style" w:hAnsi="Goudy Old Style"/>
          <w:sz w:val="22"/>
          <w:szCs w:val="22"/>
        </w:rPr>
        <w:t xml:space="preserve"> The construction industry is continually evolving, and new technologies, materials, and practices emerge regularly. Leaders who do not engage in learning and continuous education may find it challenging to keep up with these changes, leading to a lack of competitiveness and reduced productivity.</w:t>
      </w:r>
    </w:p>
    <w:p w14:paraId="0EF2BD48" w14:textId="6B12D263" w:rsidR="0087177D" w:rsidRPr="00CD741E" w:rsidRDefault="0087177D" w:rsidP="00FA0929">
      <w:pPr>
        <w:pStyle w:val="BodyText"/>
        <w:numPr>
          <w:ilvl w:val="0"/>
          <w:numId w:val="30"/>
        </w:numPr>
        <w:spacing w:after="0" w:line="240" w:lineRule="auto"/>
        <w:ind w:left="0" w:firstLine="0"/>
        <w:rPr>
          <w:rFonts w:ascii="Goudy Old Style" w:hAnsi="Goudy Old Style"/>
          <w:sz w:val="22"/>
          <w:szCs w:val="22"/>
        </w:rPr>
      </w:pPr>
      <w:r w:rsidRPr="00CD741E">
        <w:rPr>
          <w:rFonts w:ascii="Goudy Old Style" w:hAnsi="Goudy Old Style"/>
          <w:b/>
          <w:bCs/>
          <w:sz w:val="22"/>
          <w:szCs w:val="22"/>
        </w:rPr>
        <w:t>Poor decision-making:</w:t>
      </w:r>
      <w:r w:rsidRPr="00CD741E">
        <w:rPr>
          <w:rFonts w:ascii="Goudy Old Style" w:hAnsi="Goudy Old Style"/>
          <w:sz w:val="22"/>
          <w:szCs w:val="22"/>
        </w:rPr>
        <w:t xml:space="preserve"> Effective decision-making in the construction industry requires a deep understanding of construction techniques, cost control, and project management. Leaders who do not engage in learning may lack this understanding, leading to poor decision-making that can negatively affect the project's outcome.</w:t>
      </w:r>
    </w:p>
    <w:p w14:paraId="646945E0" w14:textId="23ABB1FD" w:rsidR="0087177D" w:rsidRPr="00CD741E" w:rsidRDefault="0087177D" w:rsidP="00FA0929">
      <w:pPr>
        <w:pStyle w:val="BodyText"/>
        <w:numPr>
          <w:ilvl w:val="0"/>
          <w:numId w:val="30"/>
        </w:numPr>
        <w:spacing w:after="0" w:line="240" w:lineRule="auto"/>
        <w:ind w:left="0" w:firstLine="0"/>
        <w:rPr>
          <w:rFonts w:ascii="Goudy Old Style" w:hAnsi="Goudy Old Style"/>
          <w:sz w:val="22"/>
          <w:szCs w:val="22"/>
        </w:rPr>
      </w:pPr>
      <w:r w:rsidRPr="00CD741E">
        <w:rPr>
          <w:rFonts w:ascii="Goudy Old Style" w:hAnsi="Goudy Old Style"/>
          <w:b/>
          <w:bCs/>
          <w:sz w:val="22"/>
          <w:szCs w:val="22"/>
        </w:rPr>
        <w:t>Inability to mentor and train employees:</w:t>
      </w:r>
      <w:r w:rsidRPr="00CD741E">
        <w:rPr>
          <w:rFonts w:ascii="Goudy Old Style" w:hAnsi="Goudy Old Style"/>
          <w:sz w:val="22"/>
          <w:szCs w:val="22"/>
        </w:rPr>
        <w:t xml:space="preserve"> Leaders who do not engage in learning and continuous education may not possess the necessary skills and knowledge to mentor and train their employees effectively. This may lead to a lack of skill development and training for the employees, which can negatively affect the project's outcome.</w:t>
      </w:r>
    </w:p>
    <w:p w14:paraId="6B041DC7" w14:textId="1F18DB66" w:rsidR="0087177D" w:rsidRPr="00CD741E" w:rsidRDefault="0087177D" w:rsidP="00FA0929">
      <w:pPr>
        <w:pStyle w:val="BodyText"/>
        <w:numPr>
          <w:ilvl w:val="0"/>
          <w:numId w:val="30"/>
        </w:numPr>
        <w:spacing w:after="0" w:line="240" w:lineRule="auto"/>
        <w:ind w:left="0" w:firstLine="0"/>
        <w:rPr>
          <w:rFonts w:ascii="Goudy Old Style" w:hAnsi="Goudy Old Style"/>
          <w:sz w:val="22"/>
          <w:szCs w:val="22"/>
        </w:rPr>
      </w:pPr>
      <w:r w:rsidRPr="00CD741E">
        <w:rPr>
          <w:rFonts w:ascii="Goudy Old Style" w:hAnsi="Goudy Old Style"/>
          <w:b/>
          <w:bCs/>
          <w:sz w:val="22"/>
          <w:szCs w:val="22"/>
        </w:rPr>
        <w:t>Reduced job satisfaction:</w:t>
      </w:r>
      <w:r w:rsidRPr="00CD741E">
        <w:rPr>
          <w:rFonts w:ascii="Goudy Old Style" w:hAnsi="Goudy Old Style"/>
          <w:sz w:val="22"/>
          <w:szCs w:val="22"/>
        </w:rPr>
        <w:t xml:space="preserve"> Leaders who do not engage in learning and continuous education may become complacent and stagnant in their roles. This can lead to reduced job satisfaction and motivation, which can negatively affect the project's outcome and team morale.</w:t>
      </w:r>
    </w:p>
    <w:p w14:paraId="51B96D52" w14:textId="0EB7EC54" w:rsidR="00F50D64" w:rsidRPr="00CD741E" w:rsidRDefault="00265A2E" w:rsidP="00FA0929">
      <w:pPr>
        <w:pStyle w:val="Heading1"/>
        <w:numPr>
          <w:ilvl w:val="0"/>
          <w:numId w:val="0"/>
        </w:numPr>
        <w:spacing w:after="0"/>
        <w:jc w:val="both"/>
        <w:rPr>
          <w:rFonts w:ascii="Goudy Old Style" w:hAnsi="Goudy Old Style"/>
          <w:b/>
          <w:bCs/>
          <w:sz w:val="22"/>
          <w:szCs w:val="22"/>
        </w:rPr>
      </w:pPr>
      <w:r w:rsidRPr="00CD741E">
        <w:rPr>
          <w:rFonts w:ascii="Goudy Old Style" w:hAnsi="Goudy Old Style"/>
          <w:b/>
          <w:bCs/>
          <w:sz w:val="22"/>
          <w:szCs w:val="22"/>
        </w:rPr>
        <w:t>3.</w:t>
      </w:r>
      <w:r w:rsidR="00F50D64" w:rsidRPr="00CD741E">
        <w:rPr>
          <w:rFonts w:ascii="Goudy Old Style" w:hAnsi="Goudy Old Style"/>
          <w:b/>
          <w:bCs/>
          <w:sz w:val="22"/>
          <w:szCs w:val="22"/>
        </w:rPr>
        <w:t>Research Methodology</w:t>
      </w:r>
    </w:p>
    <w:p w14:paraId="51A3C71F" w14:textId="77777777" w:rsidR="00F50D64" w:rsidRPr="00CD741E" w:rsidRDefault="00F50D64" w:rsidP="00FA0929">
      <w:pPr>
        <w:pStyle w:val="BodyText"/>
        <w:numPr>
          <w:ilvl w:val="0"/>
          <w:numId w:val="25"/>
        </w:numPr>
        <w:spacing w:after="0" w:line="240" w:lineRule="auto"/>
        <w:ind w:left="0" w:firstLine="0"/>
        <w:rPr>
          <w:rFonts w:ascii="Goudy Old Style" w:hAnsi="Goudy Old Style"/>
          <w:b/>
          <w:bCs/>
          <w:vanish/>
          <w:sz w:val="22"/>
          <w:szCs w:val="22"/>
          <w:lang w:val="en-US"/>
        </w:rPr>
      </w:pPr>
      <w:bookmarkStart w:id="36" w:name="_Toc142600490"/>
      <w:bookmarkStart w:id="37" w:name="_Toc144065562"/>
    </w:p>
    <w:p w14:paraId="04B9E547" w14:textId="5AEA56B3" w:rsidR="00F50D64" w:rsidRPr="00CD741E" w:rsidRDefault="00CD7D73" w:rsidP="00FA0929">
      <w:pPr>
        <w:pStyle w:val="BodyText"/>
        <w:numPr>
          <w:ilvl w:val="1"/>
          <w:numId w:val="25"/>
        </w:numPr>
        <w:spacing w:after="0" w:line="240" w:lineRule="auto"/>
        <w:ind w:left="0" w:firstLine="0"/>
        <w:rPr>
          <w:rFonts w:ascii="Goudy Old Style" w:hAnsi="Goudy Old Style"/>
          <w:sz w:val="22"/>
          <w:szCs w:val="22"/>
          <w:lang w:val="en-US"/>
        </w:rPr>
      </w:pPr>
      <w:r w:rsidRPr="00CD741E">
        <w:rPr>
          <w:rFonts w:ascii="Goudy Old Style" w:hAnsi="Goudy Old Style"/>
          <w:b/>
          <w:bCs/>
          <w:sz w:val="22"/>
          <w:szCs w:val="22"/>
          <w:lang w:val="en-US"/>
        </w:rPr>
        <w:t xml:space="preserve">   </w:t>
      </w:r>
      <w:r w:rsidR="00F50D64" w:rsidRPr="00CD741E">
        <w:rPr>
          <w:rFonts w:ascii="Goudy Old Style" w:hAnsi="Goudy Old Style"/>
          <w:b/>
          <w:bCs/>
          <w:sz w:val="22"/>
          <w:szCs w:val="22"/>
          <w:lang w:val="en-US"/>
        </w:rPr>
        <w:t>Introduction</w:t>
      </w:r>
      <w:bookmarkEnd w:id="36"/>
      <w:bookmarkEnd w:id="37"/>
      <w:r w:rsidR="00CD741E">
        <w:rPr>
          <w:rFonts w:ascii="Goudy Old Style" w:hAnsi="Goudy Old Style"/>
          <w:b/>
          <w:bCs/>
          <w:sz w:val="22"/>
          <w:szCs w:val="22"/>
          <w:lang w:val="en-US"/>
        </w:rPr>
        <w:t xml:space="preserve"> </w:t>
      </w:r>
      <w:r w:rsidR="00F50D64" w:rsidRPr="00CD741E">
        <w:rPr>
          <w:rFonts w:ascii="Goudy Old Style" w:hAnsi="Goudy Old Style"/>
          <w:sz w:val="22"/>
          <w:szCs w:val="22"/>
          <w:lang w:val="en-US"/>
        </w:rPr>
        <w:t>The components of the research strategy comprise of; the targeted population, proposed sampling strategies, data collecting procedures, data analysis techniques, ethical considerations used in the study, and operational definitions of variables are all described in detail in this chapter along with the research methodology. This chapter's main topics are briefly discussed.</w:t>
      </w:r>
    </w:p>
    <w:p w14:paraId="1BB395DF" w14:textId="5AD105A1" w:rsidR="00F50D64" w:rsidRPr="00CD741E" w:rsidRDefault="00CD7D73" w:rsidP="00FA0929">
      <w:pPr>
        <w:pStyle w:val="BodyText"/>
        <w:numPr>
          <w:ilvl w:val="1"/>
          <w:numId w:val="25"/>
        </w:numPr>
        <w:tabs>
          <w:tab w:val="clear" w:pos="288"/>
          <w:tab w:val="left" w:pos="0"/>
        </w:tabs>
        <w:spacing w:after="0" w:line="240" w:lineRule="auto"/>
        <w:ind w:left="0" w:firstLine="0"/>
        <w:rPr>
          <w:rFonts w:ascii="Goudy Old Style" w:hAnsi="Goudy Old Style"/>
          <w:sz w:val="22"/>
          <w:szCs w:val="22"/>
          <w:lang w:val="en-US"/>
        </w:rPr>
      </w:pPr>
      <w:bookmarkStart w:id="38" w:name="_Toc142600491"/>
      <w:bookmarkStart w:id="39" w:name="_Toc144065563"/>
      <w:r w:rsidRPr="00CD741E">
        <w:rPr>
          <w:rFonts w:ascii="Goudy Old Style" w:hAnsi="Goudy Old Style"/>
          <w:b/>
          <w:bCs/>
          <w:sz w:val="22"/>
          <w:szCs w:val="22"/>
          <w:lang w:val="en-US"/>
        </w:rPr>
        <w:t xml:space="preserve"> </w:t>
      </w:r>
      <w:r w:rsidR="00F50D64" w:rsidRPr="00CD741E">
        <w:rPr>
          <w:rFonts w:ascii="Goudy Old Style" w:hAnsi="Goudy Old Style"/>
          <w:b/>
          <w:bCs/>
          <w:sz w:val="22"/>
          <w:szCs w:val="22"/>
          <w:lang w:val="en-US"/>
        </w:rPr>
        <w:t>Research Approach</w:t>
      </w:r>
      <w:bookmarkEnd w:id="38"/>
      <w:bookmarkEnd w:id="39"/>
      <w:r w:rsidR="00CD741E" w:rsidRPr="00CD741E">
        <w:rPr>
          <w:rFonts w:ascii="Goudy Old Style" w:hAnsi="Goudy Old Style"/>
          <w:b/>
          <w:bCs/>
          <w:sz w:val="22"/>
          <w:szCs w:val="22"/>
          <w:lang w:val="en-US"/>
        </w:rPr>
        <w:t xml:space="preserve"> </w:t>
      </w:r>
      <w:r w:rsidR="00F50D64" w:rsidRPr="00CD741E">
        <w:rPr>
          <w:rFonts w:ascii="Goudy Old Style" w:hAnsi="Goudy Old Style"/>
          <w:sz w:val="22"/>
          <w:szCs w:val="22"/>
          <w:lang w:val="en-US"/>
        </w:rPr>
        <w:t xml:space="preserve">“Research approach provides a plan and the procedures for research that span the steps from broad assumptions to detailed methods of data collection, analysis, and interpretation. It aims to answer complex research questions, test specific </w:t>
      </w:r>
      <w:bookmarkStart w:id="40" w:name="_Hlk136623048"/>
      <w:r w:rsidR="00F50D64" w:rsidRPr="00CD741E">
        <w:rPr>
          <w:rFonts w:ascii="Goudy Old Style" w:hAnsi="Goudy Old Style"/>
          <w:sz w:val="22"/>
          <w:szCs w:val="22"/>
          <w:lang w:val="en-US"/>
        </w:rPr>
        <w:t xml:space="preserve">hypothesis, and specify the process of data </w:t>
      </w:r>
      <w:r w:rsidR="00F50D64" w:rsidRPr="00CD741E">
        <w:rPr>
          <w:rFonts w:ascii="Goudy Old Style" w:hAnsi="Goudy Old Style"/>
          <w:sz w:val="22"/>
          <w:szCs w:val="22"/>
          <w:lang w:val="en-US"/>
        </w:rPr>
        <w:lastRenderedPageBreak/>
        <w:t xml:space="preserve">collection.” </w:t>
      </w:r>
      <w:r w:rsidR="00F50D64" w:rsidRPr="00CD741E">
        <w:rPr>
          <w:rFonts w:ascii="Goudy Old Style" w:hAnsi="Goudy Old Style"/>
          <w:sz w:val="22"/>
          <w:szCs w:val="22"/>
          <w:lang w:val="en-US"/>
        </w:rPr>
        <w:fldChar w:fldCharType="begin"/>
      </w:r>
      <w:r w:rsidR="00F50D64" w:rsidRPr="00CD741E">
        <w:rPr>
          <w:rFonts w:ascii="Goudy Old Style" w:hAnsi="Goudy Old Style"/>
          <w:sz w:val="22"/>
          <w:szCs w:val="22"/>
          <w:lang w:val="en-US"/>
        </w:rPr>
        <w:instrText xml:space="preserve"> ADDIN EN.CITE &lt;EndNote&gt;&lt;Cite&gt;&lt;Author&gt;Thangaratinam&lt;/Author&gt;&lt;Year&gt;2005&lt;/Year&gt;&lt;RecNum&gt;28&lt;/RecNum&gt;&lt;DisplayText&gt;(Thangaratinam and Redman 2005)&lt;/DisplayText&gt;&lt;record&gt;&lt;rec-number&gt;28&lt;/rec-number&gt;&lt;foreign-keys&gt;&lt;key app="EN" db-id="vpwxsawzda92tpe9zptprttm9zzaxfspr0rs" timestamp="1681967146"&gt;28&lt;/key&gt;&lt;/foreign-keys&gt;&lt;ref-type name="Journal Article"&gt;17&lt;/ref-type&gt;&lt;contributors&gt;&lt;authors&gt;&lt;author&gt;Shakila Thangaratinam&lt;/author&gt;&lt;author&gt;Charles WE Redman &lt;/author&gt;&lt;/authors&gt;&lt;/contributors&gt;&lt;titles&gt;&lt;title&gt;The Delphi Technique &lt;/title&gt;&lt;/titles&gt;&lt;dates&gt;&lt;year&gt;2005&lt;/year&gt;&lt;/dates&gt;&lt;urls&gt;&lt;/urls&gt;&lt;/record&gt;&lt;/Cite&gt;&lt;/EndNote&gt;</w:instrText>
      </w:r>
      <w:r w:rsidR="00F50D64" w:rsidRPr="00CD741E">
        <w:rPr>
          <w:rFonts w:ascii="Goudy Old Style" w:hAnsi="Goudy Old Style"/>
          <w:sz w:val="22"/>
          <w:szCs w:val="22"/>
          <w:lang w:val="en-US"/>
        </w:rPr>
        <w:fldChar w:fldCharType="separate"/>
      </w:r>
      <w:r w:rsidR="00F50D64" w:rsidRPr="00CD741E">
        <w:rPr>
          <w:rFonts w:ascii="Goudy Old Style" w:hAnsi="Goudy Old Style"/>
          <w:sz w:val="22"/>
          <w:szCs w:val="22"/>
          <w:lang w:val="en-US"/>
        </w:rPr>
        <w:t>(Thangaratinam and Redman 2005)</w:t>
      </w:r>
      <w:r w:rsidR="00F50D64" w:rsidRPr="00CD741E">
        <w:rPr>
          <w:rFonts w:ascii="Goudy Old Style" w:hAnsi="Goudy Old Style"/>
          <w:sz w:val="22"/>
          <w:szCs w:val="22"/>
        </w:rPr>
        <w:fldChar w:fldCharType="end"/>
      </w:r>
      <w:r w:rsidR="00CD741E" w:rsidRPr="00CD741E">
        <w:rPr>
          <w:rFonts w:ascii="Goudy Old Style" w:hAnsi="Goudy Old Style"/>
          <w:sz w:val="22"/>
          <w:szCs w:val="22"/>
        </w:rPr>
        <w:t xml:space="preserve"> </w:t>
      </w:r>
      <w:r w:rsidR="00F50D64" w:rsidRPr="00CD741E">
        <w:rPr>
          <w:rFonts w:ascii="Goudy Old Style" w:hAnsi="Goudy Old Style"/>
          <w:sz w:val="22"/>
          <w:szCs w:val="22"/>
          <w:lang w:val="en-US"/>
        </w:rPr>
        <w:t xml:space="preserve">This study adopted the </w:t>
      </w:r>
      <w:bookmarkStart w:id="41" w:name="_Hlk141216375"/>
      <w:r w:rsidR="00F50D64" w:rsidRPr="00CD741E">
        <w:rPr>
          <w:rFonts w:ascii="Goudy Old Style" w:hAnsi="Goudy Old Style"/>
          <w:sz w:val="22"/>
          <w:szCs w:val="22"/>
          <w:lang w:val="en-US"/>
        </w:rPr>
        <w:t>Delphie technique</w:t>
      </w:r>
      <w:bookmarkEnd w:id="41"/>
      <w:r w:rsidR="00F50D64" w:rsidRPr="00CD741E">
        <w:rPr>
          <w:rFonts w:ascii="Goudy Old Style" w:hAnsi="Goudy Old Style"/>
          <w:sz w:val="22"/>
          <w:szCs w:val="22"/>
          <w:lang w:val="en-US"/>
        </w:rPr>
        <w:t>, which is, “a way of obtaining a collective view from individuals about issues where there is no or little definite evidence and where opinions are important. The process can engender group ownership and enable cohesion among individuals with diverse views</w:t>
      </w:r>
      <w:bookmarkEnd w:id="40"/>
      <w:r w:rsidR="00F50D64" w:rsidRPr="00CD741E">
        <w:rPr>
          <w:rFonts w:ascii="Goudy Old Style" w:hAnsi="Goudy Old Style"/>
          <w:sz w:val="22"/>
          <w:szCs w:val="22"/>
          <w:lang w:val="en-US"/>
        </w:rPr>
        <w:t xml:space="preserve">” </w:t>
      </w:r>
      <w:r w:rsidR="00F50D64" w:rsidRPr="00CD741E">
        <w:rPr>
          <w:rFonts w:ascii="Goudy Old Style" w:hAnsi="Goudy Old Style"/>
          <w:sz w:val="22"/>
          <w:szCs w:val="22"/>
          <w:lang w:val="en-US"/>
        </w:rPr>
        <w:fldChar w:fldCharType="begin"/>
      </w:r>
      <w:r w:rsidR="00F50D64" w:rsidRPr="00CD741E">
        <w:rPr>
          <w:rFonts w:ascii="Goudy Old Style" w:hAnsi="Goudy Old Style"/>
          <w:sz w:val="22"/>
          <w:szCs w:val="22"/>
          <w:lang w:val="en-US"/>
        </w:rPr>
        <w:instrText xml:space="preserve"> ADDIN EN.CITE &lt;EndNote&gt;&lt;Cite&gt;&lt;Author&gt;Thangaratinam&lt;/Author&gt;&lt;Year&gt;2005&lt;/Year&gt;&lt;RecNum&gt;28&lt;/RecNum&gt;&lt;DisplayText&gt;(Thangaratinam and Redman 2005)&lt;/DisplayText&gt;&lt;record&gt;&lt;rec-number&gt;28&lt;/rec-number&gt;&lt;foreign-keys&gt;&lt;key app="EN" db-id="vpwxsawzda92tpe9zptprttm9zzaxfspr0rs" timestamp="1681967146"&gt;28&lt;/key&gt;&lt;/foreign-keys&gt;&lt;ref-type name="Journal Article"&gt;17&lt;/ref-type&gt;&lt;contributors&gt;&lt;authors&gt;&lt;author&gt;Shakila Thangaratinam&lt;/author&gt;&lt;author&gt;Charles WE Redman &lt;/author&gt;&lt;/authors&gt;&lt;/contributors&gt;&lt;titles&gt;&lt;title&gt;The Delphi Technique &lt;/title&gt;&lt;/titles&gt;&lt;dates&gt;&lt;year&gt;2005&lt;/year&gt;&lt;/dates&gt;&lt;urls&gt;&lt;/urls&gt;&lt;/record&gt;&lt;/Cite&gt;&lt;/EndNote&gt;</w:instrText>
      </w:r>
      <w:r w:rsidR="00F50D64" w:rsidRPr="00CD741E">
        <w:rPr>
          <w:rFonts w:ascii="Goudy Old Style" w:hAnsi="Goudy Old Style"/>
          <w:sz w:val="22"/>
          <w:szCs w:val="22"/>
          <w:lang w:val="en-US"/>
        </w:rPr>
        <w:fldChar w:fldCharType="separate"/>
      </w:r>
      <w:r w:rsidR="00F50D64" w:rsidRPr="00CD741E">
        <w:rPr>
          <w:rFonts w:ascii="Goudy Old Style" w:hAnsi="Goudy Old Style"/>
          <w:sz w:val="22"/>
          <w:szCs w:val="22"/>
          <w:lang w:val="en-US"/>
        </w:rPr>
        <w:t>(Thangaratinam and Redman 2005)</w:t>
      </w:r>
      <w:r w:rsidR="00F50D64" w:rsidRPr="00CD741E">
        <w:rPr>
          <w:rFonts w:ascii="Goudy Old Style" w:hAnsi="Goudy Old Style"/>
          <w:sz w:val="22"/>
          <w:szCs w:val="22"/>
        </w:rPr>
        <w:fldChar w:fldCharType="end"/>
      </w:r>
      <w:r w:rsidR="00F50D64" w:rsidRPr="00CD741E">
        <w:rPr>
          <w:rFonts w:ascii="Goudy Old Style" w:hAnsi="Goudy Old Style"/>
          <w:sz w:val="22"/>
          <w:szCs w:val="22"/>
          <w:lang w:val="en-US"/>
        </w:rPr>
        <w:t xml:space="preserve">.  This particular data collection method can be used as an alternative to conventional meetings, avoiding problems arising from powerful personalities, group pressures and the effects of status. Once this process is completed and the necessary data is retrieved, questionnaires consisting of open-ended questions are circulated to a panel of experts and practicing professionals within the construction industry. The responses to the open-ended questions are analyzed qualitatively by sorting, categorizing, and searching for common themes. </w:t>
      </w:r>
      <w:r w:rsidR="00CD741E">
        <w:rPr>
          <w:rFonts w:ascii="Goudy Old Style" w:hAnsi="Goudy Old Style"/>
          <w:sz w:val="22"/>
          <w:szCs w:val="22"/>
          <w:lang w:val="en-US"/>
        </w:rPr>
        <w:t xml:space="preserve"> </w:t>
      </w:r>
      <w:r w:rsidR="00F50D64" w:rsidRPr="00CD741E">
        <w:rPr>
          <w:rFonts w:ascii="Goudy Old Style" w:hAnsi="Goudy Old Style"/>
          <w:sz w:val="22"/>
          <w:szCs w:val="22"/>
          <w:lang w:val="en-US"/>
        </w:rPr>
        <w:t xml:space="preserve">“As a forecasting tool, researches have used the Delphi methodology to predict development in a variety of healthcare areas, finance, sports, business, politics and construction” </w:t>
      </w:r>
      <w:r w:rsidR="00F50D64" w:rsidRPr="00CD741E">
        <w:rPr>
          <w:rFonts w:ascii="Goudy Old Style" w:hAnsi="Goudy Old Style"/>
          <w:sz w:val="22"/>
          <w:szCs w:val="22"/>
          <w:lang w:val="en-US"/>
        </w:rPr>
        <w:fldChar w:fldCharType="begin"/>
      </w:r>
      <w:r w:rsidR="00F50D64" w:rsidRPr="00CD741E">
        <w:rPr>
          <w:rFonts w:ascii="Goudy Old Style" w:hAnsi="Goudy Old Style"/>
          <w:sz w:val="22"/>
          <w:szCs w:val="22"/>
          <w:lang w:val="en-US"/>
        </w:rPr>
        <w:instrText xml:space="preserve"> ADDIN EN.CITE &lt;EndNote&gt;&lt;Cite&gt;&lt;Author&gt;Thangaratinam&lt;/Author&gt;&lt;Year&gt;2005&lt;/Year&gt;&lt;RecNum&gt;28&lt;/RecNum&gt;&lt;DisplayText&gt;(Thangaratinam and Redman 2005)&lt;/DisplayText&gt;&lt;record&gt;&lt;rec-number&gt;28&lt;/rec-number&gt;&lt;foreign-keys&gt;&lt;key app="EN" db-id="vpwxsawzda92tpe9zptprttm9zzaxfspr0rs" timestamp="1681967146"&gt;28&lt;/key&gt;&lt;/foreign-keys&gt;&lt;ref-type name="Journal Article"&gt;17&lt;/ref-type&gt;&lt;contributors&gt;&lt;authors&gt;&lt;author&gt;Shakila Thangaratinam&lt;/author&gt;&lt;author&gt;Charles WE Redman &lt;/author&gt;&lt;/authors&gt;&lt;/contributors&gt;&lt;titles&gt;&lt;title&gt;The Delphi Technique &lt;/title&gt;&lt;/titles&gt;&lt;dates&gt;&lt;year&gt;2005&lt;/year&gt;&lt;/dates&gt;&lt;urls&gt;&lt;/urls&gt;&lt;/record&gt;&lt;/Cite&gt;&lt;/EndNote&gt;</w:instrText>
      </w:r>
      <w:r w:rsidR="00F50D64" w:rsidRPr="00CD741E">
        <w:rPr>
          <w:rFonts w:ascii="Goudy Old Style" w:hAnsi="Goudy Old Style"/>
          <w:sz w:val="22"/>
          <w:szCs w:val="22"/>
          <w:lang w:val="en-US"/>
        </w:rPr>
        <w:fldChar w:fldCharType="separate"/>
      </w:r>
      <w:r w:rsidR="00F50D64" w:rsidRPr="00CD741E">
        <w:rPr>
          <w:rFonts w:ascii="Goudy Old Style" w:hAnsi="Goudy Old Style"/>
          <w:sz w:val="22"/>
          <w:szCs w:val="22"/>
          <w:lang w:val="en-US"/>
        </w:rPr>
        <w:t>(</w:t>
      </w:r>
      <w:proofErr w:type="spellStart"/>
      <w:r w:rsidR="00F50D64" w:rsidRPr="00CD741E">
        <w:rPr>
          <w:rFonts w:ascii="Goudy Old Style" w:hAnsi="Goudy Old Style"/>
          <w:sz w:val="22"/>
          <w:szCs w:val="22"/>
          <w:lang w:val="en-US"/>
        </w:rPr>
        <w:t>Thangaratinam</w:t>
      </w:r>
      <w:proofErr w:type="spellEnd"/>
      <w:r w:rsidR="00F50D64" w:rsidRPr="00CD741E">
        <w:rPr>
          <w:rFonts w:ascii="Goudy Old Style" w:hAnsi="Goudy Old Style"/>
          <w:sz w:val="22"/>
          <w:szCs w:val="22"/>
          <w:lang w:val="en-US"/>
        </w:rPr>
        <w:t xml:space="preserve"> and Redman 2005)</w:t>
      </w:r>
      <w:r w:rsidR="00F50D64" w:rsidRPr="00CD741E">
        <w:rPr>
          <w:rFonts w:ascii="Goudy Old Style" w:hAnsi="Goudy Old Style"/>
          <w:sz w:val="22"/>
          <w:szCs w:val="22"/>
        </w:rPr>
        <w:fldChar w:fldCharType="end"/>
      </w:r>
      <w:r w:rsidR="00F50D64" w:rsidRPr="00CD741E">
        <w:rPr>
          <w:rFonts w:ascii="Goudy Old Style" w:hAnsi="Goudy Old Style"/>
          <w:sz w:val="22"/>
          <w:szCs w:val="22"/>
          <w:lang w:val="en-US"/>
        </w:rPr>
        <w:t>.</w:t>
      </w:r>
    </w:p>
    <w:p w14:paraId="50892688" w14:textId="77777777" w:rsidR="00CD7D73" w:rsidRPr="00CD741E" w:rsidRDefault="00CD7D73" w:rsidP="00FA0929">
      <w:pPr>
        <w:pStyle w:val="BodyText"/>
        <w:spacing w:after="0" w:line="240" w:lineRule="auto"/>
        <w:ind w:firstLine="0"/>
        <w:rPr>
          <w:rFonts w:ascii="Goudy Old Style" w:hAnsi="Goudy Old Style"/>
          <w:sz w:val="22"/>
          <w:szCs w:val="22"/>
          <w:lang w:val="en-US"/>
        </w:rPr>
      </w:pPr>
    </w:p>
    <w:p w14:paraId="5B70FB49" w14:textId="5BFBC525" w:rsidR="00F50D64" w:rsidRPr="00CD741E" w:rsidRDefault="00F50D64" w:rsidP="00FA0929">
      <w:pPr>
        <w:pStyle w:val="BodyText"/>
        <w:numPr>
          <w:ilvl w:val="1"/>
          <w:numId w:val="25"/>
        </w:numPr>
        <w:spacing w:after="0" w:line="240" w:lineRule="auto"/>
        <w:ind w:left="0" w:firstLine="0"/>
        <w:rPr>
          <w:rFonts w:ascii="Goudy Old Style" w:hAnsi="Goudy Old Style"/>
          <w:sz w:val="22"/>
          <w:szCs w:val="22"/>
          <w:lang w:val="en-US"/>
        </w:rPr>
      </w:pPr>
      <w:bookmarkStart w:id="42" w:name="_Toc142600492"/>
      <w:bookmarkStart w:id="43" w:name="_Toc144065564"/>
      <w:r w:rsidRPr="00CD741E">
        <w:rPr>
          <w:rFonts w:ascii="Goudy Old Style" w:hAnsi="Goudy Old Style"/>
          <w:b/>
          <w:bCs/>
          <w:sz w:val="22"/>
          <w:szCs w:val="22"/>
          <w:lang w:val="en-US"/>
        </w:rPr>
        <w:t>Target Population</w:t>
      </w:r>
      <w:bookmarkEnd w:id="42"/>
      <w:bookmarkEnd w:id="43"/>
      <w:r w:rsidRPr="00CD741E">
        <w:rPr>
          <w:rFonts w:ascii="Goudy Old Style" w:hAnsi="Goudy Old Style"/>
          <w:b/>
          <w:bCs/>
          <w:sz w:val="22"/>
          <w:szCs w:val="22"/>
          <w:lang w:val="en-US"/>
        </w:rPr>
        <w:t xml:space="preserve"> </w:t>
      </w:r>
      <w:r w:rsidRPr="00CD741E">
        <w:rPr>
          <w:rFonts w:ascii="Goudy Old Style" w:hAnsi="Goudy Old Style"/>
          <w:sz w:val="22"/>
          <w:szCs w:val="22"/>
          <w:lang w:val="en-TT"/>
        </w:rPr>
        <w:fldChar w:fldCharType="begin"/>
      </w:r>
      <w:r w:rsidRPr="00CD741E">
        <w:rPr>
          <w:rFonts w:ascii="Goudy Old Style" w:hAnsi="Goudy Old Style"/>
          <w:sz w:val="22"/>
          <w:szCs w:val="22"/>
          <w:lang w:val="en-TT"/>
        </w:rPr>
        <w:instrText xml:space="preserve"> ADDIN EN.CITE &lt;EndNote&gt;&lt;Cite AuthorYear="1"&gt;&lt;Author&gt;Gay&lt;/Author&gt;&lt;Year&gt;1996&lt;/Year&gt;&lt;RecNum&gt;2432&lt;/RecNum&gt;&lt;Pages&gt;111-112&lt;/Pages&gt;&lt;DisplayText&gt;Gay, Mills, and Airasian (1996, 111-112)&lt;/DisplayText&gt;&lt;record&gt;&lt;rec-number&gt;2432&lt;/rec-number&gt;&lt;foreign-keys&gt;&lt;key app="EN" db-id="50wxdpzd9vd5r7e9t5b595djrfpttrxw9avp" timestamp="1621529105"&gt;2432&lt;/key&gt;&lt;/foreign-keys&gt;&lt;ref-type name="Book"&gt;6&lt;/ref-type&gt;&lt;contributors&gt;&lt;authors&gt;&lt;author&gt;Gay, Lorraine R&lt;/author&gt;&lt;author&gt;Mills, Geoffrey E&lt;/author&gt;&lt;author&gt;Airasian, Peter W&lt;/author&gt;&lt;/authors&gt;&lt;/contributors&gt;&lt;titles&gt;&lt;title&gt;Educational research: Competencies for analysis and application&lt;/title&gt;&lt;/titles&gt;&lt;dates&gt;&lt;year&gt;1996&lt;/year&gt;&lt;/dates&gt;&lt;publisher&gt;Merrill Columbus, OH&lt;/publisher&gt;&lt;isbn&gt;0675086361&lt;/isbn&gt;&lt;urls&gt;&lt;/urls&gt;&lt;/record&gt;&lt;/Cite&gt;&lt;/EndNote&gt;</w:instrText>
      </w:r>
      <w:r w:rsidRPr="00CD741E">
        <w:rPr>
          <w:rFonts w:ascii="Goudy Old Style" w:hAnsi="Goudy Old Style"/>
          <w:sz w:val="22"/>
          <w:szCs w:val="22"/>
          <w:lang w:val="en-TT"/>
        </w:rPr>
        <w:fldChar w:fldCharType="separate"/>
      </w:r>
      <w:r w:rsidRPr="00CD741E">
        <w:rPr>
          <w:rFonts w:ascii="Goudy Old Style" w:hAnsi="Goudy Old Style"/>
          <w:sz w:val="22"/>
          <w:szCs w:val="22"/>
          <w:lang w:val="en-TT"/>
        </w:rPr>
        <w:t>Gay, Mills, and Airasian (1996, 111-112)</w:t>
      </w:r>
      <w:r w:rsidRPr="00CD741E">
        <w:rPr>
          <w:rFonts w:ascii="Goudy Old Style" w:hAnsi="Goudy Old Style"/>
          <w:sz w:val="22"/>
          <w:szCs w:val="22"/>
        </w:rPr>
        <w:fldChar w:fldCharType="end"/>
      </w:r>
      <w:r w:rsidRPr="00CD741E">
        <w:rPr>
          <w:rFonts w:ascii="Goudy Old Style" w:hAnsi="Goudy Old Style"/>
          <w:sz w:val="22"/>
          <w:szCs w:val="22"/>
          <w:lang w:val="en-TT"/>
        </w:rPr>
        <w:t xml:space="preserve"> defined a population as, “the group of interest for the researcher”, and differentiated from the sample as, “the individuals selected to represent the larger group from which they were selected”. Sampling is therefore the process of selecting the number of individuals as the sample of the study in such manner that they can represent the larger population from which they were selected </w:t>
      </w:r>
      <w:r w:rsidRPr="00CD741E">
        <w:rPr>
          <w:rFonts w:ascii="Goudy Old Style" w:hAnsi="Goudy Old Style"/>
          <w:sz w:val="22"/>
          <w:szCs w:val="22"/>
          <w:lang w:val="en-TT"/>
        </w:rPr>
        <w:fldChar w:fldCharType="begin"/>
      </w:r>
      <w:r w:rsidRPr="00CD741E">
        <w:rPr>
          <w:rFonts w:ascii="Goudy Old Style" w:hAnsi="Goudy Old Style"/>
          <w:sz w:val="22"/>
          <w:szCs w:val="22"/>
          <w:lang w:val="en-TT"/>
        </w:rPr>
        <w:instrText xml:space="preserve"> ADDIN EN.CITE &lt;EndNote&gt;&lt;Cite&gt;&lt;Author&gt;Gay&lt;/Author&gt;&lt;Year&gt;1996&lt;/Year&gt;&lt;RecNum&gt;2432&lt;/RecNum&gt;&lt;Pages&gt;111-112&lt;/Pages&gt;&lt;DisplayText&gt;(Gay, Mills, and Airasian 1996, 111-112)&lt;/DisplayText&gt;&lt;record&gt;&lt;rec-number&gt;2432&lt;/rec-number&gt;&lt;foreign-keys&gt;&lt;key app="EN" db-id="50wxdpzd9vd5r7e9t5b595djrfpttrxw9avp" timestamp="1621529105"&gt;2432&lt;/key&gt;&lt;/foreign-keys&gt;&lt;ref-type name="Book"&gt;6&lt;/ref-type&gt;&lt;contributors&gt;&lt;authors&gt;&lt;author&gt;Gay, Lorraine R&lt;/author&gt;&lt;author&gt;Mills, Geoffrey E&lt;/author&gt;&lt;author&gt;Airasian, Peter W&lt;/author&gt;&lt;/authors&gt;&lt;/contributors&gt;&lt;titles&gt;&lt;title&gt;Educational research: Competencies for analysis and application&lt;/title&gt;&lt;/titles&gt;&lt;dates&gt;&lt;year&gt;1996&lt;/year&gt;&lt;/dates&gt;&lt;publisher&gt;Merrill Columbus, OH&lt;/publisher&gt;&lt;isbn&gt;0675086361&lt;/isbn&gt;&lt;urls&gt;&lt;/urls&gt;&lt;/record&gt;&lt;/Cite&gt;&lt;/EndNote&gt;</w:instrText>
      </w:r>
      <w:r w:rsidRPr="00CD741E">
        <w:rPr>
          <w:rFonts w:ascii="Goudy Old Style" w:hAnsi="Goudy Old Style"/>
          <w:sz w:val="22"/>
          <w:szCs w:val="22"/>
          <w:lang w:val="en-TT"/>
        </w:rPr>
        <w:fldChar w:fldCharType="separate"/>
      </w:r>
      <w:r w:rsidRPr="00CD741E">
        <w:rPr>
          <w:rFonts w:ascii="Goudy Old Style" w:hAnsi="Goudy Old Style"/>
          <w:sz w:val="22"/>
          <w:szCs w:val="22"/>
          <w:lang w:val="en-TT"/>
        </w:rPr>
        <w:t>(Gay, Mills, and Airasian 1996, 111-112)</w:t>
      </w:r>
      <w:r w:rsidRPr="00CD741E">
        <w:rPr>
          <w:rFonts w:ascii="Goudy Old Style" w:hAnsi="Goudy Old Style"/>
          <w:sz w:val="22"/>
          <w:szCs w:val="22"/>
        </w:rPr>
        <w:fldChar w:fldCharType="end"/>
      </w:r>
      <w:r w:rsidRPr="00CD741E">
        <w:rPr>
          <w:rFonts w:ascii="Goudy Old Style" w:hAnsi="Goudy Old Style"/>
          <w:sz w:val="22"/>
          <w:szCs w:val="22"/>
          <w:lang w:val="en-TT"/>
        </w:rPr>
        <w:t xml:space="preserve">. </w:t>
      </w:r>
      <w:r w:rsidRPr="00CD741E">
        <w:rPr>
          <w:rFonts w:ascii="Goudy Old Style" w:hAnsi="Goudy Old Style"/>
          <w:sz w:val="22"/>
          <w:szCs w:val="22"/>
          <w:lang w:val="en-US"/>
        </w:rPr>
        <w:t xml:space="preserve">For this process, there are two main criteria that need to be taken into account, “What do you want to know, and about whom do you want to know it” </w:t>
      </w:r>
      <w:r w:rsidRPr="00CD741E">
        <w:rPr>
          <w:rFonts w:ascii="Goudy Old Style" w:hAnsi="Goudy Old Style"/>
          <w:sz w:val="22"/>
          <w:szCs w:val="22"/>
          <w:lang w:val="en-US"/>
        </w:rPr>
        <w:fldChar w:fldCharType="begin"/>
      </w:r>
      <w:r w:rsidRPr="00CD741E">
        <w:rPr>
          <w:rFonts w:ascii="Goudy Old Style" w:hAnsi="Goudy Old Style"/>
          <w:sz w:val="22"/>
          <w:szCs w:val="22"/>
          <w:lang w:val="en-US"/>
        </w:rPr>
        <w:instrText xml:space="preserve"> ADDIN EN.CITE &lt;EndNote&gt;&lt;Cite&gt;&lt;Author&gt;Chien&lt;/Author&gt;&lt;Year&gt;2009&lt;/Year&gt;&lt;RecNum&gt;2404&lt;/RecNum&gt;&lt;DisplayText&gt;(Chien and Barthorpe 2009)&lt;/DisplayText&gt;&lt;record&gt;&lt;rec-number&gt;2404&lt;/rec-number&gt;&lt;foreign-keys&gt;&lt;key app="EN" db-id="50wxdpzd9vd5r7e9t5b595djrfpttrxw9avp" timestamp="1586766159"&gt;2404&lt;/key&gt;&lt;/foreign-keys&gt;&lt;ref-type name="Journal Article"&gt;17&lt;/ref-type&gt;&lt;contributors&gt;&lt;authors&gt;&lt;author&gt;Chien, Hung-Ju&lt;/author&gt;&lt;author&gt;Barthorpe, Stephen&lt;/author&gt;&lt;/authors&gt;&lt;/contributors&gt;&lt;titles&gt;&lt;title&gt;The current state of information and communication technology usage by small and medium Taiwanese construction companies&lt;/title&gt;&lt;secondary-title&gt;Journal of Information Technology in Construction (ITcon)&lt;/secondary-title&gt;&lt;/titles&gt;&lt;periodical&gt;&lt;full-title&gt;Journal of Information Technology in Construction (ITcon)&lt;/full-title&gt;&lt;/periodical&gt;&lt;pages&gt;75-85&lt;/pages&gt;&lt;volume&gt;15&lt;/volume&gt;&lt;number&gt;5&lt;/number&gt;&lt;dates&gt;&lt;year&gt;2009&lt;/year&gt;&lt;/dates&gt;&lt;urls&gt;&lt;/urls&gt;&lt;/record&gt;&lt;/Cite&gt;&lt;Cite&gt;&lt;Author&gt;Chien&lt;/Author&gt;&lt;Year&gt;2009&lt;/Year&gt;&lt;RecNum&gt;2404&lt;/RecNum&gt;&lt;record&gt;&lt;rec-number&gt;2404&lt;/rec-number&gt;&lt;foreign-keys&gt;&lt;key app="EN" db-id="50wxdpzd9vd5r7e9t5b595djrfpttrxw9avp" timestamp="1586766159"&gt;2404&lt;/key&gt;&lt;/foreign-keys&gt;&lt;ref-type name="Journal Article"&gt;17&lt;/ref-type&gt;&lt;contributors&gt;&lt;authors&gt;&lt;author&gt;Chien, Hung-Ju&lt;/author&gt;&lt;author&gt;Barthorpe, Stephen&lt;/author&gt;&lt;/authors&gt;&lt;/contributors&gt;&lt;titles&gt;&lt;title&gt;The current state of information and communication technology usage by small and medium Taiwanese construction companies&lt;/title&gt;&lt;secondary-title&gt;Journal of Information Technology in Construction (ITcon)&lt;/secondary-title&gt;&lt;/titles&gt;&lt;periodical&gt;&lt;full-title&gt;Journal of Information Technology in Construction (ITcon)&lt;/full-title&gt;&lt;/periodical&gt;&lt;pages&gt;75-85&lt;/pages&gt;&lt;volume&gt;15&lt;/volume&gt;&lt;number&gt;5&lt;/number&gt;&lt;dates&gt;&lt;year&gt;2009&lt;/year&gt;&lt;/dates&gt;&lt;urls&gt;&lt;/urls&gt;&lt;/record&gt;&lt;/Cite&gt;&lt;/EndNote&gt;</w:instrText>
      </w:r>
      <w:r w:rsidRPr="00CD741E">
        <w:rPr>
          <w:rFonts w:ascii="Goudy Old Style" w:hAnsi="Goudy Old Style"/>
          <w:sz w:val="22"/>
          <w:szCs w:val="22"/>
          <w:lang w:val="en-US"/>
        </w:rPr>
        <w:fldChar w:fldCharType="separate"/>
      </w:r>
      <w:r w:rsidRPr="00CD741E">
        <w:rPr>
          <w:rFonts w:ascii="Goudy Old Style" w:hAnsi="Goudy Old Style"/>
          <w:sz w:val="22"/>
          <w:szCs w:val="22"/>
          <w:lang w:val="en-US"/>
        </w:rPr>
        <w:t>(Chien and Barthorpe 2009)</w:t>
      </w:r>
      <w:r w:rsidRPr="00CD741E">
        <w:rPr>
          <w:rFonts w:ascii="Goudy Old Style" w:hAnsi="Goudy Old Style"/>
          <w:sz w:val="22"/>
          <w:szCs w:val="22"/>
        </w:rPr>
        <w:fldChar w:fldCharType="end"/>
      </w:r>
      <w:r w:rsidRPr="00CD741E">
        <w:rPr>
          <w:rFonts w:ascii="Goudy Old Style" w:hAnsi="Goudy Old Style"/>
          <w:sz w:val="22"/>
          <w:szCs w:val="22"/>
          <w:lang w:val="en-US"/>
        </w:rPr>
        <w:t xml:space="preserve">. The study population is comprised of practicing </w:t>
      </w:r>
      <w:r w:rsidRPr="00CD741E">
        <w:rPr>
          <w:rFonts w:ascii="Goudy Old Style" w:hAnsi="Goudy Old Style"/>
          <w:sz w:val="22"/>
          <w:szCs w:val="22"/>
          <w:lang w:val="en-TT"/>
        </w:rPr>
        <w:t>Project/Construction Managers, Project Engineers, Contract Managers, Designers/Engineers/Architects, Lawyers, Quantity Surveyors, Consultants, Company Owners/Directors, etc</w:t>
      </w:r>
      <w:r w:rsidRPr="00CD741E">
        <w:rPr>
          <w:rFonts w:ascii="Goudy Old Style" w:hAnsi="Goudy Old Style"/>
          <w:sz w:val="22"/>
          <w:szCs w:val="22"/>
          <w:lang w:val="en-US"/>
        </w:rPr>
        <w:t xml:space="preserve"> within the construction industry. The thesis focuses on introducing a new approach to construction management that is designed to optimize project delivery and minimize risk. As such, it is intended to be of interest to professionals who are actively involved in construction projects and are looking to improve their management </w:t>
      </w:r>
      <w:proofErr w:type="spellStart"/>
      <w:proofErr w:type="gramStart"/>
      <w:r w:rsidRPr="00CD741E">
        <w:rPr>
          <w:rFonts w:ascii="Goudy Old Style" w:hAnsi="Goudy Old Style"/>
          <w:sz w:val="22"/>
          <w:szCs w:val="22"/>
          <w:lang w:val="en-US"/>
        </w:rPr>
        <w:t>practices.This</w:t>
      </w:r>
      <w:proofErr w:type="spellEnd"/>
      <w:proofErr w:type="gramEnd"/>
      <w:r w:rsidRPr="00CD741E">
        <w:rPr>
          <w:rFonts w:ascii="Goudy Old Style" w:hAnsi="Goudy Old Style"/>
          <w:sz w:val="22"/>
          <w:szCs w:val="22"/>
          <w:lang w:val="en-US"/>
        </w:rPr>
        <w:t xml:space="preserve"> paper is expected to provide valuable insight that will be particularly relevant to those who are seeking to enhance their skills and expertise in this field, in conjunction with delivering successful projects. </w:t>
      </w:r>
    </w:p>
    <w:p w14:paraId="1864FA69" w14:textId="77777777" w:rsidR="00F50D64" w:rsidRPr="00CD741E" w:rsidRDefault="00F50D64" w:rsidP="00FA0929">
      <w:pPr>
        <w:pStyle w:val="BodyText"/>
        <w:spacing w:after="0" w:line="240" w:lineRule="auto"/>
        <w:ind w:firstLine="0"/>
        <w:rPr>
          <w:rFonts w:ascii="Goudy Old Style" w:hAnsi="Goudy Old Style"/>
          <w:b/>
          <w:bCs/>
          <w:sz w:val="22"/>
          <w:szCs w:val="22"/>
          <w:lang w:val="en-US"/>
        </w:rPr>
      </w:pPr>
    </w:p>
    <w:p w14:paraId="74E74E48" w14:textId="77777777" w:rsidR="00F50D64" w:rsidRPr="00CD741E" w:rsidRDefault="00F50D64" w:rsidP="00FA0929">
      <w:pPr>
        <w:pStyle w:val="BodyText"/>
        <w:numPr>
          <w:ilvl w:val="1"/>
          <w:numId w:val="25"/>
        </w:numPr>
        <w:spacing w:after="0" w:line="240" w:lineRule="auto"/>
        <w:ind w:left="0" w:firstLine="0"/>
        <w:rPr>
          <w:rFonts w:ascii="Goudy Old Style" w:hAnsi="Goudy Old Style"/>
          <w:b/>
          <w:bCs/>
          <w:sz w:val="22"/>
          <w:szCs w:val="22"/>
          <w:lang w:val="en-US"/>
        </w:rPr>
      </w:pPr>
      <w:bookmarkStart w:id="44" w:name="_Toc142600493"/>
      <w:bookmarkStart w:id="45" w:name="_Toc144065565"/>
      <w:r w:rsidRPr="00CD741E">
        <w:rPr>
          <w:rFonts w:ascii="Goudy Old Style" w:hAnsi="Goudy Old Style"/>
          <w:b/>
          <w:bCs/>
          <w:sz w:val="22"/>
          <w:szCs w:val="22"/>
          <w:lang w:val="en-US"/>
        </w:rPr>
        <w:t>Sample Size and Sample Procedure</w:t>
      </w:r>
      <w:bookmarkEnd w:id="44"/>
      <w:bookmarkEnd w:id="45"/>
      <w:r w:rsidRPr="00CD741E">
        <w:rPr>
          <w:rFonts w:ascii="Goudy Old Style" w:hAnsi="Goudy Old Style"/>
          <w:b/>
          <w:bCs/>
          <w:sz w:val="22"/>
          <w:szCs w:val="22"/>
          <w:lang w:val="en-US"/>
        </w:rPr>
        <w:t xml:space="preserve"> </w:t>
      </w:r>
    </w:p>
    <w:p w14:paraId="37F65D50" w14:textId="058B63A8" w:rsidR="00F50D64" w:rsidRPr="00CD741E" w:rsidRDefault="00F50D64"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 xml:space="preserve">“Sampling is the statistical procedure used to select a sample from the population of interest to enable the study and statistical inferences on the population assuming that the sample provides generalized characteristics of the population.” </w:t>
      </w:r>
      <w:r w:rsidRPr="00CD741E">
        <w:rPr>
          <w:rFonts w:ascii="Goudy Old Style" w:hAnsi="Goudy Old Style"/>
          <w:sz w:val="22"/>
          <w:szCs w:val="22"/>
          <w:lang w:val="en-US"/>
        </w:rPr>
        <w:fldChar w:fldCharType="begin"/>
      </w:r>
      <w:r w:rsidRPr="00CD741E">
        <w:rPr>
          <w:rFonts w:ascii="Goudy Old Style" w:hAnsi="Goudy Old Style"/>
          <w:sz w:val="22"/>
          <w:szCs w:val="22"/>
          <w:lang w:val="en-US"/>
        </w:rPr>
        <w:instrText xml:space="preserve"> ADDIN EN.CITE &lt;EndNote&gt;&lt;Cite&gt;&lt;Author&gt;Thangaratinam&lt;/Author&gt;&lt;Year&gt;2005&lt;/Year&gt;&lt;RecNum&gt;28&lt;/RecNum&gt;&lt;DisplayText&gt;(Thangaratinam and Redman 2005)&lt;/DisplayText&gt;&lt;record&gt;&lt;rec-number&gt;28&lt;/rec-number&gt;&lt;foreign-keys&gt;&lt;key app="EN" db-id="vpwxsawzda92tpe9zptprttm9zzaxfspr0rs" timestamp="1681967146"&gt;28&lt;/key&gt;&lt;/foreign-keys&gt;&lt;ref-type name="Journal Article"&gt;17&lt;/ref-type&gt;&lt;contributors&gt;&lt;authors&gt;&lt;author&gt;Shakila Thangaratinam&lt;/author&gt;&lt;author&gt;Charles WE Redman &lt;/author&gt;&lt;/authors&gt;&lt;/contributors&gt;&lt;titles&gt;&lt;title&gt;The Delphi Technique &lt;/title&gt;&lt;/titles&gt;&lt;dates&gt;&lt;year&gt;2005&lt;/year&gt;&lt;/dates&gt;&lt;urls&gt;&lt;/urls&gt;&lt;/record&gt;&lt;/Cite&gt;&lt;/EndNote&gt;</w:instrText>
      </w:r>
      <w:r w:rsidRPr="00CD741E">
        <w:rPr>
          <w:rFonts w:ascii="Goudy Old Style" w:hAnsi="Goudy Old Style"/>
          <w:sz w:val="22"/>
          <w:szCs w:val="22"/>
          <w:lang w:val="en-US"/>
        </w:rPr>
        <w:fldChar w:fldCharType="separate"/>
      </w:r>
      <w:r w:rsidRPr="00CD741E">
        <w:rPr>
          <w:rFonts w:ascii="Goudy Old Style" w:hAnsi="Goudy Old Style"/>
          <w:sz w:val="22"/>
          <w:szCs w:val="22"/>
          <w:lang w:val="en-US"/>
        </w:rPr>
        <w:t>(Thangaratinam and Redman 2005)</w:t>
      </w:r>
      <w:r w:rsidRPr="00CD741E">
        <w:rPr>
          <w:rFonts w:ascii="Goudy Old Style" w:hAnsi="Goudy Old Style"/>
          <w:sz w:val="22"/>
          <w:szCs w:val="22"/>
        </w:rPr>
        <w:fldChar w:fldCharType="end"/>
      </w:r>
      <w:r w:rsidR="00CD741E">
        <w:rPr>
          <w:rFonts w:ascii="Goudy Old Style" w:hAnsi="Goudy Old Style"/>
          <w:sz w:val="22"/>
          <w:szCs w:val="22"/>
        </w:rPr>
        <w:t xml:space="preserve">. </w:t>
      </w:r>
      <w:r w:rsidRPr="00CD741E">
        <w:rPr>
          <w:rFonts w:ascii="Goudy Old Style" w:hAnsi="Goudy Old Style"/>
          <w:sz w:val="22"/>
          <w:szCs w:val="22"/>
          <w:lang w:val="en-US"/>
        </w:rPr>
        <w:t xml:space="preserve">Purposive sampling was used for this study, which is a non-probability method of sampling </w:t>
      </w:r>
      <w:r w:rsidRPr="00CD741E">
        <w:rPr>
          <w:rFonts w:ascii="Goudy Old Style" w:hAnsi="Goudy Old Style"/>
          <w:sz w:val="22"/>
          <w:szCs w:val="22"/>
          <w:lang w:val="en-US"/>
        </w:rPr>
        <w:fldChar w:fldCharType="begin"/>
      </w:r>
      <w:r w:rsidRPr="00CD741E">
        <w:rPr>
          <w:rFonts w:ascii="Goudy Old Style" w:hAnsi="Goudy Old Style"/>
          <w:sz w:val="22"/>
          <w:szCs w:val="22"/>
          <w:lang w:val="en-US"/>
        </w:rPr>
        <w:instrText xml:space="preserve"> ADDIN EN.CITE &lt;EndNote&gt;&lt;Cite&gt;&lt;Author&gt;Roberts&lt;/Author&gt;&lt;Year&gt;2010&lt;/Year&gt;&lt;RecNum&gt;2429&lt;/RecNum&gt;&lt;Pages&gt;150&lt;/Pages&gt;&lt;DisplayText&gt;(Roberts 2010, 150)&lt;/DisplayText&gt;&lt;record&gt;&lt;rec-number&gt;2429&lt;/rec-number&gt;&lt;foreign-keys&gt;&lt;key app="EN" db-id="50wxdpzd9vd5r7e9t5b595djrfpttrxw9avp" timestamp="1621407434"&gt;2429&lt;/key&gt;&lt;/foreign-keys&gt;&lt;ref-type name="Book"&gt;6&lt;/ref-type&gt;&lt;contributors&gt;&lt;authors&gt;&lt;author&gt;Roberts, Carol M&lt;/author&gt;&lt;/authors&gt;&lt;/contributors&gt;&lt;titles&gt;&lt;title&gt;The dissertation journey: A practical and comprehensive guide to planning, writing, and defending your dissertation&lt;/title&gt;&lt;/titles&gt;&lt;edition&gt;2nd Edition&lt;/edition&gt;&lt;dates&gt;&lt;year&gt;2010&lt;/year&gt;&lt;/dates&gt;&lt;publisher&gt;Corwin Press&lt;/publisher&gt;&lt;isbn&gt;1412977983&lt;/isbn&gt;&lt;urls&gt;&lt;/urls&gt;&lt;/record&gt;&lt;/Cite&gt;&lt;/EndNote&gt;</w:instrText>
      </w:r>
      <w:r w:rsidRPr="00CD741E">
        <w:rPr>
          <w:rFonts w:ascii="Goudy Old Style" w:hAnsi="Goudy Old Style"/>
          <w:sz w:val="22"/>
          <w:szCs w:val="22"/>
          <w:lang w:val="en-US"/>
        </w:rPr>
        <w:fldChar w:fldCharType="separate"/>
      </w:r>
      <w:r w:rsidRPr="00CD741E">
        <w:rPr>
          <w:rFonts w:ascii="Goudy Old Style" w:hAnsi="Goudy Old Style"/>
          <w:sz w:val="22"/>
          <w:szCs w:val="22"/>
          <w:lang w:val="en-US"/>
        </w:rPr>
        <w:t>(Roberts 2010, 150)</w:t>
      </w:r>
      <w:r w:rsidRPr="00CD741E">
        <w:rPr>
          <w:rFonts w:ascii="Goudy Old Style" w:hAnsi="Goudy Old Style"/>
          <w:sz w:val="22"/>
          <w:szCs w:val="22"/>
        </w:rPr>
        <w:fldChar w:fldCharType="end"/>
      </w:r>
      <w:r w:rsidRPr="00CD741E">
        <w:rPr>
          <w:rFonts w:ascii="Goudy Old Style" w:hAnsi="Goudy Old Style"/>
          <w:sz w:val="22"/>
          <w:szCs w:val="22"/>
          <w:lang w:val="en-US"/>
        </w:rPr>
        <w:t xml:space="preserve">. This approach is used when the researcher wants to develop an understanding and get insight into a phenomenon being investigated and, in order to do so, must select a sample from which the maximum can be learned </w:t>
      </w:r>
      <w:r w:rsidRPr="00CD741E">
        <w:rPr>
          <w:rFonts w:ascii="Goudy Old Style" w:hAnsi="Goudy Old Style"/>
          <w:sz w:val="22"/>
          <w:szCs w:val="22"/>
          <w:lang w:val="en-US"/>
        </w:rPr>
        <w:fldChar w:fldCharType="begin"/>
      </w:r>
      <w:r w:rsidRPr="00CD741E">
        <w:rPr>
          <w:rFonts w:ascii="Goudy Old Style" w:hAnsi="Goudy Old Style"/>
          <w:sz w:val="22"/>
          <w:szCs w:val="22"/>
          <w:lang w:val="en-US"/>
        </w:rPr>
        <w:instrText xml:space="preserve"> ADDIN EN.CITE &lt;EndNote&gt;&lt;Cite&gt;&lt;Author&gt;Palinkas&lt;/Author&gt;&lt;Year&gt;2015&lt;/Year&gt;&lt;RecNum&gt;106&lt;/RecNum&gt;&lt;DisplayText&gt;(Palinkas et al. 2015)&lt;/DisplayText&gt;&lt;record&gt;&lt;rec-number&gt;106&lt;/rec-number&gt;&lt;foreign-keys&gt;&lt;key app="EN" db-id="e2vvzwee90pezsezz5r5sww2drvzeswtsepz" timestamp="1605843359"&gt;106&lt;/key&gt;&lt;/foreign-keys&gt;&lt;ref-type name="Journal Article"&gt;17&lt;/ref-type&gt;&lt;contributors&gt;&lt;authors&gt;&lt;author&gt;Palinkas, Lawrence A&lt;/author&gt;&lt;author&gt;Horwitz, Sarah M&lt;/author&gt;&lt;author&gt;Green, Carla A&lt;/author&gt;&lt;author&gt;Wisdom, Jennifer P&lt;/author&gt;&lt;author&gt;Duan, Naihua&lt;/author&gt;&lt;author&gt;Hoagwood, Kimberly&lt;/author&gt;&lt;/authors&gt;&lt;/contributors&gt;&lt;titles&gt;&lt;title&gt;Purposeful sampling for qualitative data collection and analysis in mixed method implementation research&lt;/title&gt;&lt;secondary-title&gt;Administration and policy in mental health and mental health services research&lt;/secondary-title&gt;&lt;/titles&gt;&lt;periodical&gt;&lt;full-title&gt;Administration and Policy in Mental Health and Mental Health Services Research&lt;/full-title&gt;&lt;/periodical&gt;&lt;pages&gt;533-544&lt;/pages&gt;&lt;volume&gt;42&lt;/volume&gt;&lt;number&gt;5&lt;/number&gt;&lt;dates&gt;&lt;year&gt;2015&lt;/year&gt;&lt;/dates&gt;&lt;isbn&gt;0894-587X&lt;/isbn&gt;&lt;urls&gt;&lt;/urls&gt;&lt;/record&gt;&lt;/Cite&gt;&lt;/EndNote&gt;</w:instrText>
      </w:r>
      <w:r w:rsidRPr="00CD741E">
        <w:rPr>
          <w:rFonts w:ascii="Goudy Old Style" w:hAnsi="Goudy Old Style"/>
          <w:sz w:val="22"/>
          <w:szCs w:val="22"/>
          <w:lang w:val="en-US"/>
        </w:rPr>
        <w:fldChar w:fldCharType="separate"/>
      </w:r>
      <w:r w:rsidRPr="00CD741E">
        <w:rPr>
          <w:rFonts w:ascii="Goudy Old Style" w:hAnsi="Goudy Old Style"/>
          <w:sz w:val="22"/>
          <w:szCs w:val="22"/>
          <w:lang w:val="en-US"/>
        </w:rPr>
        <w:t>(Palinkas et al. 2015)</w:t>
      </w:r>
      <w:r w:rsidRPr="00CD741E">
        <w:rPr>
          <w:rFonts w:ascii="Goudy Old Style" w:hAnsi="Goudy Old Style"/>
          <w:sz w:val="22"/>
          <w:szCs w:val="22"/>
        </w:rPr>
        <w:fldChar w:fldCharType="end"/>
      </w:r>
      <w:r w:rsidRPr="00CD741E">
        <w:rPr>
          <w:rFonts w:ascii="Goudy Old Style" w:hAnsi="Goudy Old Style"/>
          <w:sz w:val="22"/>
          <w:szCs w:val="22"/>
          <w:lang w:val="en-US"/>
        </w:rPr>
        <w:t>. As mentioned previously, the targeted population for this study encompassed</w:t>
      </w:r>
      <w:r w:rsidRPr="00CD741E">
        <w:rPr>
          <w:rFonts w:ascii="Goudy Old Style" w:hAnsi="Goudy Old Style"/>
          <w:sz w:val="22"/>
          <w:szCs w:val="22"/>
          <w:lang w:val="en-TT"/>
        </w:rPr>
        <w:t xml:space="preserve"> individuals from the construction industry of T&amp;T with exposure to and experience in working with construction contracts</w:t>
      </w:r>
      <w:r w:rsidR="0035748E" w:rsidRPr="00CD741E">
        <w:rPr>
          <w:rFonts w:ascii="Goudy Old Style" w:hAnsi="Goudy Old Style"/>
          <w:sz w:val="22"/>
          <w:szCs w:val="22"/>
          <w:lang w:val="en-TT"/>
        </w:rPr>
        <w:t xml:space="preserve"> (Chandee 2021)</w:t>
      </w:r>
      <w:r w:rsidRPr="00CD741E">
        <w:rPr>
          <w:rFonts w:ascii="Goudy Old Style" w:hAnsi="Goudy Old Style"/>
          <w:sz w:val="22"/>
          <w:szCs w:val="22"/>
          <w:lang w:val="en-TT"/>
        </w:rPr>
        <w:t xml:space="preserve">. These included, but were not limited to Project/Construction Managers, Project Engineers, Contract Managers, Designers/Engineers/Architects, Lawyers, Quantity Surveyors, Consultants, Company Owners/Directors, etc. </w:t>
      </w:r>
      <w:r w:rsidRPr="00CD741E">
        <w:rPr>
          <w:rFonts w:ascii="Goudy Old Style" w:hAnsi="Goudy Old Style"/>
          <w:sz w:val="22"/>
          <w:szCs w:val="22"/>
          <w:lang w:val="en-US"/>
        </w:rPr>
        <w:t>The sampling process involved exploring relevant organizations and experts within the local construction sector and distributing the questionnaires accordingly.</w:t>
      </w:r>
      <w:r w:rsidRPr="00CD741E">
        <w:rPr>
          <w:rFonts w:ascii="Goudy Old Style" w:hAnsi="Goudy Old Style"/>
          <w:sz w:val="22"/>
          <w:szCs w:val="22"/>
          <w:lang w:val="en-TT"/>
        </w:rPr>
        <w:t xml:space="preserve"> The sample comprised of individuals from a number of construction firms throughout T&amp;T,</w:t>
      </w:r>
      <w:r w:rsidRPr="00CD741E">
        <w:rPr>
          <w:rFonts w:ascii="Goudy Old Style" w:hAnsi="Goudy Old Style"/>
          <w:sz w:val="22"/>
          <w:szCs w:val="22"/>
          <w:lang w:val="en-US"/>
        </w:rPr>
        <w:t xml:space="preserve"> including the following:</w:t>
      </w:r>
    </w:p>
    <w:p w14:paraId="01668DD9" w14:textId="77777777" w:rsidR="00F50D64" w:rsidRPr="00CD741E" w:rsidRDefault="00F50D64" w:rsidP="00FA0929">
      <w:pPr>
        <w:pStyle w:val="BodyText"/>
        <w:numPr>
          <w:ilvl w:val="0"/>
          <w:numId w:val="37"/>
        </w:numPr>
        <w:spacing w:after="0" w:line="240" w:lineRule="auto"/>
        <w:ind w:left="0" w:firstLine="0"/>
        <w:rPr>
          <w:rFonts w:ascii="Goudy Old Style" w:hAnsi="Goudy Old Style"/>
          <w:sz w:val="22"/>
          <w:szCs w:val="22"/>
          <w:lang w:val="en-US"/>
        </w:rPr>
      </w:pPr>
      <w:r w:rsidRPr="00CD741E">
        <w:rPr>
          <w:rFonts w:ascii="Goudy Old Style" w:hAnsi="Goudy Old Style"/>
          <w:sz w:val="22"/>
          <w:szCs w:val="22"/>
          <w:lang w:val="en-US"/>
        </w:rPr>
        <w:t>Organizations belonging to various sectors (public and private)</w:t>
      </w:r>
    </w:p>
    <w:p w14:paraId="565C71C2" w14:textId="77777777" w:rsidR="00F50D64" w:rsidRPr="00CD741E" w:rsidRDefault="00F50D64" w:rsidP="00FA0929">
      <w:pPr>
        <w:pStyle w:val="BodyText"/>
        <w:numPr>
          <w:ilvl w:val="0"/>
          <w:numId w:val="38"/>
        </w:numPr>
        <w:spacing w:after="0" w:line="240" w:lineRule="auto"/>
        <w:ind w:left="0" w:firstLine="0"/>
        <w:rPr>
          <w:rFonts w:ascii="Goudy Old Style" w:hAnsi="Goudy Old Style"/>
          <w:sz w:val="22"/>
          <w:szCs w:val="22"/>
          <w:lang w:val="en-US"/>
        </w:rPr>
      </w:pPr>
      <w:r w:rsidRPr="00CD741E">
        <w:rPr>
          <w:rFonts w:ascii="Goudy Old Style" w:hAnsi="Goudy Old Style"/>
          <w:sz w:val="22"/>
          <w:szCs w:val="22"/>
          <w:lang w:val="en-US"/>
        </w:rPr>
        <w:t>Organizations of various categories (government agencies, contractors, consultants, etc.)</w:t>
      </w:r>
    </w:p>
    <w:p w14:paraId="3384F499" w14:textId="77777777" w:rsidR="00F50D64" w:rsidRPr="00CD741E" w:rsidRDefault="00F50D64" w:rsidP="00FA0929">
      <w:pPr>
        <w:pStyle w:val="BodyText"/>
        <w:numPr>
          <w:ilvl w:val="0"/>
          <w:numId w:val="38"/>
        </w:numPr>
        <w:spacing w:after="0" w:line="240" w:lineRule="auto"/>
        <w:ind w:left="0" w:firstLine="0"/>
        <w:rPr>
          <w:rFonts w:ascii="Goudy Old Style" w:hAnsi="Goudy Old Style"/>
          <w:sz w:val="22"/>
          <w:szCs w:val="22"/>
          <w:lang w:val="en-US"/>
        </w:rPr>
      </w:pPr>
      <w:r w:rsidRPr="00CD741E">
        <w:rPr>
          <w:rFonts w:ascii="Goudy Old Style" w:hAnsi="Goudy Old Style"/>
          <w:sz w:val="22"/>
          <w:szCs w:val="22"/>
          <w:lang w:val="en-US"/>
        </w:rPr>
        <w:t>Organizations of various sizes (micro, small, medium, and large)</w:t>
      </w:r>
    </w:p>
    <w:p w14:paraId="4582E9AB" w14:textId="77777777" w:rsidR="00CD741E" w:rsidRDefault="00F50D64" w:rsidP="00FA0929">
      <w:pPr>
        <w:pStyle w:val="BodyText"/>
        <w:numPr>
          <w:ilvl w:val="0"/>
          <w:numId w:val="38"/>
        </w:numPr>
        <w:spacing w:after="0" w:line="240" w:lineRule="auto"/>
        <w:ind w:left="0" w:firstLine="0"/>
        <w:rPr>
          <w:rFonts w:ascii="Goudy Old Style" w:hAnsi="Goudy Old Style"/>
          <w:sz w:val="22"/>
          <w:szCs w:val="22"/>
          <w:lang w:val="en-US"/>
        </w:rPr>
      </w:pPr>
      <w:r w:rsidRPr="00CD741E">
        <w:rPr>
          <w:rFonts w:ascii="Goudy Old Style" w:hAnsi="Goudy Old Style"/>
          <w:sz w:val="22"/>
          <w:szCs w:val="22"/>
          <w:lang w:val="en-US"/>
        </w:rPr>
        <w:t>Organizations of various contractually designated roles on construction projects (the employer, the contractor, the engineer, consultants, etc.)</w:t>
      </w:r>
      <w:r w:rsidR="00CD741E">
        <w:rPr>
          <w:rFonts w:ascii="Goudy Old Style" w:hAnsi="Goudy Old Style"/>
          <w:sz w:val="22"/>
          <w:szCs w:val="22"/>
          <w:lang w:val="en-US"/>
        </w:rPr>
        <w:t xml:space="preserve"> </w:t>
      </w:r>
    </w:p>
    <w:p w14:paraId="6C1FD792" w14:textId="6682DDC6" w:rsidR="00F50D64" w:rsidRPr="00CD741E" w:rsidRDefault="00F50D64"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TT"/>
        </w:rPr>
        <w:t>Distributing questionnaires across the above categories not only aimed to minimized bias from the results, but also allowed the researcher the ability to investigate any significant differences between the opinions/experiences from within these groups, as previously mentioned</w:t>
      </w:r>
      <w:r w:rsidRPr="00CD741E">
        <w:rPr>
          <w:rFonts w:ascii="Goudy Old Style" w:hAnsi="Goudy Old Style"/>
          <w:sz w:val="22"/>
          <w:szCs w:val="22"/>
          <w:lang w:val="en-US"/>
        </w:rPr>
        <w:t xml:space="preserve">. </w:t>
      </w:r>
    </w:p>
    <w:p w14:paraId="1C9DEEAF" w14:textId="77777777" w:rsidR="00F50D64" w:rsidRPr="00CD741E" w:rsidRDefault="00F50D64" w:rsidP="00FA0929">
      <w:pPr>
        <w:pStyle w:val="BodyText"/>
        <w:spacing w:after="0" w:line="240" w:lineRule="auto"/>
        <w:ind w:firstLine="0"/>
        <w:rPr>
          <w:rFonts w:ascii="Goudy Old Style" w:hAnsi="Goudy Old Style"/>
          <w:b/>
          <w:bCs/>
          <w:sz w:val="22"/>
          <w:szCs w:val="22"/>
          <w:u w:val="single"/>
          <w:lang w:val="en-US"/>
        </w:rPr>
      </w:pPr>
      <w:r w:rsidRPr="00CD741E">
        <w:rPr>
          <w:rFonts w:ascii="Goudy Old Style" w:hAnsi="Goudy Old Style"/>
          <w:b/>
          <w:bCs/>
          <w:sz w:val="22"/>
          <w:szCs w:val="22"/>
          <w:u w:val="single"/>
          <w:lang w:val="en-US"/>
        </w:rPr>
        <w:lastRenderedPageBreak/>
        <w:t xml:space="preserve">Sample size </w:t>
      </w:r>
    </w:p>
    <w:p w14:paraId="71DA5FC0" w14:textId="77777777" w:rsidR="00F50D64" w:rsidRPr="00CD741E" w:rsidRDefault="00F50D64"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 xml:space="preserve">This sample size formula suggested by </w:t>
      </w:r>
      <w:r w:rsidRPr="00CD741E">
        <w:rPr>
          <w:rFonts w:ascii="Goudy Old Style" w:hAnsi="Goudy Old Style"/>
          <w:sz w:val="22"/>
          <w:szCs w:val="22"/>
          <w:lang w:val="en-US"/>
        </w:rPr>
        <w:fldChar w:fldCharType="begin"/>
      </w:r>
      <w:r w:rsidRPr="00CD741E">
        <w:rPr>
          <w:rFonts w:ascii="Goudy Old Style" w:hAnsi="Goudy Old Style"/>
          <w:sz w:val="22"/>
          <w:szCs w:val="22"/>
          <w:lang w:val="en-US"/>
        </w:rPr>
        <w:instrText xml:space="preserve"> ADDIN EN.CITE &lt;EndNote&gt;&lt;Cite&gt;&lt;Author&gt;Webb&lt;/Author&gt;&lt;Year&gt;2022&lt;/Year&gt;&lt;RecNum&gt;30&lt;/RecNum&gt;&lt;DisplayText&gt;(Webb 2022)&lt;/DisplayText&gt;&lt;record&gt;&lt;rec-number&gt;30&lt;/rec-number&gt;&lt;foreign-keys&gt;&lt;key app="EN" db-id="vpwxsawzda92tpe9zptprttm9zzaxfspr0rs" timestamp="1685483089"&gt;30&lt;/key&gt;&lt;/foreign-keys&gt;&lt;ref-type name="Journal Article"&gt;17&lt;/ref-type&gt;&lt;contributors&gt;&lt;authors&gt;&lt;author&gt;Mollie Webb&lt;/author&gt;&lt;/authors&gt;&lt;/contributors&gt;&lt;titles&gt;&lt;title&gt;Using R to analyze your data &lt;/title&gt;&lt;/titles&gt;&lt;dates&gt;&lt;year&gt;2022&lt;/year&gt;&lt;/dates&gt;&lt;urls&gt;&lt;/urls&gt;&lt;/record&gt;&lt;/Cite&gt;&lt;/EndNote&gt;</w:instrText>
      </w:r>
      <w:r w:rsidRPr="00CD741E">
        <w:rPr>
          <w:rFonts w:ascii="Goudy Old Style" w:hAnsi="Goudy Old Style"/>
          <w:sz w:val="22"/>
          <w:szCs w:val="22"/>
          <w:lang w:val="en-US"/>
        </w:rPr>
        <w:fldChar w:fldCharType="separate"/>
      </w:r>
      <w:r w:rsidRPr="00CD741E">
        <w:rPr>
          <w:rFonts w:ascii="Goudy Old Style" w:hAnsi="Goudy Old Style"/>
          <w:sz w:val="22"/>
          <w:szCs w:val="22"/>
          <w:lang w:val="en-US"/>
        </w:rPr>
        <w:t>(Webb 2022)</w:t>
      </w:r>
      <w:r w:rsidRPr="00CD741E">
        <w:rPr>
          <w:rFonts w:ascii="Goudy Old Style" w:hAnsi="Goudy Old Style"/>
          <w:sz w:val="22"/>
          <w:szCs w:val="22"/>
        </w:rPr>
        <w:fldChar w:fldCharType="end"/>
      </w:r>
      <w:r w:rsidRPr="00CD741E">
        <w:rPr>
          <w:rFonts w:ascii="Goudy Old Style" w:hAnsi="Goudy Old Style"/>
          <w:sz w:val="22"/>
          <w:szCs w:val="22"/>
          <w:lang w:val="en-US"/>
        </w:rPr>
        <w:t xml:space="preserve"> was used in this investigation.  </w:t>
      </w:r>
    </w:p>
    <w:p w14:paraId="61984115" w14:textId="6BCEA9FF" w:rsidR="00F50D64" w:rsidRPr="00CD741E" w:rsidRDefault="00CD741E" w:rsidP="00FA0929">
      <w:pPr>
        <w:pStyle w:val="BodyText"/>
        <w:spacing w:after="0" w:line="240" w:lineRule="auto"/>
        <w:ind w:firstLine="0"/>
        <w:rPr>
          <w:rFonts w:ascii="Goudy Old Style" w:hAnsi="Goudy Old Style"/>
          <w:sz w:val="22"/>
          <w:szCs w:val="22"/>
          <w:lang w:val="en-US"/>
        </w:rPr>
      </w:pPr>
      <m:oMathPara>
        <m:oMath>
          <m:r>
            <m:rPr>
              <m:sty m:val="p"/>
            </m:rPr>
            <w:rPr>
              <w:rFonts w:ascii="Cambria Math" w:hAnsi="Cambria Math"/>
              <w:sz w:val="22"/>
              <w:szCs w:val="22"/>
              <w:lang w:val="en-US"/>
            </w:rPr>
            <m:t>n=</m:t>
          </m:r>
          <m:f>
            <m:fPr>
              <m:ctrlPr>
                <w:rPr>
                  <w:rFonts w:ascii="Cambria Math" w:hAnsi="Cambria Math"/>
                  <w:sz w:val="22"/>
                  <w:szCs w:val="22"/>
                  <w:lang w:val="en-US"/>
                </w:rPr>
              </m:ctrlPr>
            </m:fPr>
            <m:num>
              <m:r>
                <m:rPr>
                  <m:sty m:val="p"/>
                </m:rPr>
                <w:rPr>
                  <w:rFonts w:ascii="Cambria Math" w:hAnsi="Cambria Math"/>
                  <w:sz w:val="22"/>
                  <w:szCs w:val="22"/>
                  <w:lang w:val="en-US"/>
                </w:rPr>
                <m:t xml:space="preserve">N </m:t>
              </m:r>
            </m:num>
            <m:den>
              <m:r>
                <m:rPr>
                  <m:sty m:val="p"/>
                </m:rPr>
                <w:rPr>
                  <w:rFonts w:ascii="Cambria Math" w:hAnsi="Cambria Math"/>
                  <w:sz w:val="22"/>
                  <w:szCs w:val="22"/>
                  <w:lang w:val="en-US"/>
                </w:rPr>
                <m:t>1+N</m:t>
              </m:r>
              <m:d>
                <m:dPr>
                  <m:ctrlPr>
                    <w:rPr>
                      <w:rFonts w:ascii="Cambria Math" w:hAnsi="Cambria Math"/>
                      <w:sz w:val="22"/>
                      <w:szCs w:val="22"/>
                      <w:lang w:val="en-US"/>
                    </w:rPr>
                  </m:ctrlPr>
                </m:dPr>
                <m:e>
                  <m:r>
                    <m:rPr>
                      <m:sty m:val="p"/>
                    </m:rPr>
                    <w:rPr>
                      <w:rFonts w:ascii="Cambria Math" w:hAnsi="Cambria Math"/>
                      <w:sz w:val="22"/>
                      <w:szCs w:val="22"/>
                      <w:lang w:val="en-US"/>
                    </w:rPr>
                    <m:t>e</m:t>
                  </m:r>
                </m:e>
              </m:d>
              <m:r>
                <m:rPr>
                  <m:sty m:val="p"/>
                </m:rPr>
                <w:rPr>
                  <w:rFonts w:ascii="Cambria Math" w:hAnsi="Cambria Math"/>
                  <w:sz w:val="22"/>
                  <w:szCs w:val="22"/>
                  <w:lang w:val="en-US"/>
                </w:rPr>
                <m:t>2</m:t>
              </m:r>
            </m:den>
          </m:f>
        </m:oMath>
      </m:oMathPara>
    </w:p>
    <w:p w14:paraId="2905B80B" w14:textId="77777777" w:rsidR="00F50D64" w:rsidRPr="00CD741E" w:rsidRDefault="00F50D64"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 xml:space="preserve">n is the sample size </w:t>
      </w:r>
    </w:p>
    <w:p w14:paraId="5B7249AC" w14:textId="77777777" w:rsidR="00F50D64" w:rsidRPr="00CD741E" w:rsidRDefault="00F50D64"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 xml:space="preserve">N is the Population </w:t>
      </w:r>
    </w:p>
    <w:p w14:paraId="4A8136DB" w14:textId="77777777" w:rsidR="00F50D64" w:rsidRPr="00CD741E" w:rsidRDefault="00F50D64"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 xml:space="preserve">e is the confidence level used for sampling </w:t>
      </w:r>
    </w:p>
    <w:p w14:paraId="5A225490" w14:textId="77777777" w:rsidR="00F50D64" w:rsidRPr="00CD741E" w:rsidRDefault="00F50D64"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 xml:space="preserve">With a population of 100 and assuming e= 5%, a sample size of 80 was sufficient for the study. </w:t>
      </w:r>
    </w:p>
    <w:p w14:paraId="7212EC74" w14:textId="77777777" w:rsidR="00F50D64" w:rsidRPr="00CD741E" w:rsidRDefault="00F50D64" w:rsidP="00FA0929">
      <w:pPr>
        <w:pStyle w:val="BodyText"/>
        <w:numPr>
          <w:ilvl w:val="1"/>
          <w:numId w:val="25"/>
        </w:numPr>
        <w:spacing w:after="0" w:line="240" w:lineRule="auto"/>
        <w:ind w:left="0" w:firstLine="0"/>
        <w:rPr>
          <w:rFonts w:ascii="Goudy Old Style" w:hAnsi="Goudy Old Style"/>
          <w:b/>
          <w:bCs/>
          <w:sz w:val="22"/>
          <w:szCs w:val="22"/>
          <w:lang w:val="en-US"/>
        </w:rPr>
      </w:pPr>
      <w:bookmarkStart w:id="46" w:name="_Toc142600494"/>
      <w:bookmarkStart w:id="47" w:name="_Toc144065566"/>
      <w:r w:rsidRPr="00CD741E">
        <w:rPr>
          <w:rFonts w:ascii="Goudy Old Style" w:hAnsi="Goudy Old Style"/>
          <w:b/>
          <w:bCs/>
          <w:sz w:val="22"/>
          <w:szCs w:val="22"/>
          <w:lang w:val="en-US"/>
        </w:rPr>
        <w:t>Research Instruments</w:t>
      </w:r>
      <w:bookmarkEnd w:id="46"/>
      <w:bookmarkEnd w:id="47"/>
      <w:r w:rsidRPr="00CD741E">
        <w:rPr>
          <w:rFonts w:ascii="Goudy Old Style" w:hAnsi="Goudy Old Style"/>
          <w:b/>
          <w:bCs/>
          <w:sz w:val="22"/>
          <w:szCs w:val="22"/>
          <w:lang w:val="en-US"/>
        </w:rPr>
        <w:t xml:space="preserve"> </w:t>
      </w:r>
    </w:p>
    <w:p w14:paraId="5B061DAB" w14:textId="77777777" w:rsidR="00F50D64" w:rsidRPr="00CD741E" w:rsidRDefault="00F50D64"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 xml:space="preserve">Instrumentation, simply put, describes all the instruments used to collect data for the study </w:t>
      </w:r>
      <w:r w:rsidRPr="00CD741E">
        <w:rPr>
          <w:rFonts w:ascii="Goudy Old Style" w:hAnsi="Goudy Old Style"/>
          <w:sz w:val="22"/>
          <w:szCs w:val="22"/>
          <w:lang w:val="en-US"/>
        </w:rPr>
        <w:fldChar w:fldCharType="begin"/>
      </w:r>
      <w:r w:rsidRPr="00CD741E">
        <w:rPr>
          <w:rFonts w:ascii="Goudy Old Style" w:hAnsi="Goudy Old Style"/>
          <w:sz w:val="22"/>
          <w:szCs w:val="22"/>
          <w:lang w:val="en-US"/>
        </w:rPr>
        <w:instrText xml:space="preserve"> ADDIN EN.CITE &lt;EndNote&gt;&lt;Cite&gt;&lt;Author&gt;Roberts&lt;/Author&gt;&lt;Year&gt;2010&lt;/Year&gt;&lt;RecNum&gt;2429&lt;/RecNum&gt;&lt;DisplayText&gt;(Roberts 2010)&lt;/DisplayText&gt;&lt;record&gt;&lt;rec-number&gt;2429&lt;/rec-number&gt;&lt;foreign-keys&gt;&lt;key app="EN" db-id="50wxdpzd9vd5r7e9t5b595djrfpttrxw9avp" timestamp="1621407434"&gt;2429&lt;/key&gt;&lt;/foreign-keys&gt;&lt;ref-type name="Book"&gt;6&lt;/ref-type&gt;&lt;contributors&gt;&lt;authors&gt;&lt;author&gt;Roberts, Carol M&lt;/author&gt;&lt;/authors&gt;&lt;/contributors&gt;&lt;titles&gt;&lt;title&gt;The dissertation journey: A practical and comprehensive guide to planning, writing, and defending your dissertation&lt;/title&gt;&lt;/titles&gt;&lt;edition&gt;2nd Edition&lt;/edition&gt;&lt;dates&gt;&lt;year&gt;2010&lt;/year&gt;&lt;/dates&gt;&lt;publisher&gt;Corwin Press&lt;/publisher&gt;&lt;isbn&gt;1412977983&lt;/isbn&gt;&lt;urls&gt;&lt;/urls&gt;&lt;/record&gt;&lt;/Cite&gt;&lt;/EndNote&gt;</w:instrText>
      </w:r>
      <w:r w:rsidRPr="00CD741E">
        <w:rPr>
          <w:rFonts w:ascii="Goudy Old Style" w:hAnsi="Goudy Old Style"/>
          <w:sz w:val="22"/>
          <w:szCs w:val="22"/>
          <w:lang w:val="en-US"/>
        </w:rPr>
        <w:fldChar w:fldCharType="separate"/>
      </w:r>
      <w:r w:rsidRPr="00CD741E">
        <w:rPr>
          <w:rFonts w:ascii="Goudy Old Style" w:hAnsi="Goudy Old Style"/>
          <w:sz w:val="22"/>
          <w:szCs w:val="22"/>
          <w:lang w:val="en-US"/>
        </w:rPr>
        <w:t>(Roberts 2010)</w:t>
      </w:r>
      <w:r w:rsidRPr="00CD741E">
        <w:rPr>
          <w:rFonts w:ascii="Goudy Old Style" w:hAnsi="Goudy Old Style"/>
          <w:sz w:val="22"/>
          <w:szCs w:val="22"/>
        </w:rPr>
        <w:fldChar w:fldCharType="end"/>
      </w:r>
      <w:r w:rsidRPr="00CD741E">
        <w:rPr>
          <w:rFonts w:ascii="Goudy Old Style" w:hAnsi="Goudy Old Style"/>
          <w:sz w:val="22"/>
          <w:szCs w:val="22"/>
          <w:lang w:val="en-US"/>
        </w:rPr>
        <w:t xml:space="preserve">. The instrumentation used for this research included desk study and a questionnaire survey, for each of the research objectives’ parameters, as also outlined previously in the research model </w:t>
      </w:r>
      <w:r w:rsidRPr="00CD741E">
        <w:rPr>
          <w:rFonts w:ascii="Goudy Old Style" w:hAnsi="Goudy Old Style"/>
          <w:b/>
          <w:bCs/>
          <w:sz w:val="22"/>
          <w:szCs w:val="22"/>
          <w:lang w:val="en-US"/>
        </w:rPr>
        <w:t>Figure 1</w:t>
      </w:r>
      <w:r w:rsidRPr="00CD741E">
        <w:rPr>
          <w:rFonts w:ascii="Goudy Old Style" w:hAnsi="Goudy Old Style"/>
          <w:sz w:val="22"/>
          <w:szCs w:val="22"/>
          <w:lang w:val="en-US"/>
        </w:rPr>
        <w:t xml:space="preserve"> below. Each type of instrumentation used is described in more detail below.</w:t>
      </w:r>
    </w:p>
    <w:p w14:paraId="4D3D5EB1" w14:textId="05C5BF08" w:rsidR="00F50D64" w:rsidRPr="00CD741E" w:rsidRDefault="00F50D64"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b/>
          <w:bCs/>
          <w:sz w:val="22"/>
          <w:szCs w:val="22"/>
          <w:lang w:val="en-US"/>
        </w:rPr>
        <w:t>Desk Study</w:t>
      </w:r>
      <w:r w:rsidR="00CD7D73" w:rsidRPr="00CD741E">
        <w:rPr>
          <w:rFonts w:ascii="Goudy Old Style" w:hAnsi="Goudy Old Style"/>
          <w:b/>
          <w:bCs/>
          <w:sz w:val="22"/>
          <w:szCs w:val="22"/>
          <w:lang w:val="en-US"/>
        </w:rPr>
        <w:t xml:space="preserve">: </w:t>
      </w:r>
      <w:r w:rsidRPr="00CD741E">
        <w:rPr>
          <w:rFonts w:ascii="Goudy Old Style" w:hAnsi="Goudy Old Style"/>
          <w:sz w:val="22"/>
          <w:szCs w:val="22"/>
          <w:lang w:val="en-US"/>
        </w:rPr>
        <w:t>Desk study was utilized throughout the various stages of conducting the research, but was particularly fundamental in conducting and developing the literature review and to develop pertinent sections of the questionnaire. This was found to be an appropriate technique since it involved the collection of secondary data from existing resources that provided an effective, yet low-cost method of data collection. Desk research included the review and acquisition of information from journals, books, articles, websites, blogs, etc., in the research process. These resources were accessed via a number of credible portals including but not limited to the following:</w:t>
      </w:r>
    </w:p>
    <w:p w14:paraId="46669546" w14:textId="77777777" w:rsidR="00F50D64" w:rsidRPr="00CD741E" w:rsidRDefault="00F50D64" w:rsidP="00FA0929">
      <w:pPr>
        <w:pStyle w:val="BodyText"/>
        <w:numPr>
          <w:ilvl w:val="0"/>
          <w:numId w:val="35"/>
        </w:numPr>
        <w:spacing w:after="0" w:line="240" w:lineRule="auto"/>
        <w:ind w:left="0" w:firstLine="0"/>
        <w:rPr>
          <w:rFonts w:ascii="Goudy Old Style" w:hAnsi="Goudy Old Style"/>
          <w:sz w:val="22"/>
          <w:szCs w:val="22"/>
          <w:lang w:val="en-US"/>
        </w:rPr>
      </w:pPr>
      <w:r w:rsidRPr="00CD741E">
        <w:rPr>
          <w:rFonts w:ascii="Goudy Old Style" w:hAnsi="Goudy Old Style"/>
          <w:sz w:val="22"/>
          <w:szCs w:val="22"/>
          <w:lang w:val="en-US"/>
        </w:rPr>
        <w:t>The University of the West Indies, St. Augustine, Alma Jordan Library’s online resources (databases, e-books, e-journals, dissertations/theses), and</w:t>
      </w:r>
    </w:p>
    <w:p w14:paraId="68798AA0" w14:textId="77777777" w:rsidR="00F50D64" w:rsidRPr="00CD741E" w:rsidRDefault="00F50D64" w:rsidP="00FA0929">
      <w:pPr>
        <w:pStyle w:val="BodyText"/>
        <w:numPr>
          <w:ilvl w:val="0"/>
          <w:numId w:val="35"/>
        </w:numPr>
        <w:spacing w:after="0" w:line="240" w:lineRule="auto"/>
        <w:ind w:left="0" w:firstLine="0"/>
        <w:rPr>
          <w:rFonts w:ascii="Goudy Old Style" w:hAnsi="Goudy Old Style"/>
          <w:sz w:val="22"/>
          <w:szCs w:val="22"/>
          <w:lang w:val="en-US"/>
        </w:rPr>
      </w:pPr>
      <w:r w:rsidRPr="00CD741E">
        <w:rPr>
          <w:rFonts w:ascii="Goudy Old Style" w:hAnsi="Goudy Old Style"/>
          <w:sz w:val="22"/>
          <w:szCs w:val="22"/>
          <w:lang w:val="en-US"/>
        </w:rPr>
        <w:t>Google Scholar.</w:t>
      </w:r>
    </w:p>
    <w:p w14:paraId="4B6A3EA0" w14:textId="1FE544CD" w:rsidR="00F50D64" w:rsidRPr="00CD741E" w:rsidRDefault="00F50D64"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b/>
          <w:bCs/>
          <w:sz w:val="22"/>
          <w:szCs w:val="22"/>
          <w:lang w:val="en-US"/>
        </w:rPr>
        <w:t>Questionnaire Survey</w:t>
      </w:r>
      <w:r w:rsidR="00CD7D73" w:rsidRPr="00CD741E">
        <w:rPr>
          <w:rFonts w:ascii="Goudy Old Style" w:hAnsi="Goudy Old Style"/>
          <w:b/>
          <w:bCs/>
          <w:sz w:val="22"/>
          <w:szCs w:val="22"/>
          <w:lang w:val="en-US"/>
        </w:rPr>
        <w:t xml:space="preserve">: </w:t>
      </w:r>
      <w:r w:rsidRPr="00CD741E">
        <w:rPr>
          <w:rFonts w:ascii="Goudy Old Style" w:hAnsi="Goudy Old Style"/>
          <w:sz w:val="22"/>
          <w:szCs w:val="22"/>
          <w:lang w:val="en-US"/>
        </w:rPr>
        <w:t>A questionnaire survey was the main instrumentation technique used for collecting data specific to the views, opinions and experiences (attitudinal research) related to the various parameters being investigated on the use of contracts on construction projects within the construction industry in T&amp;T</w:t>
      </w:r>
      <w:r w:rsidR="0035748E" w:rsidRPr="00CD741E">
        <w:rPr>
          <w:rFonts w:ascii="Goudy Old Style" w:hAnsi="Goudy Old Style"/>
          <w:sz w:val="22"/>
          <w:szCs w:val="22"/>
          <w:lang w:val="en-US"/>
        </w:rPr>
        <w:t xml:space="preserve"> (Chandee 2021)</w:t>
      </w:r>
      <w:r w:rsidRPr="00CD741E">
        <w:rPr>
          <w:rFonts w:ascii="Goudy Old Style" w:hAnsi="Goudy Old Style"/>
          <w:sz w:val="22"/>
          <w:szCs w:val="22"/>
          <w:lang w:val="en-US"/>
        </w:rPr>
        <w:t>. Questionnaires are noted to be one of</w:t>
      </w:r>
      <w:r w:rsidRPr="00CD741E">
        <w:rPr>
          <w:rFonts w:ascii="Goudy Old Style" w:hAnsi="Goudy Old Style"/>
          <w:sz w:val="22"/>
          <w:szCs w:val="22"/>
          <w:lang w:val="en-TT"/>
        </w:rPr>
        <w:t xml:space="preserve"> </w:t>
      </w:r>
      <w:r w:rsidRPr="00CD741E">
        <w:rPr>
          <w:rFonts w:ascii="Goudy Old Style" w:hAnsi="Goudy Old Style"/>
          <w:sz w:val="22"/>
          <w:szCs w:val="22"/>
          <w:lang w:val="en-US"/>
        </w:rPr>
        <w:t xml:space="preserve">the most widely used data collection technique for conducting surveys </w:t>
      </w:r>
      <w:r w:rsidRPr="00CD741E">
        <w:rPr>
          <w:rFonts w:ascii="Goudy Old Style" w:hAnsi="Goudy Old Style"/>
          <w:sz w:val="22"/>
          <w:szCs w:val="22"/>
          <w:lang w:val="en-US"/>
        </w:rPr>
        <w:fldChar w:fldCharType="begin"/>
      </w:r>
      <w:r w:rsidRPr="00CD741E">
        <w:rPr>
          <w:rFonts w:ascii="Goudy Old Style" w:hAnsi="Goudy Old Style"/>
          <w:sz w:val="22"/>
          <w:szCs w:val="22"/>
          <w:lang w:val="en-US"/>
        </w:rPr>
        <w:instrText xml:space="preserve"> ADDIN EN.CITE &lt;EndNote&gt;&lt;Cite&gt;&lt;Author&gt;Naoum&lt;/Author&gt;&lt;Year&gt;2012&lt;/Year&gt;&lt;RecNum&gt;2394&lt;/RecNum&gt;&lt;Pages&gt;52&lt;/Pages&gt;&lt;DisplayText&gt;(Naoum 2012, 52)&lt;/DisplayText&gt;&lt;record&gt;&lt;rec-number&gt;2394&lt;/rec-number&gt;&lt;foreign-keys&gt;&lt;key app="EN" db-id="50wxdpzd9vd5r7e9t5b595djrfpttrxw9avp" timestamp="1586503371"&gt;2394&lt;/key&gt;&lt;/foreign-keys&gt;&lt;ref-type name="Book"&gt;6&lt;/ref-type&gt;&lt;contributors&gt;&lt;authors&gt;&lt;author&gt;Naoum, Shamil G&lt;/author&gt;&lt;/authors&gt;&lt;/contributors&gt;&lt;titles&gt;&lt;title&gt;Dissertation research and writing for construction students&lt;/title&gt;&lt;/titles&gt;&lt;dates&gt;&lt;year&gt;2012&lt;/year&gt;&lt;/dates&gt;&lt;publisher&gt;Routledge&lt;/publisher&gt;&lt;isbn&gt;0415538440&lt;/isbn&gt;&lt;urls&gt;&lt;/urls&gt;&lt;/record&gt;&lt;/Cite&gt;&lt;/EndNote&gt;</w:instrText>
      </w:r>
      <w:r w:rsidRPr="00CD741E">
        <w:rPr>
          <w:rFonts w:ascii="Goudy Old Style" w:hAnsi="Goudy Old Style"/>
          <w:sz w:val="22"/>
          <w:szCs w:val="22"/>
          <w:lang w:val="en-US"/>
        </w:rPr>
        <w:fldChar w:fldCharType="separate"/>
      </w:r>
      <w:r w:rsidRPr="00CD741E">
        <w:rPr>
          <w:rFonts w:ascii="Goudy Old Style" w:hAnsi="Goudy Old Style"/>
          <w:sz w:val="22"/>
          <w:szCs w:val="22"/>
          <w:lang w:val="en-US"/>
        </w:rPr>
        <w:t>(Naoum 2012, 52)</w:t>
      </w:r>
      <w:r w:rsidRPr="00CD741E">
        <w:rPr>
          <w:rFonts w:ascii="Goudy Old Style" w:hAnsi="Goudy Old Style"/>
          <w:sz w:val="22"/>
          <w:szCs w:val="22"/>
        </w:rPr>
        <w:fldChar w:fldCharType="end"/>
      </w:r>
      <w:r w:rsidRPr="00CD741E">
        <w:rPr>
          <w:rFonts w:ascii="Goudy Old Style" w:hAnsi="Goudy Old Style"/>
          <w:sz w:val="22"/>
          <w:szCs w:val="22"/>
          <w:lang w:val="en-US"/>
        </w:rPr>
        <w:t xml:space="preserve"> and was found to be an appropriate technique  for this study due to the following reasons:</w:t>
      </w:r>
    </w:p>
    <w:p w14:paraId="45F15F6F" w14:textId="77777777" w:rsidR="00F50D64" w:rsidRPr="00CD741E" w:rsidRDefault="00F50D64" w:rsidP="00FA0929">
      <w:pPr>
        <w:pStyle w:val="BodyText"/>
        <w:numPr>
          <w:ilvl w:val="0"/>
          <w:numId w:val="36"/>
        </w:numPr>
        <w:spacing w:after="0" w:line="240" w:lineRule="auto"/>
        <w:ind w:left="0" w:firstLine="0"/>
        <w:rPr>
          <w:rFonts w:ascii="Goudy Old Style" w:hAnsi="Goudy Old Style"/>
          <w:sz w:val="22"/>
          <w:szCs w:val="22"/>
          <w:lang w:val="en-US"/>
        </w:rPr>
      </w:pPr>
      <w:r w:rsidRPr="00CD741E">
        <w:rPr>
          <w:rFonts w:ascii="Goudy Old Style" w:hAnsi="Goudy Old Style"/>
          <w:sz w:val="22"/>
          <w:szCs w:val="22"/>
          <w:lang w:val="en-US"/>
        </w:rPr>
        <w:t xml:space="preserve">Effective and low-cost </w:t>
      </w:r>
      <w:r w:rsidRPr="00CD741E">
        <w:rPr>
          <w:rFonts w:ascii="Goudy Old Style" w:hAnsi="Goudy Old Style"/>
          <w:sz w:val="22"/>
          <w:szCs w:val="22"/>
          <w:lang w:val="en-US"/>
        </w:rPr>
        <w:fldChar w:fldCharType="begin"/>
      </w:r>
      <w:r w:rsidRPr="00CD741E">
        <w:rPr>
          <w:rFonts w:ascii="Goudy Old Style" w:hAnsi="Goudy Old Style"/>
          <w:sz w:val="22"/>
          <w:szCs w:val="22"/>
          <w:lang w:val="en-US"/>
        </w:rPr>
        <w:instrText xml:space="preserve"> ADDIN EN.CITE &lt;EndNote&gt;&lt;Cite&gt;&lt;Author&gt;Naoum&lt;/Author&gt;&lt;Year&gt;2012&lt;/Year&gt;&lt;RecNum&gt;2394&lt;/RecNum&gt;&lt;Pages&gt;53&lt;/Pages&gt;&lt;DisplayText&gt;(Naoum 2012, 53)&lt;/DisplayText&gt;&lt;record&gt;&lt;rec-number&gt;2394&lt;/rec-number&gt;&lt;foreign-keys&gt;&lt;key app="EN" db-id="50wxdpzd9vd5r7e9t5b595djrfpttrxw9avp" timestamp="1586503371"&gt;2394&lt;/key&gt;&lt;/foreign-keys&gt;&lt;ref-type name="Book"&gt;6&lt;/ref-type&gt;&lt;contributors&gt;&lt;authors&gt;&lt;author&gt;Naoum, Shamil G&lt;/author&gt;&lt;/authors&gt;&lt;/contributors&gt;&lt;titles&gt;&lt;title&gt;Dissertation research and writing for construction students&lt;/title&gt;&lt;/titles&gt;&lt;dates&gt;&lt;year&gt;2012&lt;/year&gt;&lt;/dates&gt;&lt;publisher&gt;Routledge&lt;/publisher&gt;&lt;isbn&gt;0415538440&lt;/isbn&gt;&lt;urls&gt;&lt;/urls&gt;&lt;/record&gt;&lt;/Cite&gt;&lt;/EndNote&gt;</w:instrText>
      </w:r>
      <w:r w:rsidRPr="00CD741E">
        <w:rPr>
          <w:rFonts w:ascii="Goudy Old Style" w:hAnsi="Goudy Old Style"/>
          <w:sz w:val="22"/>
          <w:szCs w:val="22"/>
          <w:lang w:val="en-US"/>
        </w:rPr>
        <w:fldChar w:fldCharType="separate"/>
      </w:r>
      <w:r w:rsidRPr="00CD741E">
        <w:rPr>
          <w:rFonts w:ascii="Goudy Old Style" w:hAnsi="Goudy Old Style"/>
          <w:sz w:val="22"/>
          <w:szCs w:val="22"/>
          <w:lang w:val="en-US"/>
        </w:rPr>
        <w:t>(Naoum 2012, 53)</w:t>
      </w:r>
      <w:r w:rsidRPr="00CD741E">
        <w:rPr>
          <w:rFonts w:ascii="Goudy Old Style" w:hAnsi="Goudy Old Style"/>
          <w:sz w:val="22"/>
          <w:szCs w:val="22"/>
        </w:rPr>
        <w:fldChar w:fldCharType="end"/>
      </w:r>
      <w:r w:rsidRPr="00CD741E">
        <w:rPr>
          <w:rFonts w:ascii="Goudy Old Style" w:hAnsi="Goudy Old Style"/>
          <w:sz w:val="22"/>
          <w:szCs w:val="22"/>
          <w:lang w:val="en-US"/>
        </w:rPr>
        <w:t xml:space="preserve"> – The questionnaire was developed and modeled on Google Forms for distribution to the sample population. The Google Forms platform was chosen as it was free of charge, user friendly, allowed an unlimited number of responses and permitted the questionnaire to be modelled in accordance with the researcher’s design by offering various sections and response options (open ended responses – short or long answers; closed ended – multiple choice selections. Using the Google Forms platform, the research questionnaire was distributed via sending a hyperlink to the sample population, where the respondents were able to conveniently complete and submit their responses using interfaces such as smart phones, tablets, computers, etc. This posed particularly advantageous due to the constraints imposed as a result of the Covid-19 pandemic during the time of questionnaire distribution. Additionally, it allowed the data from the completed surveys to be exported in a format (CSV file) supported by SPSS for conducting the analysis, which saved on the time taken for coding and input of the data into SPSS. </w:t>
      </w:r>
    </w:p>
    <w:p w14:paraId="6D84D439" w14:textId="564F94EB" w:rsidR="00F50D64" w:rsidRPr="000B1DF8" w:rsidRDefault="00F50D64" w:rsidP="00FA0929">
      <w:pPr>
        <w:pStyle w:val="BodyText"/>
        <w:numPr>
          <w:ilvl w:val="0"/>
          <w:numId w:val="36"/>
        </w:numPr>
        <w:spacing w:after="0" w:line="240" w:lineRule="auto"/>
        <w:ind w:left="0" w:firstLine="0"/>
        <w:rPr>
          <w:rFonts w:ascii="Goudy Old Style" w:hAnsi="Goudy Old Style"/>
          <w:sz w:val="22"/>
          <w:szCs w:val="22"/>
          <w:lang w:val="en-US"/>
        </w:rPr>
      </w:pPr>
      <w:r w:rsidRPr="00CD741E">
        <w:rPr>
          <w:rFonts w:ascii="Goudy Old Style" w:hAnsi="Goudy Old Style"/>
          <w:sz w:val="22"/>
          <w:szCs w:val="22"/>
          <w:lang w:val="en-US"/>
        </w:rPr>
        <w:t xml:space="preserve">Speed </w:t>
      </w:r>
      <w:r w:rsidRPr="00CD741E">
        <w:rPr>
          <w:rFonts w:ascii="Goudy Old Style" w:hAnsi="Goudy Old Style"/>
          <w:sz w:val="22"/>
          <w:szCs w:val="22"/>
          <w:lang w:val="en-US"/>
        </w:rPr>
        <w:fldChar w:fldCharType="begin"/>
      </w:r>
      <w:r w:rsidRPr="00CD741E">
        <w:rPr>
          <w:rFonts w:ascii="Goudy Old Style" w:hAnsi="Goudy Old Style"/>
          <w:sz w:val="22"/>
          <w:szCs w:val="22"/>
          <w:lang w:val="en-US"/>
        </w:rPr>
        <w:instrText xml:space="preserve"> ADDIN EN.CITE &lt;EndNote&gt;&lt;Cite&gt;&lt;Author&gt;Naoum&lt;/Author&gt;&lt;Year&gt;2012&lt;/Year&gt;&lt;RecNum&gt;2394&lt;/RecNum&gt;&lt;Pages&gt;53&lt;/Pages&gt;&lt;DisplayText&gt;(Naoum 2012, 53)&lt;/DisplayText&gt;&lt;record&gt;&lt;rec-number&gt;2394&lt;/rec-number&gt;&lt;foreign-keys&gt;&lt;key app="EN" db-id="50wxdpzd9vd5r7e9t5b595djrfpttrxw9avp" timestamp="1586503371"&gt;2394&lt;/key&gt;&lt;/foreign-keys&gt;&lt;ref-type name="Book"&gt;6&lt;/ref-type&gt;&lt;contributors&gt;&lt;authors&gt;&lt;author&gt;Naoum, Shamil G&lt;/author&gt;&lt;/authors&gt;&lt;/contributors&gt;&lt;titles&gt;&lt;title&gt;Dissertation research and writing for construction students&lt;/title&gt;&lt;/titles&gt;&lt;dates&gt;&lt;year&gt;2012&lt;/year&gt;&lt;/dates&gt;&lt;publisher&gt;Routledge&lt;/publisher&gt;&lt;isbn&gt;0415538440&lt;/isbn&gt;&lt;urls&gt;&lt;/urls&gt;&lt;/record&gt;&lt;/Cite&gt;&lt;/EndNote&gt;</w:instrText>
      </w:r>
      <w:r w:rsidRPr="00CD741E">
        <w:rPr>
          <w:rFonts w:ascii="Goudy Old Style" w:hAnsi="Goudy Old Style"/>
          <w:sz w:val="22"/>
          <w:szCs w:val="22"/>
          <w:lang w:val="en-US"/>
        </w:rPr>
        <w:fldChar w:fldCharType="separate"/>
      </w:r>
      <w:r w:rsidRPr="00CD741E">
        <w:rPr>
          <w:rFonts w:ascii="Goudy Old Style" w:hAnsi="Goudy Old Style"/>
          <w:sz w:val="22"/>
          <w:szCs w:val="22"/>
          <w:lang w:val="en-US"/>
        </w:rPr>
        <w:t>(Naoum 2012, 53)</w:t>
      </w:r>
      <w:r w:rsidRPr="00CD741E">
        <w:rPr>
          <w:rFonts w:ascii="Goudy Old Style" w:hAnsi="Goudy Old Style"/>
          <w:sz w:val="22"/>
          <w:szCs w:val="22"/>
        </w:rPr>
        <w:fldChar w:fldCharType="end"/>
      </w:r>
      <w:r w:rsidRPr="00CD741E">
        <w:rPr>
          <w:rFonts w:ascii="Goudy Old Style" w:hAnsi="Goudy Old Style"/>
          <w:sz w:val="22"/>
          <w:szCs w:val="22"/>
          <w:lang w:val="en-US"/>
        </w:rPr>
        <w:t xml:space="preserve"> – The questionnaire was designed to take the respondents approximately fifteen (15) minutes to complete and submit their responses. The entire process to distribute and ‘collect’ the responses took approximately three (3) weeks.</w:t>
      </w:r>
      <w:r w:rsidR="000B1DF8">
        <w:rPr>
          <w:rFonts w:ascii="Goudy Old Style" w:hAnsi="Goudy Old Style"/>
          <w:sz w:val="22"/>
          <w:szCs w:val="22"/>
          <w:lang w:val="en-US"/>
        </w:rPr>
        <w:t xml:space="preserve"> </w:t>
      </w:r>
      <w:r w:rsidRPr="000B1DF8">
        <w:rPr>
          <w:rFonts w:ascii="Goudy Old Style" w:hAnsi="Goudy Old Style"/>
          <w:sz w:val="22"/>
          <w:szCs w:val="22"/>
          <w:lang w:val="en-US"/>
        </w:rPr>
        <w:t>The design of the questionnaire was a crucial part of the study, as the data collected from the survey was essential to fulfilling the purpose of the research and attaining the answers to the research questions</w:t>
      </w:r>
      <w:r w:rsidR="0035748E" w:rsidRPr="000B1DF8">
        <w:rPr>
          <w:rFonts w:ascii="Goudy Old Style" w:hAnsi="Goudy Old Style"/>
          <w:sz w:val="22"/>
          <w:szCs w:val="22"/>
          <w:lang w:val="en-US"/>
        </w:rPr>
        <w:t xml:space="preserve"> (Chandee 2021)</w:t>
      </w:r>
      <w:r w:rsidRPr="000B1DF8">
        <w:rPr>
          <w:rFonts w:ascii="Goudy Old Style" w:hAnsi="Goudy Old Style"/>
          <w:sz w:val="22"/>
          <w:szCs w:val="22"/>
          <w:lang w:val="en-US"/>
        </w:rPr>
        <w:t xml:space="preserve">. The questionnaire was designed to be as simple and straightforward as possible so that the respondents can easily interpret what was being asked and answer as accurate as possible </w:t>
      </w:r>
      <w:r w:rsidRPr="000B1DF8">
        <w:rPr>
          <w:rFonts w:ascii="Goudy Old Style" w:hAnsi="Goudy Old Style"/>
          <w:sz w:val="22"/>
          <w:szCs w:val="22"/>
          <w:lang w:val="en-US"/>
        </w:rPr>
        <w:fldChar w:fldCharType="begin"/>
      </w:r>
      <w:r w:rsidRPr="000B1DF8">
        <w:rPr>
          <w:rFonts w:ascii="Goudy Old Style" w:hAnsi="Goudy Old Style"/>
          <w:sz w:val="22"/>
          <w:szCs w:val="22"/>
          <w:lang w:val="en-US"/>
        </w:rPr>
        <w:instrText xml:space="preserve"> ADDIN EN.CITE &lt;EndNote&gt;&lt;Cite&gt;&lt;Author&gt;Abdul-Rahman&lt;/Author&gt;&lt;Year&gt;2010&lt;/Year&gt;&lt;RecNum&gt;2430&lt;/RecNum&gt;&lt;DisplayText&gt;(Abdul-Rahman, Wang, and Yap 2010)&lt;/DisplayText&gt;&lt;record&gt;&lt;rec-number&gt;2430&lt;/rec-number&gt;&lt;foreign-keys&gt;&lt;key app="EN" db-id="50wxdpzd9vd5r7e9t5b595djrfpttrxw9avp" timestamp="1621476970"&gt;2430&lt;/key&gt;&lt;/foreign-keys&gt;&lt;ref-type name="Journal Article"&gt;17&lt;/ref-type&gt;&lt;contributors&gt;&lt;authors&gt;&lt;author&gt;Abdul-Rahman, Hamzah&lt;/author&gt;&lt;author&gt;Wang, Chen&lt;/author&gt;&lt;author&gt;Yap, Xiang Wen&lt;/author&gt;&lt;/authors&gt;&lt;/contributors&gt;&lt;titles&gt;&lt;title&gt;How professional ethics impact construction quality: Perception and evidence in a fast developing economy&lt;/title&gt;&lt;secondary-title&gt;Scientific research and essays&lt;/secondary-title&gt;&lt;/titles&gt;&lt;periodical&gt;&lt;full-title&gt;Scientific research and essays&lt;/full-title&gt;&lt;/periodical&gt;&lt;pages&gt;3742-3749&lt;/pages&gt;&lt;volume&gt;5&lt;/volume&gt;&lt;number&gt;23&lt;/number&gt;&lt;dates&gt;&lt;year&gt;2010&lt;/year&gt;&lt;/dates&gt;&lt;urls&gt;&lt;/urls&gt;&lt;/record&gt;&lt;/Cite&gt;&lt;/EndNote&gt;</w:instrText>
      </w:r>
      <w:r w:rsidRPr="000B1DF8">
        <w:rPr>
          <w:rFonts w:ascii="Goudy Old Style" w:hAnsi="Goudy Old Style"/>
          <w:sz w:val="22"/>
          <w:szCs w:val="22"/>
          <w:lang w:val="en-US"/>
        </w:rPr>
        <w:fldChar w:fldCharType="separate"/>
      </w:r>
      <w:r w:rsidRPr="000B1DF8">
        <w:rPr>
          <w:rFonts w:ascii="Goudy Old Style" w:hAnsi="Goudy Old Style"/>
          <w:sz w:val="22"/>
          <w:szCs w:val="22"/>
          <w:lang w:val="en-US"/>
        </w:rPr>
        <w:t>(Abdul-Rahman, Wang, and Yap 2010)</w:t>
      </w:r>
      <w:r w:rsidRPr="000B1DF8">
        <w:rPr>
          <w:rFonts w:ascii="Goudy Old Style" w:hAnsi="Goudy Old Style"/>
          <w:sz w:val="22"/>
          <w:szCs w:val="22"/>
        </w:rPr>
        <w:fldChar w:fldCharType="end"/>
      </w:r>
      <w:r w:rsidRPr="000B1DF8">
        <w:rPr>
          <w:rFonts w:ascii="Goudy Old Style" w:hAnsi="Goudy Old Style"/>
          <w:sz w:val="22"/>
          <w:szCs w:val="22"/>
          <w:lang w:val="en-US"/>
        </w:rPr>
        <w:t xml:space="preserve">. </w:t>
      </w:r>
    </w:p>
    <w:p w14:paraId="5DE8B6D7" w14:textId="763A0F54" w:rsidR="00F50D64" w:rsidRPr="000B1DF8" w:rsidRDefault="00F50D64" w:rsidP="00FA0929">
      <w:pPr>
        <w:pStyle w:val="BodyText"/>
        <w:numPr>
          <w:ilvl w:val="2"/>
          <w:numId w:val="27"/>
        </w:numPr>
        <w:spacing w:after="0" w:line="240" w:lineRule="auto"/>
        <w:ind w:left="0" w:firstLine="0"/>
        <w:rPr>
          <w:rFonts w:ascii="Goudy Old Style" w:hAnsi="Goudy Old Style"/>
          <w:sz w:val="22"/>
          <w:szCs w:val="22"/>
          <w:lang w:val="en-US"/>
        </w:rPr>
      </w:pPr>
      <w:bookmarkStart w:id="48" w:name="_Toc142600495"/>
      <w:r w:rsidRPr="000B1DF8">
        <w:rPr>
          <w:rFonts w:ascii="Goudy Old Style" w:hAnsi="Goudy Old Style"/>
          <w:b/>
          <w:bCs/>
          <w:sz w:val="22"/>
          <w:szCs w:val="22"/>
          <w:lang w:val="en-US"/>
        </w:rPr>
        <w:t>Reliability of Research Instruments</w:t>
      </w:r>
      <w:bookmarkEnd w:id="48"/>
      <w:r w:rsidRPr="000B1DF8">
        <w:rPr>
          <w:rFonts w:ascii="Goudy Old Style" w:hAnsi="Goudy Old Style"/>
          <w:b/>
          <w:bCs/>
          <w:sz w:val="22"/>
          <w:szCs w:val="22"/>
          <w:lang w:val="en-US"/>
        </w:rPr>
        <w:t xml:space="preserve"> </w:t>
      </w:r>
      <w:r w:rsidRPr="000B1DF8">
        <w:rPr>
          <w:rFonts w:ascii="Goudy Old Style" w:hAnsi="Goudy Old Style"/>
          <w:sz w:val="22"/>
          <w:szCs w:val="22"/>
          <w:lang w:val="en-US"/>
        </w:rPr>
        <w:t xml:space="preserve">“Reliability is the degree of consistency of a construct. A reliable research instrument will return the same results when the variables are tested severally under the </w:t>
      </w:r>
      <w:r w:rsidRPr="000B1DF8">
        <w:rPr>
          <w:rFonts w:ascii="Goudy Old Style" w:hAnsi="Goudy Old Style"/>
          <w:sz w:val="22"/>
          <w:szCs w:val="22"/>
          <w:lang w:val="en-US"/>
        </w:rPr>
        <w:lastRenderedPageBreak/>
        <w:t xml:space="preserve">same underlying phenomenon” Mugenda and Mugenda (2003). “The aim of testing reliability is to ensure a reduction in errors and minimize biases this approach was also implemented by” </w:t>
      </w:r>
      <w:r w:rsidRPr="000B1DF8">
        <w:rPr>
          <w:rFonts w:ascii="Goudy Old Style" w:hAnsi="Goudy Old Style"/>
          <w:sz w:val="22"/>
          <w:szCs w:val="22"/>
          <w:lang w:val="en-US"/>
        </w:rPr>
        <w:fldChar w:fldCharType="begin"/>
      </w:r>
      <w:r w:rsidRPr="000B1DF8">
        <w:rPr>
          <w:rFonts w:ascii="Goudy Old Style" w:hAnsi="Goudy Old Style"/>
          <w:sz w:val="22"/>
          <w:szCs w:val="22"/>
          <w:lang w:val="en-US"/>
        </w:rPr>
        <w:instrText xml:space="preserve"> ADDIN EN.CITE &lt;EndNote&gt;&lt;Cite&gt;&lt;Author&gt;Chadee&lt;/Author&gt;&lt;Year&gt;2021&lt;/Year&gt;&lt;RecNum&gt;36&lt;/RecNum&gt;&lt;DisplayText&gt;(Chadee, Hernandez, and Martin 2021)&lt;/DisplayText&gt;&lt;record&gt;&lt;rec-number&gt;36&lt;/rec-number&gt;&lt;foreign-keys&gt;&lt;key app="EN" db-id="vpwxsawzda92tpe9zptprttm9zzaxfspr0rs" timestamp="1691873736"&gt;36&lt;/key&gt;&lt;/foreign-keys&gt;&lt;ref-type name="Journal Article"&gt;17&lt;/ref-type&gt;&lt;contributors&gt;&lt;authors&gt;&lt;author&gt;Aaron Chadee&lt;/author&gt;&lt;author&gt;Salisha R. Hernandez &lt;/author&gt;&lt;author&gt;Hector Martin &lt;/author&gt;&lt;/authors&gt;&lt;/contributors&gt;&lt;titles&gt;&lt;title&gt;The Influence of Optismism Bias on Time and Cost on Construction Projects &lt;/title&gt;&lt;secondary-title&gt;Emerging Science Journal &lt;/secondary-title&gt;&lt;/titles&gt;&lt;volume&gt;5&lt;/volume&gt;&lt;dates&gt;&lt;year&gt;2021&lt;/year&gt;&lt;/dates&gt;&lt;urls&gt;&lt;/urls&gt;&lt;/record&gt;&lt;/Cite&gt;&lt;/EndNote&gt;</w:instrText>
      </w:r>
      <w:r w:rsidRPr="000B1DF8">
        <w:rPr>
          <w:rFonts w:ascii="Goudy Old Style" w:hAnsi="Goudy Old Style"/>
          <w:sz w:val="22"/>
          <w:szCs w:val="22"/>
          <w:lang w:val="en-US"/>
        </w:rPr>
        <w:fldChar w:fldCharType="separate"/>
      </w:r>
      <w:r w:rsidRPr="000B1DF8">
        <w:rPr>
          <w:rFonts w:ascii="Goudy Old Style" w:hAnsi="Goudy Old Style"/>
          <w:sz w:val="22"/>
          <w:szCs w:val="22"/>
          <w:lang w:val="en-US"/>
        </w:rPr>
        <w:t>(Chadee, Hernandez, and Martin 2021)</w:t>
      </w:r>
      <w:r w:rsidRPr="000B1DF8">
        <w:rPr>
          <w:rFonts w:ascii="Goudy Old Style" w:hAnsi="Goudy Old Style"/>
          <w:sz w:val="22"/>
          <w:szCs w:val="22"/>
        </w:rPr>
        <w:fldChar w:fldCharType="end"/>
      </w:r>
      <w:r w:rsidRPr="000B1DF8">
        <w:rPr>
          <w:rFonts w:ascii="Goudy Old Style" w:hAnsi="Goudy Old Style"/>
          <w:sz w:val="22"/>
          <w:szCs w:val="22"/>
          <w:lang w:val="en-US"/>
        </w:rPr>
        <w:t xml:space="preserve">. Considerations that a researcher should take into account in terms of obtaining valid and reliable data as outlined by </w:t>
      </w:r>
      <w:r w:rsidRPr="000B1DF8">
        <w:rPr>
          <w:rFonts w:ascii="Goudy Old Style" w:hAnsi="Goudy Old Style"/>
          <w:sz w:val="22"/>
          <w:szCs w:val="22"/>
          <w:lang w:val="en-US"/>
        </w:rPr>
        <w:fldChar w:fldCharType="begin"/>
      </w:r>
      <w:r w:rsidRPr="000B1DF8">
        <w:rPr>
          <w:rFonts w:ascii="Goudy Old Style" w:hAnsi="Goudy Old Style"/>
          <w:sz w:val="22"/>
          <w:szCs w:val="22"/>
          <w:lang w:val="en-US"/>
        </w:rPr>
        <w:instrText xml:space="preserve"> ADDIN EN.CITE &lt;EndNote&gt;&lt;Cite AuthorYear="1"&gt;&lt;Author&gt;Ali&lt;/Author&gt;&lt;Year&gt;2011&lt;/Year&gt;&lt;RecNum&gt;2414&lt;/RecNum&gt;&lt;Pages&gt;178-179&lt;/Pages&gt;&lt;DisplayText&gt;Ali (2011, 178-179)&lt;/DisplayText&gt;&lt;record&gt;&lt;rec-number&gt;2414&lt;/rec-number&gt;&lt;foreign-keys&gt;&lt;key app="EN" db-id="50wxdpzd9vd5r7e9t5b595djrfpttrxw9avp" timestamp="1586887867"&gt;2414&lt;/key&gt;&lt;/foreign-keys&gt;&lt;ref-type name="Thesis"&gt;32&lt;/ref-type&gt;&lt;contributors&gt;&lt;authors&gt;&lt;author&gt;Ali, Mahdi Mohamed Abdulsamad&lt;/author&gt;&lt;/authors&gt;&lt;/contributors&gt;&lt;titles&gt;&lt;title&gt;A framework for enhancing the success of construction projects undertaken in Libya&lt;/title&gt;&lt;/titles&gt;&lt;dates&gt;&lt;year&gt;2011&lt;/year&gt;&lt;/dates&gt;&lt;publisher&gt;Sheffield Hallam University&lt;/publisher&gt;&lt;urls&gt;&lt;/urls&gt;&lt;/record&gt;&lt;/Cite&gt;&lt;/EndNote&gt;</w:instrText>
      </w:r>
      <w:r w:rsidRPr="000B1DF8">
        <w:rPr>
          <w:rFonts w:ascii="Goudy Old Style" w:hAnsi="Goudy Old Style"/>
          <w:sz w:val="22"/>
          <w:szCs w:val="22"/>
          <w:lang w:val="en-US"/>
        </w:rPr>
        <w:fldChar w:fldCharType="separate"/>
      </w:r>
      <w:r w:rsidRPr="000B1DF8">
        <w:rPr>
          <w:rFonts w:ascii="Goudy Old Style" w:hAnsi="Goudy Old Style"/>
          <w:sz w:val="22"/>
          <w:szCs w:val="22"/>
          <w:lang w:val="en-US"/>
        </w:rPr>
        <w:t>Ali (2011, 178-179)</w:t>
      </w:r>
      <w:r w:rsidRPr="000B1DF8">
        <w:rPr>
          <w:rFonts w:ascii="Goudy Old Style" w:hAnsi="Goudy Old Style"/>
          <w:sz w:val="22"/>
          <w:szCs w:val="22"/>
        </w:rPr>
        <w:fldChar w:fldCharType="end"/>
      </w:r>
      <w:r w:rsidRPr="000B1DF8">
        <w:rPr>
          <w:rFonts w:ascii="Goudy Old Style" w:hAnsi="Goudy Old Style"/>
          <w:sz w:val="22"/>
          <w:szCs w:val="22"/>
          <w:lang w:val="en-US"/>
        </w:rPr>
        <w:t xml:space="preserve"> were adapted for this study as follow:</w:t>
      </w:r>
    </w:p>
    <w:p w14:paraId="43BB4CA4" w14:textId="77777777" w:rsidR="00F50D64" w:rsidRPr="00CD741E" w:rsidRDefault="00F50D64" w:rsidP="00FA0929">
      <w:pPr>
        <w:pStyle w:val="BodyText"/>
        <w:numPr>
          <w:ilvl w:val="0"/>
          <w:numId w:val="39"/>
        </w:numPr>
        <w:spacing w:after="0" w:line="240" w:lineRule="auto"/>
        <w:ind w:left="0" w:firstLine="0"/>
        <w:rPr>
          <w:rFonts w:ascii="Goudy Old Style" w:hAnsi="Goudy Old Style"/>
          <w:sz w:val="22"/>
          <w:szCs w:val="22"/>
          <w:lang w:val="en-US"/>
        </w:rPr>
      </w:pPr>
      <w:r w:rsidRPr="00CD741E">
        <w:rPr>
          <w:rFonts w:ascii="Goudy Old Style" w:hAnsi="Goudy Old Style"/>
          <w:b/>
          <w:sz w:val="22"/>
          <w:szCs w:val="22"/>
          <w:lang w:val="en-US"/>
        </w:rPr>
        <w:t>Triangulation</w:t>
      </w:r>
      <w:r w:rsidRPr="00CD741E">
        <w:rPr>
          <w:rFonts w:ascii="Goudy Old Style" w:hAnsi="Goudy Old Style"/>
          <w:sz w:val="22"/>
          <w:szCs w:val="22"/>
          <w:lang w:val="en-US"/>
        </w:rPr>
        <w:t xml:space="preserve">: the use of multiple approaches to data collection via the desk study and questionnaire survey contributed to the reliability and validity of the research. </w:t>
      </w:r>
    </w:p>
    <w:p w14:paraId="0378170F" w14:textId="77777777" w:rsidR="00F50D64" w:rsidRPr="00CD741E" w:rsidRDefault="00F50D64" w:rsidP="00FA0929">
      <w:pPr>
        <w:pStyle w:val="BodyText"/>
        <w:numPr>
          <w:ilvl w:val="0"/>
          <w:numId w:val="39"/>
        </w:numPr>
        <w:spacing w:after="0" w:line="240" w:lineRule="auto"/>
        <w:ind w:left="0" w:firstLine="0"/>
        <w:rPr>
          <w:rFonts w:ascii="Goudy Old Style" w:hAnsi="Goudy Old Style"/>
          <w:sz w:val="22"/>
          <w:szCs w:val="22"/>
          <w:lang w:val="en-US"/>
        </w:rPr>
      </w:pPr>
      <w:r w:rsidRPr="00CD741E">
        <w:rPr>
          <w:rFonts w:ascii="Goudy Old Style" w:hAnsi="Goudy Old Style"/>
          <w:b/>
          <w:sz w:val="22"/>
          <w:szCs w:val="22"/>
          <w:lang w:val="en-US"/>
        </w:rPr>
        <w:t>Population</w:t>
      </w:r>
      <w:r w:rsidRPr="00CD741E">
        <w:rPr>
          <w:rFonts w:ascii="Goudy Old Style" w:hAnsi="Goudy Old Style"/>
          <w:sz w:val="22"/>
          <w:szCs w:val="22"/>
          <w:lang w:val="en-US"/>
        </w:rPr>
        <w:t xml:space="preserve">: the use of a large number of participants in the questionnaire survey also contributed to the collection of reliable and valid data. The population sample was determined as seventy (70) persons using the </w:t>
      </w:r>
      <w:r w:rsidRPr="00CD741E">
        <w:rPr>
          <w:rFonts w:ascii="Goudy Old Style" w:hAnsi="Goudy Old Style"/>
          <w:sz w:val="22"/>
          <w:szCs w:val="22"/>
          <w:lang w:val="en-US"/>
        </w:rPr>
        <w:fldChar w:fldCharType="begin"/>
      </w:r>
      <w:r w:rsidRPr="00CD741E">
        <w:rPr>
          <w:rFonts w:ascii="Goudy Old Style" w:hAnsi="Goudy Old Style"/>
          <w:sz w:val="22"/>
          <w:szCs w:val="22"/>
          <w:lang w:val="en-US"/>
        </w:rPr>
        <w:instrText xml:space="preserve"> ADDIN EN.CITE &lt;EndNote&gt;&lt;Cite AuthorYear="1"&gt;&lt;Author&gt;Kish&lt;/Author&gt;&lt;Year&gt;1965&lt;/Year&gt;&lt;RecNum&gt;2396&lt;/RecNum&gt;&lt;DisplayText&gt;Kish (1965)&lt;/DisplayText&gt;&lt;record&gt;&lt;rec-number&gt;2396&lt;/rec-number&gt;&lt;foreign-keys&gt;&lt;key app="EN" db-id="50wxdpzd9vd5r7e9t5b595djrfpttrxw9avp" timestamp="1586513551"&gt;2396&lt;/key&gt;&lt;/foreign-keys&gt;&lt;ref-type name="Book"&gt;6&lt;/ref-type&gt;&lt;contributors&gt;&lt;authors&gt;&lt;author&gt;Kish, Leslie&lt;/author&gt;&lt;/authors&gt;&lt;/contributors&gt;&lt;titles&gt;&lt;title&gt;Survey sampling&lt;/title&gt;&lt;/titles&gt;&lt;number&gt;04; HN29, K5.&lt;/number&gt;&lt;dates&gt;&lt;year&gt;1965&lt;/year&gt;&lt;/dates&gt;&lt;pub-location&gt;New York&lt;/pub-location&gt;&lt;publisher&gt;John Wiley and Sons, Inc.&lt;/publisher&gt;&lt;isbn&gt;047148900X&lt;/isbn&gt;&lt;urls&gt;&lt;/urls&gt;&lt;/record&gt;&lt;/Cite&gt;&lt;/EndNote&gt;</w:instrText>
      </w:r>
      <w:r w:rsidRPr="00CD741E">
        <w:rPr>
          <w:rFonts w:ascii="Goudy Old Style" w:hAnsi="Goudy Old Style"/>
          <w:sz w:val="22"/>
          <w:szCs w:val="22"/>
          <w:lang w:val="en-US"/>
        </w:rPr>
        <w:fldChar w:fldCharType="separate"/>
      </w:r>
      <w:r w:rsidRPr="00CD741E">
        <w:rPr>
          <w:rFonts w:ascii="Goudy Old Style" w:hAnsi="Goudy Old Style"/>
          <w:sz w:val="22"/>
          <w:szCs w:val="22"/>
          <w:lang w:val="en-US"/>
        </w:rPr>
        <w:t>Kish (1965)</w:t>
      </w:r>
      <w:r w:rsidRPr="00CD741E">
        <w:rPr>
          <w:rFonts w:ascii="Goudy Old Style" w:hAnsi="Goudy Old Style"/>
          <w:sz w:val="22"/>
          <w:szCs w:val="22"/>
        </w:rPr>
        <w:fldChar w:fldCharType="end"/>
      </w:r>
      <w:r w:rsidRPr="00CD741E">
        <w:rPr>
          <w:rFonts w:ascii="Goudy Old Style" w:hAnsi="Goudy Old Style"/>
          <w:sz w:val="22"/>
          <w:szCs w:val="22"/>
          <w:lang w:val="en-US"/>
        </w:rPr>
        <w:t xml:space="preserve"> equation as described previously, however eighty-three (83) suitable respondents participated in the survey, exceeding the required sample size.</w:t>
      </w:r>
    </w:p>
    <w:p w14:paraId="31194802" w14:textId="77777777" w:rsidR="00F50D64" w:rsidRPr="00CD741E" w:rsidRDefault="00F50D64" w:rsidP="00FA0929">
      <w:pPr>
        <w:pStyle w:val="BodyText"/>
        <w:numPr>
          <w:ilvl w:val="0"/>
          <w:numId w:val="39"/>
        </w:numPr>
        <w:spacing w:after="0" w:line="240" w:lineRule="auto"/>
        <w:ind w:left="0" w:firstLine="0"/>
        <w:rPr>
          <w:rFonts w:ascii="Goudy Old Style" w:hAnsi="Goudy Old Style"/>
          <w:sz w:val="22"/>
          <w:szCs w:val="22"/>
          <w:lang w:val="en-US"/>
        </w:rPr>
      </w:pPr>
      <w:r w:rsidRPr="00CD741E">
        <w:rPr>
          <w:rFonts w:ascii="Goudy Old Style" w:hAnsi="Goudy Old Style"/>
          <w:b/>
          <w:sz w:val="22"/>
          <w:szCs w:val="22"/>
          <w:lang w:val="en-US"/>
        </w:rPr>
        <w:t>Experiences/Professionals</w:t>
      </w:r>
      <w:r w:rsidRPr="00CD741E">
        <w:rPr>
          <w:rFonts w:ascii="Goudy Old Style" w:hAnsi="Goudy Old Style"/>
          <w:sz w:val="22"/>
          <w:szCs w:val="22"/>
          <w:lang w:val="en-US"/>
        </w:rPr>
        <w:t xml:space="preserve">: by ensuring that the respondents were experienced professionals within the construction sector contributed to the reliability and validity of the data. The analysis of the demographic data collected from each respondent on their number of years’ experience and professional backgrounds were deemed to have satisfied these criteria (refer to Chapter 4). </w:t>
      </w:r>
    </w:p>
    <w:p w14:paraId="31EC38FD" w14:textId="77777777" w:rsidR="00F50D64" w:rsidRPr="00CD741E" w:rsidRDefault="00F50D64" w:rsidP="00FA0929">
      <w:pPr>
        <w:pStyle w:val="BodyText"/>
        <w:numPr>
          <w:ilvl w:val="0"/>
          <w:numId w:val="39"/>
        </w:numPr>
        <w:spacing w:after="0" w:line="240" w:lineRule="auto"/>
        <w:ind w:left="0" w:firstLine="0"/>
        <w:rPr>
          <w:rFonts w:ascii="Goudy Old Style" w:hAnsi="Goudy Old Style"/>
          <w:sz w:val="22"/>
          <w:szCs w:val="22"/>
          <w:lang w:val="en-US"/>
        </w:rPr>
      </w:pPr>
      <w:r w:rsidRPr="00CD741E">
        <w:rPr>
          <w:rFonts w:ascii="Goudy Old Style" w:hAnsi="Goudy Old Style"/>
          <w:b/>
          <w:sz w:val="22"/>
          <w:szCs w:val="22"/>
          <w:lang w:val="en-US"/>
        </w:rPr>
        <w:t>Pilot study</w:t>
      </w:r>
      <w:r w:rsidRPr="00CD741E">
        <w:rPr>
          <w:rFonts w:ascii="Goudy Old Style" w:hAnsi="Goudy Old Style"/>
          <w:sz w:val="22"/>
          <w:szCs w:val="22"/>
          <w:lang w:val="en-US"/>
        </w:rPr>
        <w:t xml:space="preserve">: to ensure that the questionnaire was appropriate to obtain reliable and valid data, the pilot study was conducted as previously described. </w:t>
      </w:r>
    </w:p>
    <w:p w14:paraId="4E530798" w14:textId="77777777" w:rsidR="00F50D64" w:rsidRPr="00CD741E" w:rsidRDefault="00F50D64" w:rsidP="00FA0929">
      <w:pPr>
        <w:pStyle w:val="BodyText"/>
        <w:numPr>
          <w:ilvl w:val="0"/>
          <w:numId w:val="39"/>
        </w:numPr>
        <w:spacing w:after="0" w:line="240" w:lineRule="auto"/>
        <w:ind w:left="0" w:firstLine="0"/>
        <w:rPr>
          <w:rFonts w:ascii="Goudy Old Style" w:hAnsi="Goudy Old Style"/>
          <w:sz w:val="22"/>
          <w:szCs w:val="22"/>
          <w:lang w:val="en-US"/>
        </w:rPr>
      </w:pPr>
      <w:r w:rsidRPr="00CD741E">
        <w:rPr>
          <w:rFonts w:ascii="Goudy Old Style" w:hAnsi="Goudy Old Style"/>
          <w:b/>
          <w:sz w:val="22"/>
          <w:szCs w:val="22"/>
          <w:lang w:val="en-US"/>
        </w:rPr>
        <w:t>Time</w:t>
      </w:r>
      <w:r w:rsidRPr="00CD741E">
        <w:rPr>
          <w:rFonts w:ascii="Goudy Old Style" w:hAnsi="Goudy Old Style"/>
          <w:sz w:val="22"/>
          <w:szCs w:val="22"/>
          <w:lang w:val="en-US"/>
        </w:rPr>
        <w:t xml:space="preserve">: adequate time for data collection (three weeks) and collation (one month) was given. </w:t>
      </w:r>
    </w:p>
    <w:p w14:paraId="62572935" w14:textId="77777777" w:rsidR="00F50D64" w:rsidRPr="00CD741E" w:rsidRDefault="00F50D64" w:rsidP="00FA0929">
      <w:pPr>
        <w:pStyle w:val="BodyText"/>
        <w:numPr>
          <w:ilvl w:val="0"/>
          <w:numId w:val="39"/>
        </w:numPr>
        <w:spacing w:after="0" w:line="240" w:lineRule="auto"/>
        <w:ind w:left="0" w:firstLine="0"/>
        <w:rPr>
          <w:rFonts w:ascii="Goudy Old Style" w:hAnsi="Goudy Old Style"/>
          <w:sz w:val="22"/>
          <w:szCs w:val="22"/>
          <w:lang w:val="en-US"/>
        </w:rPr>
      </w:pPr>
      <w:r w:rsidRPr="00CD741E">
        <w:rPr>
          <w:rFonts w:ascii="Goudy Old Style" w:hAnsi="Goudy Old Style"/>
          <w:b/>
          <w:sz w:val="22"/>
          <w:szCs w:val="22"/>
          <w:lang w:val="en-US"/>
        </w:rPr>
        <w:t>Electronic system and software</w:t>
      </w:r>
      <w:r w:rsidRPr="00CD741E">
        <w:rPr>
          <w:rFonts w:ascii="Goudy Old Style" w:hAnsi="Goudy Old Style"/>
          <w:sz w:val="22"/>
          <w:szCs w:val="22"/>
          <w:lang w:val="en-US"/>
        </w:rPr>
        <w:t>: The use of software (SPSS, Microsoft Excel, etc.) for data analysis was employed to create more valid and reliable results, lessening the opportunity for human errors.</w:t>
      </w:r>
    </w:p>
    <w:p w14:paraId="338A7FCF" w14:textId="77777777" w:rsidR="00F50D64" w:rsidRPr="00CD741E" w:rsidRDefault="00F50D64"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 xml:space="preserve">Cronbach’s Alpha measures internal consistency, that is, how closely a set of items are related as a group, which is a test of reliability. It is given by the following formula </w:t>
      </w:r>
      <w:r w:rsidRPr="00CD741E">
        <w:rPr>
          <w:rFonts w:ascii="Goudy Old Style" w:hAnsi="Goudy Old Style"/>
          <w:sz w:val="22"/>
          <w:szCs w:val="22"/>
          <w:lang w:val="en-US"/>
        </w:rPr>
        <w:fldChar w:fldCharType="begin"/>
      </w:r>
      <w:r w:rsidRPr="00CD741E">
        <w:rPr>
          <w:rFonts w:ascii="Goudy Old Style" w:hAnsi="Goudy Old Style"/>
          <w:sz w:val="22"/>
          <w:szCs w:val="22"/>
          <w:lang w:val="en-US"/>
        </w:rPr>
        <w:instrText xml:space="preserve"> ADDIN EN.CITE &lt;EndNote&gt;&lt;Cite&gt;&lt;Author&gt;Cronbach&lt;/Author&gt;&lt;Year&gt;1951&lt;/Year&gt;&lt;RecNum&gt;2398&lt;/RecNum&gt;&lt;DisplayText&gt;(Cronbach 1951)&lt;/DisplayText&gt;&lt;record&gt;&lt;rec-number&gt;2398&lt;/rec-number&gt;&lt;foreign-keys&gt;&lt;key app="EN" db-id="50wxdpzd9vd5r7e9t5b595djrfpttrxw9avp" timestamp="1586550724"&gt;2398&lt;/key&gt;&lt;/foreign-keys&gt;&lt;ref-type name="Journal Article"&gt;17&lt;/ref-type&gt;&lt;contributors&gt;&lt;authors&gt;&lt;author&gt;Cronbach, Lee J&lt;/author&gt;&lt;/authors&gt;&lt;/contributors&gt;&lt;titles&gt;&lt;title&gt;Coefficient alpha and the internal structure of tests&lt;/title&gt;&lt;secondary-title&gt;psychometrika&lt;/secondary-title&gt;&lt;/titles&gt;&lt;periodical&gt;&lt;full-title&gt;psychometrika&lt;/full-title&gt;&lt;/periodical&gt;&lt;pages&gt;297-334&lt;/pages&gt;&lt;volume&gt;16&lt;/volume&gt;&lt;number&gt;3&lt;/number&gt;&lt;dates&gt;&lt;year&gt;1951&lt;/year&gt;&lt;/dates&gt;&lt;isbn&gt;0033-3123&lt;/isbn&gt;&lt;urls&gt;&lt;/urls&gt;&lt;/record&gt;&lt;/Cite&gt;&lt;Cite&gt;&lt;Author&gt;Cronbach&lt;/Author&gt;&lt;Year&gt;1951&lt;/Year&gt;&lt;RecNum&gt;2398&lt;/RecNum&gt;&lt;record&gt;&lt;rec-number&gt;2398&lt;/rec-number&gt;&lt;foreign-keys&gt;&lt;key app="EN" db-id="50wxdpzd9vd5r7e9t5b595djrfpttrxw9avp" timestamp="1586550724"&gt;2398&lt;/key&gt;&lt;/foreign-keys&gt;&lt;ref-type name="Journal Article"&gt;17&lt;/ref-type&gt;&lt;contributors&gt;&lt;authors&gt;&lt;author&gt;Cronbach, Lee J&lt;/author&gt;&lt;/authors&gt;&lt;/contributors&gt;&lt;titles&gt;&lt;title&gt;Coefficient alpha and the internal structure of tests&lt;/title&gt;&lt;secondary-title&gt;psychometrika&lt;/secondary-title&gt;&lt;/titles&gt;&lt;periodical&gt;&lt;full-title&gt;psychometrika&lt;/full-title&gt;&lt;/periodical&gt;&lt;pages&gt;297-334&lt;/pages&gt;&lt;volume&gt;16&lt;/volume&gt;&lt;number&gt;3&lt;/number&gt;&lt;dates&gt;&lt;year&gt;1951&lt;/year&gt;&lt;/dates&gt;&lt;isbn&gt;0033-3123&lt;/isbn&gt;&lt;urls&gt;&lt;/urls&gt;&lt;/record&gt;&lt;/Cite&gt;&lt;/EndNote&gt;</w:instrText>
      </w:r>
      <w:r w:rsidRPr="00CD741E">
        <w:rPr>
          <w:rFonts w:ascii="Goudy Old Style" w:hAnsi="Goudy Old Style"/>
          <w:sz w:val="22"/>
          <w:szCs w:val="22"/>
          <w:lang w:val="en-US"/>
        </w:rPr>
        <w:fldChar w:fldCharType="separate"/>
      </w:r>
      <w:r w:rsidRPr="00CD741E">
        <w:rPr>
          <w:rFonts w:ascii="Goudy Old Style" w:hAnsi="Goudy Old Style"/>
          <w:sz w:val="22"/>
          <w:szCs w:val="22"/>
          <w:lang w:val="en-US"/>
        </w:rPr>
        <w:t>(Cronbach 1951)</w:t>
      </w:r>
      <w:r w:rsidRPr="00CD741E">
        <w:rPr>
          <w:rFonts w:ascii="Goudy Old Style" w:hAnsi="Goudy Old Style"/>
          <w:sz w:val="22"/>
          <w:szCs w:val="22"/>
        </w:rPr>
        <w:fldChar w:fldCharType="end"/>
      </w:r>
      <w:r w:rsidRPr="00CD741E">
        <w:rPr>
          <w:rFonts w:ascii="Goudy Old Style" w:hAnsi="Goudy Old Style"/>
          <w:sz w:val="22"/>
          <w:szCs w:val="22"/>
          <w:lang w:val="en-US"/>
        </w:rPr>
        <w:t>, however was attained using SPSS:</w:t>
      </w:r>
    </w:p>
    <w:p w14:paraId="6355E830" w14:textId="7ABB490B" w:rsidR="00F50D64" w:rsidRPr="00CD741E" w:rsidRDefault="00CD741E" w:rsidP="00FA0929">
      <w:pPr>
        <w:pStyle w:val="BodyText"/>
        <w:spacing w:after="0" w:line="240" w:lineRule="auto"/>
        <w:ind w:firstLine="0"/>
        <w:rPr>
          <w:rFonts w:ascii="Goudy Old Style" w:hAnsi="Goudy Old Style"/>
          <w:sz w:val="22"/>
          <w:szCs w:val="22"/>
          <w:lang w:val="en-US"/>
        </w:rPr>
      </w:pPr>
      <m:oMathPara>
        <m:oMath>
          <m:r>
            <m:rPr>
              <m:sty m:val="p"/>
            </m:rPr>
            <w:rPr>
              <w:rFonts w:ascii="Cambria Math" w:hAnsi="Cambria Math"/>
              <w:sz w:val="22"/>
              <w:szCs w:val="22"/>
              <w:lang w:val="en-US"/>
            </w:rPr>
            <m:t xml:space="preserve">∝ = </m:t>
          </m:r>
          <m:f>
            <m:fPr>
              <m:ctrlPr>
                <w:rPr>
                  <w:rFonts w:ascii="Cambria Math" w:hAnsi="Cambria Math"/>
                  <w:sz w:val="22"/>
                  <w:szCs w:val="22"/>
                  <w:lang w:val="en-TT"/>
                </w:rPr>
              </m:ctrlPr>
            </m:fPr>
            <m:num>
              <m:r>
                <m:rPr>
                  <m:sty m:val="p"/>
                </m:rPr>
                <w:rPr>
                  <w:rFonts w:ascii="Cambria Math" w:hAnsi="Cambria Math"/>
                  <w:sz w:val="22"/>
                  <w:szCs w:val="22"/>
                  <w:lang w:val="en-US"/>
                </w:rPr>
                <m:t>N.</m:t>
              </m:r>
              <m:acc>
                <m:accPr>
                  <m:chr m:val="̅"/>
                  <m:ctrlPr>
                    <w:rPr>
                      <w:rFonts w:ascii="Cambria Math" w:hAnsi="Cambria Math"/>
                      <w:sz w:val="22"/>
                      <w:szCs w:val="22"/>
                      <w:lang w:val="en-TT"/>
                    </w:rPr>
                  </m:ctrlPr>
                </m:accPr>
                <m:e>
                  <m:r>
                    <m:rPr>
                      <m:sty m:val="p"/>
                    </m:rPr>
                    <w:rPr>
                      <w:rFonts w:ascii="Cambria Math" w:hAnsi="Cambria Math"/>
                      <w:sz w:val="22"/>
                      <w:szCs w:val="22"/>
                      <w:lang w:val="en-US"/>
                    </w:rPr>
                    <m:t>c</m:t>
                  </m:r>
                </m:e>
              </m:acc>
            </m:num>
            <m:den>
              <m:acc>
                <m:accPr>
                  <m:chr m:val="̅"/>
                  <m:ctrlPr>
                    <w:rPr>
                      <w:rFonts w:ascii="Cambria Math" w:hAnsi="Cambria Math"/>
                      <w:sz w:val="22"/>
                      <w:szCs w:val="22"/>
                      <w:lang w:val="en-TT"/>
                    </w:rPr>
                  </m:ctrlPr>
                </m:accPr>
                <m:e>
                  <m:r>
                    <m:rPr>
                      <m:sty m:val="p"/>
                    </m:rPr>
                    <w:rPr>
                      <w:rFonts w:ascii="Cambria Math" w:hAnsi="Cambria Math"/>
                      <w:sz w:val="22"/>
                      <w:szCs w:val="22"/>
                      <w:lang w:val="en-US"/>
                    </w:rPr>
                    <m:t>v</m:t>
                  </m:r>
                </m:e>
              </m:acc>
              <m:r>
                <m:rPr>
                  <m:sty m:val="p"/>
                </m:rPr>
                <w:rPr>
                  <w:rFonts w:ascii="Cambria Math" w:hAnsi="Cambria Math"/>
                  <w:sz w:val="22"/>
                  <w:szCs w:val="22"/>
                  <w:lang w:val="en-US"/>
                </w:rPr>
                <m:t>-</m:t>
              </m:r>
              <m:d>
                <m:dPr>
                  <m:ctrlPr>
                    <w:rPr>
                      <w:rFonts w:ascii="Cambria Math" w:hAnsi="Cambria Math"/>
                      <w:sz w:val="22"/>
                      <w:szCs w:val="22"/>
                      <w:lang w:val="en-TT"/>
                    </w:rPr>
                  </m:ctrlPr>
                </m:dPr>
                <m:e>
                  <m:r>
                    <m:rPr>
                      <m:sty m:val="p"/>
                    </m:rPr>
                    <w:rPr>
                      <w:rFonts w:ascii="Cambria Math" w:hAnsi="Cambria Math"/>
                      <w:sz w:val="22"/>
                      <w:szCs w:val="22"/>
                      <w:lang w:val="en-US"/>
                    </w:rPr>
                    <m:t>N-1</m:t>
                  </m:r>
                </m:e>
              </m:d>
              <m:r>
                <m:rPr>
                  <m:sty m:val="p"/>
                </m:rPr>
                <w:rPr>
                  <w:rFonts w:ascii="Cambria Math" w:hAnsi="Cambria Math"/>
                  <w:sz w:val="22"/>
                  <w:szCs w:val="22"/>
                  <w:lang w:val="en-US"/>
                </w:rPr>
                <m:t>.</m:t>
              </m:r>
              <m:acc>
                <m:accPr>
                  <m:chr m:val="̅"/>
                  <m:ctrlPr>
                    <w:rPr>
                      <w:rFonts w:ascii="Cambria Math" w:hAnsi="Cambria Math"/>
                      <w:sz w:val="22"/>
                      <w:szCs w:val="22"/>
                      <w:lang w:val="en-TT"/>
                    </w:rPr>
                  </m:ctrlPr>
                </m:accPr>
                <m:e>
                  <m:r>
                    <m:rPr>
                      <m:sty m:val="p"/>
                    </m:rPr>
                    <w:rPr>
                      <w:rFonts w:ascii="Cambria Math" w:hAnsi="Cambria Math"/>
                      <w:sz w:val="22"/>
                      <w:szCs w:val="22"/>
                      <w:lang w:val="en-US"/>
                    </w:rPr>
                    <m:t>c</m:t>
                  </m:r>
                </m:e>
              </m:acc>
            </m:den>
          </m:f>
        </m:oMath>
      </m:oMathPara>
    </w:p>
    <w:p w14:paraId="71B957EB" w14:textId="346622FB" w:rsidR="00F50D64" w:rsidRPr="00CD741E" w:rsidRDefault="0092084E"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 xml:space="preserve">Where:  </w:t>
      </w:r>
      <w:r w:rsidR="00F50D64" w:rsidRPr="00CD741E">
        <w:rPr>
          <w:rFonts w:ascii="Goudy Old Style" w:hAnsi="Goudy Old Style"/>
          <w:sz w:val="22"/>
          <w:szCs w:val="22"/>
          <w:lang w:val="en-US"/>
        </w:rPr>
        <w:t>N = number of items or questions</w:t>
      </w:r>
    </w:p>
    <w:p w14:paraId="6E6ED472" w14:textId="34AB98E5" w:rsidR="00F50D64" w:rsidRPr="00CD741E" w:rsidRDefault="00000000" w:rsidP="00FA0929">
      <w:pPr>
        <w:pStyle w:val="BodyText"/>
        <w:spacing w:after="0" w:line="240" w:lineRule="auto"/>
        <w:ind w:firstLine="0"/>
        <w:rPr>
          <w:rFonts w:ascii="Goudy Old Style" w:hAnsi="Goudy Old Style"/>
          <w:sz w:val="22"/>
          <w:szCs w:val="22"/>
          <w:lang w:val="en-US"/>
        </w:rPr>
      </w:pPr>
      <m:oMath>
        <m:acc>
          <m:accPr>
            <m:chr m:val="̅"/>
            <m:ctrlPr>
              <w:rPr>
                <w:rFonts w:ascii="Cambria Math" w:hAnsi="Cambria Math"/>
                <w:sz w:val="22"/>
                <w:szCs w:val="22"/>
                <w:lang w:val="en-TT"/>
              </w:rPr>
            </m:ctrlPr>
          </m:accPr>
          <m:e>
            <m:r>
              <m:rPr>
                <m:sty m:val="p"/>
              </m:rPr>
              <w:rPr>
                <w:rFonts w:ascii="Cambria Math" w:hAnsi="Cambria Math"/>
                <w:sz w:val="22"/>
                <w:szCs w:val="22"/>
                <w:lang w:val="en-US"/>
              </w:rPr>
              <m:t>c</m:t>
            </m:r>
          </m:e>
        </m:acc>
      </m:oMath>
      <w:r w:rsidR="00F50D64" w:rsidRPr="00CD741E">
        <w:rPr>
          <w:rFonts w:ascii="Goudy Old Style" w:hAnsi="Goudy Old Style"/>
          <w:sz w:val="22"/>
          <w:szCs w:val="22"/>
          <w:lang w:val="en-US"/>
        </w:rPr>
        <w:t xml:space="preserve"> = the average inter-item covariance among the items</w:t>
      </w:r>
    </w:p>
    <w:p w14:paraId="2CD8FFD8" w14:textId="6E8D6FAD" w:rsidR="00F50D64" w:rsidRPr="00CD741E" w:rsidRDefault="00000000" w:rsidP="00FA0929">
      <w:pPr>
        <w:pStyle w:val="BodyText"/>
        <w:spacing w:after="0" w:line="240" w:lineRule="auto"/>
        <w:ind w:firstLine="0"/>
        <w:rPr>
          <w:rFonts w:ascii="Goudy Old Style" w:hAnsi="Goudy Old Style"/>
          <w:sz w:val="22"/>
          <w:szCs w:val="22"/>
          <w:lang w:val="en-US"/>
        </w:rPr>
      </w:pPr>
      <m:oMath>
        <m:acc>
          <m:accPr>
            <m:chr m:val="̅"/>
            <m:ctrlPr>
              <w:rPr>
                <w:rFonts w:ascii="Cambria Math" w:hAnsi="Cambria Math"/>
                <w:sz w:val="22"/>
                <w:szCs w:val="22"/>
                <w:lang w:val="en-TT"/>
              </w:rPr>
            </m:ctrlPr>
          </m:accPr>
          <m:e>
            <m:r>
              <m:rPr>
                <m:sty m:val="p"/>
              </m:rPr>
              <w:rPr>
                <w:rFonts w:ascii="Cambria Math" w:hAnsi="Cambria Math"/>
                <w:sz w:val="22"/>
                <w:szCs w:val="22"/>
                <w:lang w:val="en-US"/>
              </w:rPr>
              <m:t>v</m:t>
            </m:r>
          </m:e>
        </m:acc>
      </m:oMath>
      <w:r w:rsidR="00F50D64" w:rsidRPr="00CD741E">
        <w:rPr>
          <w:rFonts w:ascii="Goudy Old Style" w:hAnsi="Goudy Old Style"/>
          <w:sz w:val="22"/>
          <w:szCs w:val="22"/>
          <w:lang w:val="en-US"/>
        </w:rPr>
        <w:t xml:space="preserve"> = the average variance of test scores </w:t>
      </w:r>
    </w:p>
    <w:p w14:paraId="1BDBC0A3" w14:textId="3C32F2E6" w:rsidR="00F50D64" w:rsidRPr="00CD741E" w:rsidRDefault="00F50D64"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The dependability coefficient was calculated using the Cronbach Alpha technique. After performing the reliability test, a score of 0.8 was obtained, indicating adequate dependability. This score is higher than 0.6, which is regarded as a high degree of reliability and denotes consistency in questionnaire replies</w:t>
      </w:r>
      <w:r w:rsidR="00F70147" w:rsidRPr="00CD741E">
        <w:rPr>
          <w:rFonts w:ascii="Goudy Old Style" w:hAnsi="Goudy Old Style"/>
          <w:sz w:val="22"/>
          <w:szCs w:val="22"/>
          <w:lang w:val="en-US"/>
        </w:rPr>
        <w:t xml:space="preserve"> in </w:t>
      </w:r>
      <w:r w:rsidR="00F70147" w:rsidRPr="00CD741E">
        <w:rPr>
          <w:rFonts w:ascii="Goudy Old Style" w:hAnsi="Goudy Old Style"/>
          <w:b/>
          <w:sz w:val="22"/>
          <w:szCs w:val="22"/>
          <w:lang w:val="en-US"/>
        </w:rPr>
        <w:t>Table 3</w:t>
      </w:r>
      <w:r w:rsidRPr="00CD741E">
        <w:rPr>
          <w:rFonts w:ascii="Goudy Old Style" w:hAnsi="Goudy Old Style"/>
          <w:sz w:val="22"/>
          <w:szCs w:val="22"/>
          <w:lang w:val="en-US"/>
        </w:rPr>
        <w:t>.</w:t>
      </w:r>
    </w:p>
    <w:p w14:paraId="5714BB0C" w14:textId="77777777" w:rsidR="00402602" w:rsidRPr="00CD741E" w:rsidRDefault="00402602" w:rsidP="00FA0929">
      <w:pPr>
        <w:pStyle w:val="BodyText"/>
        <w:spacing w:after="0" w:line="240" w:lineRule="auto"/>
        <w:ind w:firstLine="0"/>
        <w:rPr>
          <w:rFonts w:ascii="Goudy Old Style" w:hAnsi="Goudy Old Style"/>
          <w:sz w:val="22"/>
          <w:szCs w:val="22"/>
          <w:lang w:val="en-US"/>
        </w:rPr>
      </w:pPr>
    </w:p>
    <w:p w14:paraId="1282ACB9" w14:textId="401BB01B" w:rsidR="008F48F2" w:rsidRPr="00CD741E" w:rsidRDefault="008F48F2" w:rsidP="00FA0929">
      <w:pPr>
        <w:pStyle w:val="BodyText"/>
        <w:spacing w:after="0" w:line="240" w:lineRule="auto"/>
        <w:ind w:firstLine="0"/>
        <w:rPr>
          <w:rFonts w:ascii="Goudy Old Style" w:hAnsi="Goudy Old Style"/>
          <w:b/>
          <w:bCs/>
          <w:sz w:val="22"/>
          <w:szCs w:val="22"/>
          <w:lang w:val="en-US"/>
        </w:rPr>
      </w:pPr>
      <w:bookmarkStart w:id="49" w:name="_Toc144061809"/>
      <w:r w:rsidRPr="00CD741E">
        <w:rPr>
          <w:rFonts w:ascii="Goudy Old Style" w:hAnsi="Goudy Old Style"/>
          <w:b/>
          <w:bCs/>
          <w:sz w:val="22"/>
          <w:szCs w:val="22"/>
          <w:lang w:val="en-US"/>
        </w:rPr>
        <w:t xml:space="preserve">Table </w:t>
      </w:r>
      <w:r w:rsidR="00F50D64" w:rsidRPr="00CD741E">
        <w:rPr>
          <w:rFonts w:ascii="Goudy Old Style" w:hAnsi="Goudy Old Style"/>
          <w:b/>
          <w:bCs/>
          <w:sz w:val="22"/>
          <w:szCs w:val="22"/>
          <w:lang w:val="en-US"/>
        </w:rPr>
        <w:t>3</w:t>
      </w:r>
      <w:r w:rsidRPr="00CD741E">
        <w:rPr>
          <w:rFonts w:ascii="Goudy Old Style" w:hAnsi="Goudy Old Style"/>
          <w:b/>
          <w:bCs/>
          <w:sz w:val="22"/>
          <w:szCs w:val="22"/>
          <w:lang w:val="en-US"/>
        </w:rPr>
        <w:t>: George and Mallery (2003) rule of thumb for Alpha Ranges</w:t>
      </w:r>
      <w:bookmarkEnd w:id="49"/>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7"/>
        <w:gridCol w:w="4672"/>
      </w:tblGrid>
      <w:tr w:rsidR="008F48F2" w:rsidRPr="00CD741E" w14:paraId="7E6C02C1" w14:textId="77777777" w:rsidTr="0092084E">
        <w:trPr>
          <w:trHeight w:val="315"/>
          <w:jc w:val="center"/>
        </w:trPr>
        <w:tc>
          <w:tcPr>
            <w:tcW w:w="2384" w:type="pct"/>
            <w:shd w:val="clear" w:color="auto" w:fill="D0CECE" w:themeFill="background2" w:themeFillShade="E6"/>
            <w:noWrap/>
            <w:hideMark/>
          </w:tcPr>
          <w:p w14:paraId="3A28E0D1" w14:textId="77777777" w:rsidR="008F48F2" w:rsidRPr="00CD741E" w:rsidRDefault="008F48F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Cronbach’s Alpha</w:t>
            </w:r>
          </w:p>
        </w:tc>
        <w:tc>
          <w:tcPr>
            <w:tcW w:w="2616" w:type="pct"/>
            <w:shd w:val="clear" w:color="auto" w:fill="D0CECE" w:themeFill="background2" w:themeFillShade="E6"/>
            <w:noWrap/>
            <w:hideMark/>
          </w:tcPr>
          <w:p w14:paraId="4D4580D3" w14:textId="77777777" w:rsidR="008F48F2" w:rsidRPr="00CD741E" w:rsidRDefault="008F48F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Internal Consistency</w:t>
            </w:r>
          </w:p>
        </w:tc>
      </w:tr>
      <w:tr w:rsidR="008F48F2" w:rsidRPr="00CD741E" w14:paraId="241F51B6" w14:textId="77777777" w:rsidTr="0092084E">
        <w:trPr>
          <w:trHeight w:val="315"/>
          <w:jc w:val="center"/>
        </w:trPr>
        <w:tc>
          <w:tcPr>
            <w:tcW w:w="2384" w:type="pct"/>
            <w:shd w:val="clear" w:color="auto" w:fill="auto"/>
            <w:noWrap/>
            <w:hideMark/>
          </w:tcPr>
          <w:p w14:paraId="10B299BB" w14:textId="77777777" w:rsidR="008F48F2" w:rsidRPr="00CD741E" w:rsidRDefault="008F48F2" w:rsidP="00FA0929">
            <w:pPr>
              <w:pStyle w:val="BodyText"/>
              <w:spacing w:after="0" w:line="240" w:lineRule="auto"/>
              <w:ind w:firstLine="0"/>
              <w:rPr>
                <w:rFonts w:ascii="Goudy Old Style" w:hAnsi="Goudy Old Style"/>
                <w:sz w:val="22"/>
                <w:szCs w:val="22"/>
                <w:lang w:val="en-US"/>
              </w:rPr>
            </w:pPr>
            <w:r w:rsidRPr="00CD741E">
              <w:rPr>
                <w:rFonts w:ascii="Cambria" w:hAnsi="Cambria" w:cs="Cambria"/>
                <w:sz w:val="22"/>
                <w:szCs w:val="22"/>
                <w:lang w:val="en-US"/>
              </w:rPr>
              <w:t>α</w:t>
            </w:r>
            <w:r w:rsidRPr="00CD741E">
              <w:rPr>
                <w:rFonts w:ascii="Goudy Old Style" w:hAnsi="Goudy Old Style"/>
                <w:sz w:val="22"/>
                <w:szCs w:val="22"/>
                <w:lang w:val="en-US"/>
              </w:rPr>
              <w:t xml:space="preserve"> </w:t>
            </w:r>
            <w:r w:rsidRPr="00CD741E">
              <w:rPr>
                <w:rFonts w:ascii="Goudy Old Style" w:hAnsi="Goudy Old Style" w:cs="Goudy Old Style"/>
                <w:sz w:val="22"/>
                <w:szCs w:val="22"/>
                <w:lang w:val="en-US"/>
              </w:rPr>
              <w:t>≥</w:t>
            </w:r>
            <w:r w:rsidRPr="00CD741E">
              <w:rPr>
                <w:rFonts w:ascii="Goudy Old Style" w:hAnsi="Goudy Old Style"/>
                <w:sz w:val="22"/>
                <w:szCs w:val="22"/>
                <w:lang w:val="en-US"/>
              </w:rPr>
              <w:t xml:space="preserve"> 0.9</w:t>
            </w:r>
          </w:p>
        </w:tc>
        <w:tc>
          <w:tcPr>
            <w:tcW w:w="2616" w:type="pct"/>
            <w:shd w:val="clear" w:color="auto" w:fill="auto"/>
            <w:noWrap/>
            <w:hideMark/>
          </w:tcPr>
          <w:p w14:paraId="2EC058E7" w14:textId="77777777" w:rsidR="008F48F2" w:rsidRPr="00CD741E" w:rsidRDefault="008F48F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Excellent</w:t>
            </w:r>
          </w:p>
        </w:tc>
      </w:tr>
      <w:tr w:rsidR="008F48F2" w:rsidRPr="00CD741E" w14:paraId="24765915" w14:textId="77777777" w:rsidTr="0092084E">
        <w:trPr>
          <w:trHeight w:val="315"/>
          <w:jc w:val="center"/>
        </w:trPr>
        <w:tc>
          <w:tcPr>
            <w:tcW w:w="2384" w:type="pct"/>
            <w:shd w:val="clear" w:color="auto" w:fill="auto"/>
            <w:noWrap/>
            <w:hideMark/>
          </w:tcPr>
          <w:p w14:paraId="608E8B02" w14:textId="77777777" w:rsidR="008F48F2" w:rsidRPr="00CD741E" w:rsidRDefault="008F48F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 xml:space="preserve">0.9 &gt; </w:t>
            </w:r>
            <w:r w:rsidRPr="00CD741E">
              <w:rPr>
                <w:rFonts w:ascii="Cambria" w:hAnsi="Cambria" w:cs="Cambria"/>
                <w:sz w:val="22"/>
                <w:szCs w:val="22"/>
                <w:lang w:val="en-US"/>
              </w:rPr>
              <w:t>α</w:t>
            </w:r>
            <w:r w:rsidRPr="00CD741E">
              <w:rPr>
                <w:rFonts w:ascii="Goudy Old Style" w:hAnsi="Goudy Old Style"/>
                <w:sz w:val="22"/>
                <w:szCs w:val="22"/>
                <w:lang w:val="en-US"/>
              </w:rPr>
              <w:t xml:space="preserve"> </w:t>
            </w:r>
            <w:r w:rsidRPr="00CD741E">
              <w:rPr>
                <w:rFonts w:ascii="Goudy Old Style" w:hAnsi="Goudy Old Style" w:cs="Goudy Old Style"/>
                <w:sz w:val="22"/>
                <w:szCs w:val="22"/>
                <w:lang w:val="en-US"/>
              </w:rPr>
              <w:t>≥</w:t>
            </w:r>
            <w:r w:rsidRPr="00CD741E">
              <w:rPr>
                <w:rFonts w:ascii="Goudy Old Style" w:hAnsi="Goudy Old Style"/>
                <w:sz w:val="22"/>
                <w:szCs w:val="22"/>
                <w:lang w:val="en-US"/>
              </w:rPr>
              <w:t xml:space="preserve"> 0.8</w:t>
            </w:r>
          </w:p>
        </w:tc>
        <w:tc>
          <w:tcPr>
            <w:tcW w:w="2616" w:type="pct"/>
            <w:shd w:val="clear" w:color="auto" w:fill="auto"/>
            <w:noWrap/>
            <w:hideMark/>
          </w:tcPr>
          <w:p w14:paraId="5777A80A" w14:textId="77777777" w:rsidR="008F48F2" w:rsidRPr="00CD741E" w:rsidRDefault="008F48F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Good</w:t>
            </w:r>
          </w:p>
        </w:tc>
      </w:tr>
      <w:tr w:rsidR="008F48F2" w:rsidRPr="00CD741E" w14:paraId="19FB9455" w14:textId="77777777" w:rsidTr="0092084E">
        <w:trPr>
          <w:trHeight w:val="315"/>
          <w:jc w:val="center"/>
        </w:trPr>
        <w:tc>
          <w:tcPr>
            <w:tcW w:w="2384" w:type="pct"/>
            <w:shd w:val="clear" w:color="auto" w:fill="auto"/>
            <w:noWrap/>
            <w:hideMark/>
          </w:tcPr>
          <w:p w14:paraId="6B443F1C" w14:textId="77777777" w:rsidR="008F48F2" w:rsidRPr="00CD741E" w:rsidRDefault="008F48F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 xml:space="preserve">0.8 &gt; </w:t>
            </w:r>
            <w:r w:rsidRPr="00CD741E">
              <w:rPr>
                <w:rFonts w:ascii="Cambria" w:hAnsi="Cambria" w:cs="Cambria"/>
                <w:sz w:val="22"/>
                <w:szCs w:val="22"/>
                <w:lang w:val="en-US"/>
              </w:rPr>
              <w:t>α</w:t>
            </w:r>
            <w:r w:rsidRPr="00CD741E">
              <w:rPr>
                <w:rFonts w:ascii="Goudy Old Style" w:hAnsi="Goudy Old Style"/>
                <w:sz w:val="22"/>
                <w:szCs w:val="22"/>
                <w:lang w:val="en-US"/>
              </w:rPr>
              <w:t xml:space="preserve"> ≥ 0.7</w:t>
            </w:r>
          </w:p>
        </w:tc>
        <w:tc>
          <w:tcPr>
            <w:tcW w:w="2616" w:type="pct"/>
            <w:shd w:val="clear" w:color="auto" w:fill="auto"/>
            <w:noWrap/>
            <w:hideMark/>
          </w:tcPr>
          <w:p w14:paraId="34361620" w14:textId="77777777" w:rsidR="008F48F2" w:rsidRPr="00CD741E" w:rsidRDefault="008F48F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Acceptable</w:t>
            </w:r>
          </w:p>
        </w:tc>
      </w:tr>
      <w:tr w:rsidR="008F48F2" w:rsidRPr="00CD741E" w14:paraId="24AA1BF8" w14:textId="77777777" w:rsidTr="0092084E">
        <w:trPr>
          <w:trHeight w:val="315"/>
          <w:jc w:val="center"/>
        </w:trPr>
        <w:tc>
          <w:tcPr>
            <w:tcW w:w="2384" w:type="pct"/>
            <w:shd w:val="clear" w:color="auto" w:fill="auto"/>
            <w:noWrap/>
            <w:hideMark/>
          </w:tcPr>
          <w:p w14:paraId="63763806" w14:textId="77777777" w:rsidR="008F48F2" w:rsidRPr="00CD741E" w:rsidRDefault="008F48F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 xml:space="preserve">0.7 &gt; </w:t>
            </w:r>
            <w:r w:rsidRPr="00CD741E">
              <w:rPr>
                <w:rFonts w:ascii="Cambria" w:hAnsi="Cambria" w:cs="Cambria"/>
                <w:sz w:val="22"/>
                <w:szCs w:val="22"/>
                <w:lang w:val="en-US"/>
              </w:rPr>
              <w:t>α</w:t>
            </w:r>
            <w:r w:rsidRPr="00CD741E">
              <w:rPr>
                <w:rFonts w:ascii="Goudy Old Style" w:hAnsi="Goudy Old Style"/>
                <w:sz w:val="22"/>
                <w:szCs w:val="22"/>
                <w:lang w:val="en-US"/>
              </w:rPr>
              <w:t xml:space="preserve"> </w:t>
            </w:r>
            <w:r w:rsidRPr="00CD741E">
              <w:rPr>
                <w:rFonts w:ascii="Goudy Old Style" w:hAnsi="Goudy Old Style" w:cs="Goudy Old Style"/>
                <w:sz w:val="22"/>
                <w:szCs w:val="22"/>
                <w:lang w:val="en-US"/>
              </w:rPr>
              <w:t>≥</w:t>
            </w:r>
            <w:r w:rsidRPr="00CD741E">
              <w:rPr>
                <w:rFonts w:ascii="Goudy Old Style" w:hAnsi="Goudy Old Style"/>
                <w:sz w:val="22"/>
                <w:szCs w:val="22"/>
                <w:lang w:val="en-US"/>
              </w:rPr>
              <w:t xml:space="preserve"> 0.6</w:t>
            </w:r>
          </w:p>
        </w:tc>
        <w:tc>
          <w:tcPr>
            <w:tcW w:w="2616" w:type="pct"/>
            <w:shd w:val="clear" w:color="auto" w:fill="auto"/>
            <w:noWrap/>
            <w:hideMark/>
          </w:tcPr>
          <w:p w14:paraId="49503265" w14:textId="77777777" w:rsidR="008F48F2" w:rsidRPr="00CD741E" w:rsidRDefault="008F48F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Questionable</w:t>
            </w:r>
          </w:p>
        </w:tc>
      </w:tr>
      <w:tr w:rsidR="008F48F2" w:rsidRPr="00CD741E" w14:paraId="4CAA0FAA" w14:textId="77777777" w:rsidTr="0092084E">
        <w:trPr>
          <w:trHeight w:val="315"/>
          <w:jc w:val="center"/>
        </w:trPr>
        <w:tc>
          <w:tcPr>
            <w:tcW w:w="2384" w:type="pct"/>
            <w:shd w:val="clear" w:color="auto" w:fill="auto"/>
            <w:noWrap/>
            <w:hideMark/>
          </w:tcPr>
          <w:p w14:paraId="2CFFB351" w14:textId="77777777" w:rsidR="008F48F2" w:rsidRPr="00CD741E" w:rsidRDefault="008F48F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 xml:space="preserve">0.6 &gt; </w:t>
            </w:r>
            <w:r w:rsidRPr="00CD741E">
              <w:rPr>
                <w:rFonts w:ascii="Cambria" w:hAnsi="Cambria" w:cs="Cambria"/>
                <w:sz w:val="22"/>
                <w:szCs w:val="22"/>
                <w:lang w:val="en-US"/>
              </w:rPr>
              <w:t>α</w:t>
            </w:r>
            <w:r w:rsidRPr="00CD741E">
              <w:rPr>
                <w:rFonts w:ascii="Goudy Old Style" w:hAnsi="Goudy Old Style"/>
                <w:sz w:val="22"/>
                <w:szCs w:val="22"/>
                <w:lang w:val="en-US"/>
              </w:rPr>
              <w:t xml:space="preserve"> </w:t>
            </w:r>
            <w:r w:rsidRPr="00CD741E">
              <w:rPr>
                <w:rFonts w:ascii="Goudy Old Style" w:hAnsi="Goudy Old Style" w:cs="Goudy Old Style"/>
                <w:sz w:val="22"/>
                <w:szCs w:val="22"/>
                <w:lang w:val="en-US"/>
              </w:rPr>
              <w:t>≥</w:t>
            </w:r>
            <w:r w:rsidRPr="00CD741E">
              <w:rPr>
                <w:rFonts w:ascii="Goudy Old Style" w:hAnsi="Goudy Old Style"/>
                <w:sz w:val="22"/>
                <w:szCs w:val="22"/>
                <w:lang w:val="en-US"/>
              </w:rPr>
              <w:t xml:space="preserve"> 0.5</w:t>
            </w:r>
          </w:p>
        </w:tc>
        <w:tc>
          <w:tcPr>
            <w:tcW w:w="2616" w:type="pct"/>
            <w:shd w:val="clear" w:color="auto" w:fill="auto"/>
            <w:noWrap/>
            <w:hideMark/>
          </w:tcPr>
          <w:p w14:paraId="688EE312" w14:textId="77777777" w:rsidR="008F48F2" w:rsidRPr="00CD741E" w:rsidRDefault="008F48F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Poor</w:t>
            </w:r>
          </w:p>
        </w:tc>
      </w:tr>
      <w:tr w:rsidR="008F48F2" w:rsidRPr="00CD741E" w14:paraId="19F975C0" w14:textId="77777777" w:rsidTr="0092084E">
        <w:trPr>
          <w:trHeight w:val="315"/>
          <w:jc w:val="center"/>
        </w:trPr>
        <w:tc>
          <w:tcPr>
            <w:tcW w:w="2384" w:type="pct"/>
            <w:shd w:val="clear" w:color="auto" w:fill="auto"/>
            <w:noWrap/>
            <w:hideMark/>
          </w:tcPr>
          <w:p w14:paraId="3327DCB4" w14:textId="77777777" w:rsidR="008F48F2" w:rsidRPr="00CD741E" w:rsidRDefault="008F48F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 xml:space="preserve">0.5 &gt; </w:t>
            </w:r>
            <w:r w:rsidRPr="00CD741E">
              <w:rPr>
                <w:rFonts w:ascii="Cambria" w:hAnsi="Cambria" w:cs="Cambria"/>
                <w:sz w:val="22"/>
                <w:szCs w:val="22"/>
                <w:lang w:val="en-US"/>
              </w:rPr>
              <w:t>α</w:t>
            </w:r>
          </w:p>
        </w:tc>
        <w:tc>
          <w:tcPr>
            <w:tcW w:w="2616" w:type="pct"/>
            <w:shd w:val="clear" w:color="auto" w:fill="auto"/>
            <w:noWrap/>
            <w:hideMark/>
          </w:tcPr>
          <w:p w14:paraId="1B4AA71B" w14:textId="77777777" w:rsidR="008F48F2" w:rsidRPr="00CD741E" w:rsidRDefault="008F48F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Unacceptable</w:t>
            </w:r>
          </w:p>
        </w:tc>
      </w:tr>
    </w:tbl>
    <w:p w14:paraId="0A32DE1B" w14:textId="77777777" w:rsidR="008F48F2" w:rsidRPr="00CD741E" w:rsidRDefault="008F48F2" w:rsidP="00FA0929">
      <w:pPr>
        <w:pStyle w:val="BodyText"/>
        <w:spacing w:after="0" w:line="240" w:lineRule="auto"/>
        <w:ind w:firstLine="0"/>
        <w:rPr>
          <w:rFonts w:ascii="Goudy Old Style" w:hAnsi="Goudy Old Style"/>
          <w:b/>
          <w:bCs/>
          <w:sz w:val="22"/>
          <w:szCs w:val="22"/>
          <w:lang w:val="en-US"/>
        </w:rPr>
      </w:pPr>
      <w:bookmarkStart w:id="50" w:name="_Toc142600496"/>
    </w:p>
    <w:p w14:paraId="5C7F6548" w14:textId="77777777" w:rsidR="008F48F2" w:rsidRPr="00CD741E" w:rsidRDefault="008F48F2" w:rsidP="00FA0929">
      <w:pPr>
        <w:pStyle w:val="BodyText"/>
        <w:numPr>
          <w:ilvl w:val="2"/>
          <w:numId w:val="40"/>
        </w:numPr>
        <w:spacing w:after="0" w:line="240" w:lineRule="auto"/>
        <w:ind w:left="0" w:firstLine="0"/>
        <w:rPr>
          <w:rFonts w:ascii="Goudy Old Style" w:hAnsi="Goudy Old Style"/>
          <w:b/>
          <w:bCs/>
          <w:sz w:val="22"/>
          <w:szCs w:val="22"/>
          <w:lang w:val="en-US"/>
        </w:rPr>
      </w:pPr>
      <w:r w:rsidRPr="00CD741E">
        <w:rPr>
          <w:rFonts w:ascii="Goudy Old Style" w:hAnsi="Goudy Old Style"/>
          <w:b/>
          <w:bCs/>
          <w:sz w:val="22"/>
          <w:szCs w:val="22"/>
          <w:lang w:val="en-US"/>
        </w:rPr>
        <w:t>Data Collection Procedures</w:t>
      </w:r>
      <w:bookmarkEnd w:id="50"/>
      <w:r w:rsidRPr="00CD741E">
        <w:rPr>
          <w:rFonts w:ascii="Goudy Old Style" w:hAnsi="Goudy Old Style"/>
          <w:b/>
          <w:bCs/>
          <w:sz w:val="22"/>
          <w:szCs w:val="22"/>
          <w:lang w:val="en-US"/>
        </w:rPr>
        <w:t xml:space="preserve"> </w:t>
      </w:r>
    </w:p>
    <w:p w14:paraId="1E5D7332" w14:textId="1B3DA850" w:rsidR="008F48F2" w:rsidRPr="00CD741E" w:rsidRDefault="008F48F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This research first obtained approval from UWI Scholar Ethical Approval Board to administer the questionnaires to the public</w:t>
      </w:r>
      <w:r w:rsidR="0035748E" w:rsidRPr="00CD741E">
        <w:rPr>
          <w:rFonts w:ascii="Goudy Old Style" w:hAnsi="Goudy Old Style"/>
          <w:sz w:val="22"/>
          <w:szCs w:val="22"/>
          <w:lang w:val="en-US"/>
        </w:rPr>
        <w:t xml:space="preserve"> (Chandee 2023)</w:t>
      </w:r>
      <w:r w:rsidRPr="00CD741E">
        <w:rPr>
          <w:rFonts w:ascii="Goudy Old Style" w:hAnsi="Goudy Old Style"/>
          <w:sz w:val="22"/>
          <w:szCs w:val="22"/>
          <w:lang w:val="en-US"/>
        </w:rPr>
        <w:t>. Followed by administering survey questionnaires through Google Forms to practicing professionals within the construction industry</w:t>
      </w:r>
      <w:r w:rsidR="0035748E" w:rsidRPr="00CD741E">
        <w:rPr>
          <w:rFonts w:ascii="Goudy Old Style" w:hAnsi="Goudy Old Style"/>
          <w:sz w:val="22"/>
          <w:szCs w:val="22"/>
          <w:lang w:val="en-US"/>
        </w:rPr>
        <w:t xml:space="preserve"> (Chandee 2021)</w:t>
      </w:r>
      <w:r w:rsidRPr="00CD741E">
        <w:rPr>
          <w:rFonts w:ascii="Goudy Old Style" w:hAnsi="Goudy Old Style"/>
          <w:sz w:val="22"/>
          <w:szCs w:val="22"/>
          <w:lang w:val="en-US"/>
        </w:rPr>
        <w:t xml:space="preserve">. Google Forms was able to collate the respondent’s information and present it in an excel format to begin the data analysis process. </w:t>
      </w:r>
    </w:p>
    <w:p w14:paraId="655A9689" w14:textId="77777777" w:rsidR="008F48F2" w:rsidRPr="00CD741E" w:rsidRDefault="008F48F2"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b/>
          <w:bCs/>
          <w:sz w:val="22"/>
          <w:szCs w:val="22"/>
          <w:lang w:val="en-US"/>
        </w:rPr>
        <w:t xml:space="preserve">Data Analysis Techniques </w:t>
      </w:r>
    </w:p>
    <w:p w14:paraId="5F4DFFFA" w14:textId="77777777" w:rsidR="008F48F2" w:rsidRPr="00CD741E" w:rsidRDefault="008F48F2"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b/>
          <w:bCs/>
          <w:sz w:val="22"/>
          <w:szCs w:val="22"/>
          <w:lang w:val="en-US"/>
        </w:rPr>
        <w:t>•</w:t>
      </w:r>
      <w:r w:rsidRPr="00CD741E">
        <w:rPr>
          <w:rFonts w:ascii="Goudy Old Style" w:hAnsi="Goudy Old Style"/>
          <w:b/>
          <w:bCs/>
          <w:sz w:val="22"/>
          <w:szCs w:val="22"/>
          <w:lang w:val="en-US"/>
        </w:rPr>
        <w:tab/>
        <w:t xml:space="preserve">Content Analysis Technique </w:t>
      </w:r>
    </w:p>
    <w:p w14:paraId="4E61FD79" w14:textId="77777777" w:rsidR="008F48F2" w:rsidRPr="00CD741E" w:rsidRDefault="008F48F2"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b/>
          <w:bCs/>
          <w:sz w:val="22"/>
          <w:szCs w:val="22"/>
          <w:lang w:val="en-US"/>
        </w:rPr>
        <w:lastRenderedPageBreak/>
        <w:t xml:space="preserve"> This research paper implemented the Content Analysis (CA) approach. </w:t>
      </w:r>
    </w:p>
    <w:p w14:paraId="20EC2757" w14:textId="6266BB42" w:rsidR="009517D4" w:rsidRPr="00CD741E" w:rsidRDefault="008F48F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b/>
          <w:bCs/>
          <w:sz w:val="22"/>
          <w:szCs w:val="22"/>
          <w:lang w:val="en-US"/>
        </w:rPr>
        <w:t xml:space="preserve">     </w:t>
      </w:r>
      <w:r w:rsidRPr="00CD741E">
        <w:rPr>
          <w:rFonts w:ascii="Goudy Old Style" w:hAnsi="Goudy Old Style"/>
          <w:sz w:val="22"/>
          <w:szCs w:val="22"/>
          <w:lang w:val="en-US"/>
        </w:rPr>
        <w:t>“Content Analysis is a research tool used to determine the presence of certain words, themes, or concepts within some given qualitative data. (CA) is helpful for researchers to quantify and analyze the presence, meanings, and relationship of such certain words, themes, or concepts,” as indicated by (Clarke and Braun 2013). Hence, in content analysis, patterns form an important component of the data analysis process in describing a phenomenon under the study, since it has an aim of highlighting the most salient patterns in deriving meaning within qualitative datasets (Clarke and Braun 2013).</w:t>
      </w:r>
    </w:p>
    <w:p w14:paraId="3953CEC7" w14:textId="77777777" w:rsidR="005D44A9" w:rsidRPr="00CD741E" w:rsidRDefault="005D44A9" w:rsidP="00FA0929">
      <w:pPr>
        <w:pStyle w:val="BodyText"/>
        <w:spacing w:after="0" w:line="240" w:lineRule="auto"/>
        <w:ind w:firstLine="0"/>
        <w:rPr>
          <w:rFonts w:ascii="Goudy Old Style" w:hAnsi="Goudy Old Style"/>
          <w:sz w:val="22"/>
          <w:szCs w:val="22"/>
          <w:lang w:val="en-US"/>
        </w:rPr>
      </w:pPr>
    </w:p>
    <w:p w14:paraId="0EEA4D8B" w14:textId="12445C44" w:rsidR="0089446B" w:rsidRPr="00CD741E" w:rsidRDefault="0089446B" w:rsidP="00FA0929">
      <w:pPr>
        <w:pStyle w:val="BodyText"/>
        <w:spacing w:after="0" w:line="240" w:lineRule="auto"/>
        <w:ind w:firstLine="0"/>
        <w:rPr>
          <w:rFonts w:ascii="Goudy Old Style" w:hAnsi="Goudy Old Style"/>
          <w:b/>
          <w:bCs/>
          <w:sz w:val="22"/>
          <w:szCs w:val="22"/>
        </w:rPr>
      </w:pPr>
      <w:bookmarkStart w:id="51" w:name="_Hlk161581714"/>
      <w:r w:rsidRPr="00CD741E">
        <w:rPr>
          <w:rFonts w:ascii="Goudy Old Style" w:hAnsi="Goudy Old Style"/>
          <w:b/>
          <w:bCs/>
          <w:sz w:val="22"/>
          <w:szCs w:val="22"/>
        </w:rPr>
        <w:t xml:space="preserve">Data Analysis Techniques </w:t>
      </w:r>
    </w:p>
    <w:p w14:paraId="4DAD81F2" w14:textId="77777777" w:rsidR="0089446B" w:rsidRPr="00CD741E" w:rsidRDefault="0089446B" w:rsidP="00FA0929">
      <w:pPr>
        <w:pStyle w:val="BodyText"/>
        <w:numPr>
          <w:ilvl w:val="0"/>
          <w:numId w:val="41"/>
        </w:numPr>
        <w:spacing w:after="0" w:line="240" w:lineRule="auto"/>
        <w:ind w:left="0" w:firstLine="0"/>
        <w:rPr>
          <w:rFonts w:ascii="Goudy Old Style" w:hAnsi="Goudy Old Style"/>
          <w:b/>
          <w:bCs/>
          <w:sz w:val="22"/>
          <w:szCs w:val="22"/>
        </w:rPr>
      </w:pPr>
      <w:r w:rsidRPr="00CD741E">
        <w:rPr>
          <w:rFonts w:ascii="Goudy Old Style" w:hAnsi="Goudy Old Style"/>
          <w:b/>
          <w:bCs/>
          <w:sz w:val="22"/>
          <w:szCs w:val="22"/>
        </w:rPr>
        <w:t xml:space="preserve">Content Analysis Technique </w:t>
      </w:r>
    </w:p>
    <w:p w14:paraId="145F0073" w14:textId="77777777" w:rsidR="0089446B" w:rsidRPr="00CD741E" w:rsidRDefault="0089446B" w:rsidP="00FA0929">
      <w:pPr>
        <w:pStyle w:val="BodyText"/>
        <w:spacing w:after="0" w:line="240" w:lineRule="auto"/>
        <w:ind w:firstLine="0"/>
        <w:rPr>
          <w:rFonts w:ascii="Goudy Old Style" w:hAnsi="Goudy Old Style"/>
          <w:sz w:val="22"/>
          <w:szCs w:val="22"/>
        </w:rPr>
      </w:pPr>
      <w:r w:rsidRPr="00CD741E">
        <w:rPr>
          <w:rFonts w:ascii="Goudy Old Style" w:hAnsi="Goudy Old Style"/>
          <w:b/>
          <w:bCs/>
          <w:sz w:val="22"/>
          <w:szCs w:val="22"/>
        </w:rPr>
        <w:t xml:space="preserve"> </w:t>
      </w:r>
      <w:r w:rsidRPr="00CD741E">
        <w:rPr>
          <w:rFonts w:ascii="Goudy Old Style" w:hAnsi="Goudy Old Style"/>
          <w:sz w:val="22"/>
          <w:szCs w:val="22"/>
        </w:rPr>
        <w:t xml:space="preserve">This research paper implemented the Content Analysis (CA) approach. </w:t>
      </w:r>
    </w:p>
    <w:p w14:paraId="1BA105F5" w14:textId="77777777" w:rsidR="0089446B" w:rsidRPr="00CD741E" w:rsidRDefault="0089446B"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 xml:space="preserve">     “Content Analysis is a research tool used to determine the presence of certain words, themes, or concepts within some given qualitative data. (CA) is helpful for researchers to quantify and analyze the presence, meanings, and relationship of such certain words, themes, or concepts,” as indicated by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&lt;EndNote&gt;&lt;Cite&gt;&lt;Author&gt;Clarke&lt;/Author&gt;&lt;Year&gt;2013&lt;/Year&gt;&lt;RecNum&gt;31&lt;/RecNum&gt;&lt;DisplayText&gt;(Clarke and Braun 2013)&lt;/DisplayText&gt;&lt;record&gt;&lt;rec-number&gt;31&lt;/rec-number&gt;&lt;foreign-keys&gt;&lt;key app="EN" db-id="vpwxsawzda92tpe9zptprttm9zzaxfspr0rs" timestamp="1685486683"&gt;31&lt;/key&gt;&lt;/foreign-keys&gt;&lt;ref-type name="Journal Article"&gt;17&lt;/ref-type&gt;&lt;contributors&gt;&lt;authors&gt;&lt;author&gt;Victoria Clarke&lt;/author&gt;&lt;author&gt;Virginia Braun &lt;/author&gt;&lt;/authors&gt;&lt;/contributors&gt;&lt;titles&gt;&lt;title&gt;Successful Qualitative Research: A Practical Guide for Beginners &lt;/title&gt;&lt;/titles&gt;&lt;dates&gt;&lt;year&gt;2013&lt;/year&gt;&lt;/dates&gt;&lt;urls&gt;&lt;/urls&gt;&lt;/record&gt;&lt;/Cite&gt;&lt;/EndNote&gt;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(Clarke and Braun 2013)</w:t>
      </w:r>
      <w:r w:rsidRPr="00CD741E">
        <w:rPr>
          <w:rFonts w:ascii="Goudy Old Style" w:hAnsi="Goudy Old Style"/>
          <w:sz w:val="22"/>
          <w:szCs w:val="22"/>
        </w:rPr>
        <w:fldChar w:fldCharType="end"/>
      </w:r>
      <w:r w:rsidRPr="00CD741E">
        <w:rPr>
          <w:rFonts w:ascii="Goudy Old Style" w:hAnsi="Goudy Old Style"/>
          <w:sz w:val="22"/>
          <w:szCs w:val="22"/>
        </w:rPr>
        <w:t xml:space="preserve">. Hence, in content analysis, patterns form an important component of the data analysis process in describing a phenomenon under the study, since it has an aim of highlighting the most salient patterns in deriving meaning within qualitative datasets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&lt;EndNote&gt;&lt;Cite&gt;&lt;Author&gt;Clarke&lt;/Author&gt;&lt;Year&gt;2013&lt;/Year&gt;&lt;RecNum&gt;31&lt;/RecNum&gt;&lt;DisplayText&gt;(Clarke and Braun 2013)&lt;/DisplayText&gt;&lt;record&gt;&lt;rec-number&gt;31&lt;/rec-number&gt;&lt;foreign-keys&gt;&lt;key app="EN" db-id="vpwxsawzda92tpe9zptprttm9zzaxfspr0rs" timestamp="1685486683"&gt;31&lt;/key&gt;&lt;/foreign-keys&gt;&lt;ref-type name="Journal Article"&gt;17&lt;/ref-type&gt;&lt;contributors&gt;&lt;authors&gt;&lt;author&gt;Victoria Clarke&lt;/author&gt;&lt;author&gt;Virginia Braun &lt;/author&gt;&lt;/authors&gt;&lt;/contributors&gt;&lt;titles&gt;&lt;title&gt;Successful Qualitative Research: A Practical Guide for Beginners &lt;/title&gt;&lt;/titles&gt;&lt;dates&gt;&lt;year&gt;2013&lt;/year&gt;&lt;/dates&gt;&lt;urls&gt;&lt;/urls&gt;&lt;/record&gt;&lt;/Cite&gt;&lt;/EndNote&gt;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(Clarke and Braun 2013)</w:t>
      </w:r>
      <w:r w:rsidRPr="00CD741E">
        <w:rPr>
          <w:rFonts w:ascii="Goudy Old Style" w:hAnsi="Goudy Old Style"/>
          <w:sz w:val="22"/>
          <w:szCs w:val="22"/>
        </w:rPr>
        <w:fldChar w:fldCharType="end"/>
      </w:r>
      <w:r w:rsidRPr="00CD741E">
        <w:rPr>
          <w:rFonts w:ascii="Goudy Old Style" w:hAnsi="Goudy Old Style"/>
          <w:sz w:val="22"/>
          <w:szCs w:val="22"/>
        </w:rPr>
        <w:t xml:space="preserve">. </w:t>
      </w:r>
    </w:p>
    <w:bookmarkEnd w:id="51"/>
    <w:p w14:paraId="41229D4F" w14:textId="5707E505" w:rsidR="0089446B" w:rsidRPr="000B1DF8" w:rsidRDefault="0089446B" w:rsidP="00FA0929">
      <w:pPr>
        <w:pStyle w:val="BodyText"/>
        <w:numPr>
          <w:ilvl w:val="0"/>
          <w:numId w:val="41"/>
        </w:numPr>
        <w:spacing w:after="0" w:line="240" w:lineRule="auto"/>
        <w:ind w:left="0" w:firstLine="0"/>
        <w:rPr>
          <w:rFonts w:ascii="Goudy Old Style" w:hAnsi="Goudy Old Style"/>
          <w:sz w:val="22"/>
          <w:szCs w:val="22"/>
        </w:rPr>
      </w:pPr>
      <w:r w:rsidRPr="000B1DF8">
        <w:rPr>
          <w:rFonts w:ascii="Goudy Old Style" w:hAnsi="Goudy Old Style"/>
          <w:b/>
          <w:bCs/>
          <w:sz w:val="22"/>
          <w:szCs w:val="22"/>
        </w:rPr>
        <w:t xml:space="preserve">Software </w:t>
      </w:r>
      <w:r w:rsidRPr="000B1DF8">
        <w:rPr>
          <w:rFonts w:ascii="Goudy Old Style" w:hAnsi="Goudy Old Style"/>
          <w:sz w:val="22"/>
          <w:szCs w:val="22"/>
        </w:rPr>
        <w:t xml:space="preserve">According to </w:t>
      </w:r>
      <w:r w:rsidRPr="000B1DF8">
        <w:rPr>
          <w:rFonts w:ascii="Goudy Old Style" w:hAnsi="Goudy Old Style"/>
          <w:sz w:val="22"/>
          <w:szCs w:val="22"/>
        </w:rPr>
        <w:fldChar w:fldCharType="begin"/>
      </w:r>
      <w:r w:rsidRPr="000B1DF8">
        <w:rPr>
          <w:rFonts w:ascii="Goudy Old Style" w:hAnsi="Goudy Old Style"/>
          <w:sz w:val="22"/>
          <w:szCs w:val="22"/>
        </w:rPr>
        <w:instrText xml:space="preserve"> ADDIN EN.CITE &lt;EndNote&gt;&lt;Cite&gt;&lt;Author&gt;EvalCommunity&lt;/Author&gt;&lt;Year&gt;2023&lt;/Year&gt;&lt;RecNum&gt;32&lt;/RecNum&gt;&lt;DisplayText&gt;(EvalCommunity 2023)&lt;/DisplayText&gt;&lt;record&gt;&lt;rec-number&gt;32&lt;/rec-number&gt;&lt;foreign-keys&gt;&lt;key app="EN" db-id="vpwxsawzda92tpe9zptprttm9zzaxfspr0rs" timestamp="1687761862"&gt;32&lt;/key&gt;&lt;/foreign-keys&gt;&lt;ref-type name="Web Page"&gt;12&lt;/ref-type&gt;&lt;contributors&gt;&lt;authors&gt;&lt;author&gt;EvalCommunity &lt;/author&gt;&lt;/authors&gt;&lt;/contributors&gt;&lt;titles&gt;&lt;title&gt;Utilizing SPSS (Statistical Package for the Social Science) for Effective Data Analysis in Monitoring and Evaluation &lt;/title&gt;&lt;/titles&gt;&lt;dates&gt;&lt;year&gt;2023&lt;/year&gt;&lt;/dates&gt;&lt;urls&gt;&lt;/urls&gt;&lt;/record&gt;&lt;/Cite&gt;&lt;/EndNote&gt;</w:instrText>
      </w:r>
      <w:r w:rsidRPr="000B1DF8">
        <w:rPr>
          <w:rFonts w:ascii="Goudy Old Style" w:hAnsi="Goudy Old Style"/>
          <w:sz w:val="22"/>
          <w:szCs w:val="22"/>
        </w:rPr>
        <w:fldChar w:fldCharType="separate"/>
      </w:r>
      <w:r w:rsidRPr="000B1DF8">
        <w:rPr>
          <w:rFonts w:ascii="Goudy Old Style" w:hAnsi="Goudy Old Style"/>
          <w:sz w:val="22"/>
          <w:szCs w:val="22"/>
        </w:rPr>
        <w:t>(</w:t>
      </w:r>
      <w:proofErr w:type="spellStart"/>
      <w:r w:rsidRPr="000B1DF8">
        <w:rPr>
          <w:rFonts w:ascii="Goudy Old Style" w:hAnsi="Goudy Old Style"/>
          <w:sz w:val="22"/>
          <w:szCs w:val="22"/>
        </w:rPr>
        <w:t>EvalCommunity</w:t>
      </w:r>
      <w:proofErr w:type="spellEnd"/>
      <w:r w:rsidRPr="000B1DF8">
        <w:rPr>
          <w:rFonts w:ascii="Goudy Old Style" w:hAnsi="Goudy Old Style"/>
          <w:sz w:val="22"/>
          <w:szCs w:val="22"/>
        </w:rPr>
        <w:t xml:space="preserve"> 2023, Chadee 2023)</w:t>
      </w:r>
      <w:r w:rsidRPr="000B1DF8">
        <w:rPr>
          <w:rFonts w:ascii="Goudy Old Style" w:hAnsi="Goudy Old Style"/>
          <w:sz w:val="22"/>
          <w:szCs w:val="22"/>
        </w:rPr>
        <w:fldChar w:fldCharType="end"/>
      </w:r>
      <w:r w:rsidRPr="000B1DF8">
        <w:rPr>
          <w:rFonts w:ascii="Goudy Old Style" w:hAnsi="Goudy Old Style"/>
          <w:sz w:val="22"/>
          <w:szCs w:val="22"/>
        </w:rPr>
        <w:t xml:space="preserve"> “SPSS version 26 (Statistical Package for the Social Science) is a software package used for statistical analysis in the social sciences, including fields such as monitoring and evaluation. SPSS provides an efficient and organized way to manage large and complex data sets and perform advance statistical analysis, making it an essential tool for monitoring and evaluations professionals.”</w:t>
      </w:r>
      <w:r w:rsidR="000B1DF8">
        <w:rPr>
          <w:rFonts w:ascii="Goudy Old Style" w:hAnsi="Goudy Old Style"/>
          <w:sz w:val="22"/>
          <w:szCs w:val="22"/>
        </w:rPr>
        <w:t xml:space="preserve"> </w:t>
      </w:r>
      <w:r w:rsidRPr="000B1DF8">
        <w:rPr>
          <w:rFonts w:ascii="Goudy Old Style" w:hAnsi="Goudy Old Style"/>
          <w:sz w:val="22"/>
          <w:szCs w:val="22"/>
        </w:rPr>
        <w:t xml:space="preserve">One of the main features that SPSS provides is data graphical representation in the form of histograms, scatterplots, and box plots. These visualizations can be used to explore the relationship between variables in your data. Another software utilized in this paper was NVivo version 10, “NVivo is the premier software for qualitative data analysis, NVivo allows researchers to manage, analyze, and visualize qualitative data and documents systematically and individually.” </w:t>
      </w:r>
      <w:r w:rsidRPr="000B1DF8">
        <w:rPr>
          <w:rFonts w:ascii="Goudy Old Style" w:hAnsi="Goudy Old Style"/>
          <w:sz w:val="22"/>
          <w:szCs w:val="22"/>
        </w:rPr>
        <w:fldChar w:fldCharType="begin"/>
      </w:r>
      <w:r w:rsidRPr="000B1DF8">
        <w:rPr>
          <w:rFonts w:ascii="Goudy Old Style" w:hAnsi="Goudy Old Style"/>
          <w:sz w:val="22"/>
          <w:szCs w:val="22"/>
        </w:rPr>
        <w:instrText xml:space="preserve"> ADDIN EN.CITE &lt;EndNote&gt;&lt;Cite&gt;&lt;Author&gt;NVIVOWindows&lt;/Author&gt;&lt;Year&gt;2018&lt;/Year&gt;&lt;RecNum&gt;33&lt;/RecNum&gt;&lt;DisplayText&gt;(NVIVOWindows 2018)&lt;/DisplayText&gt;&lt;record&gt;&lt;rec-number&gt;33&lt;/rec-number&gt;&lt;foreign-keys&gt;&lt;key app="EN" db-id="vpwxsawzda92tpe9zptprttm9zzaxfspr0rs" timestamp="1687762853"&gt;33&lt;/key&gt;&lt;/foreign-keys&gt;&lt;ref-type name="Web Page"&gt;12&lt;/ref-type&gt;&lt;contributors&gt;&lt;authors&gt;&lt;author&gt;NVIVOWindows &lt;/author&gt;&lt;/authors&gt;&lt;/contributors&gt;&lt;titles&gt;&lt;title&gt;About NVivo&lt;/title&gt;&lt;/titles&gt;&lt;dates&gt;&lt;year&gt;2018&lt;/year&gt;&lt;/dates&gt;&lt;urls&gt;&lt;/urls&gt;&lt;/record&gt;&lt;/Cite&gt;&lt;/EndNote&gt;</w:instrText>
      </w:r>
      <w:r w:rsidRPr="000B1DF8">
        <w:rPr>
          <w:rFonts w:ascii="Goudy Old Style" w:hAnsi="Goudy Old Style"/>
          <w:sz w:val="22"/>
          <w:szCs w:val="22"/>
        </w:rPr>
        <w:fldChar w:fldCharType="separate"/>
      </w:r>
      <w:r w:rsidRPr="000B1DF8">
        <w:rPr>
          <w:rFonts w:ascii="Goudy Old Style" w:hAnsi="Goudy Old Style"/>
          <w:sz w:val="22"/>
          <w:szCs w:val="22"/>
        </w:rPr>
        <w:t>(NVIVOWindows 2018)</w:t>
      </w:r>
      <w:r w:rsidRPr="000B1DF8">
        <w:rPr>
          <w:rFonts w:ascii="Goudy Old Style" w:hAnsi="Goudy Old Style"/>
          <w:sz w:val="22"/>
          <w:szCs w:val="22"/>
        </w:rPr>
        <w:fldChar w:fldCharType="end"/>
      </w:r>
      <w:r w:rsidRPr="000B1DF8">
        <w:rPr>
          <w:rFonts w:ascii="Goudy Old Style" w:hAnsi="Goudy Old Style"/>
          <w:sz w:val="22"/>
          <w:szCs w:val="22"/>
        </w:rPr>
        <w:t xml:space="preserve">. As the software technology landscape continues to evolve, cost-effective electronic methods for data coding are progressively being integrated into intricate data analysis procedures. NVivo, a computer software package for Qualitative Data Analysis (QDA) developed by QSR International, offers numerous benefits that directly enhance the research quality. </w:t>
      </w:r>
      <w:r w:rsidRPr="000B1DF8">
        <w:rPr>
          <w:rFonts w:ascii="Goudy Old Style" w:hAnsi="Goudy Old Style"/>
          <w:sz w:val="22"/>
          <w:szCs w:val="22"/>
        </w:rPr>
        <w:fldChar w:fldCharType="begin"/>
      </w:r>
      <w:r w:rsidRPr="000B1DF8">
        <w:rPr>
          <w:rFonts w:ascii="Goudy Old Style" w:hAnsi="Goudy Old Style"/>
          <w:sz w:val="22"/>
          <w:szCs w:val="22"/>
        </w:rPr>
        <w:instrText xml:space="preserve"> ADDIN EN.CITE &lt;EndNote&gt;&lt;Cite&gt;&lt;Author&gt;Hilal&lt;/Author&gt;&lt;Year&gt;2013&lt;/Year&gt;&lt;RecNum&gt;39&lt;/RecNum&gt;&lt;DisplayText&gt;(Hilal and Alabri 2013)&lt;/DisplayText&gt;&lt;record&gt;&lt;rec-number&gt;39&lt;/rec-number&gt;&lt;foreign-keys&gt;&lt;key app="EN" db-id="vpwxsawzda92tpe9zptprttm9zzaxfspr0rs" timestamp="1693022400"&gt;39&lt;/key&gt;&lt;/foreign-keys&gt;&lt;ref-type name="Journal Article"&gt;17&lt;/ref-type&gt;&lt;contributors&gt;&lt;authors&gt;&lt;author&gt;AIYahmady Hamed Hilal&lt;/author&gt;&lt;author&gt;Saleh Said Alabri &lt;/author&gt;&lt;/authors&gt;&lt;/contributors&gt;&lt;titles&gt;&lt;title&gt;USING NVIVO FOR DATA ANALYSIS IN QUALITATIVE RESEARCH &lt;/title&gt;&lt;secondary-title&gt;International Interdisciplinary Journal of Education &lt;/secondary-title&gt;&lt;/titles&gt;&lt;volume&gt;2&lt;/volume&gt;&lt;number&gt;2&lt;/number&gt;&lt;dates&gt;&lt;year&gt;2013&lt;/year&gt;&lt;/dates&gt;&lt;urls&gt;&lt;/urls&gt;&lt;/record&gt;&lt;/Cite&gt;&lt;/EndNote&gt;</w:instrText>
      </w:r>
      <w:r w:rsidRPr="000B1DF8">
        <w:rPr>
          <w:rFonts w:ascii="Goudy Old Style" w:hAnsi="Goudy Old Style"/>
          <w:sz w:val="22"/>
          <w:szCs w:val="22"/>
        </w:rPr>
        <w:fldChar w:fldCharType="separate"/>
      </w:r>
      <w:r w:rsidRPr="000B1DF8">
        <w:rPr>
          <w:rFonts w:ascii="Goudy Old Style" w:hAnsi="Goudy Old Style"/>
          <w:sz w:val="22"/>
          <w:szCs w:val="22"/>
        </w:rPr>
        <w:t>(Hilal and Alabri 2013)</w:t>
      </w:r>
      <w:r w:rsidRPr="000B1DF8">
        <w:rPr>
          <w:rFonts w:ascii="Goudy Old Style" w:hAnsi="Goudy Old Style"/>
          <w:sz w:val="22"/>
          <w:szCs w:val="22"/>
        </w:rPr>
        <w:fldChar w:fldCharType="end"/>
      </w:r>
    </w:p>
    <w:p w14:paraId="714460D4" w14:textId="174B5F48" w:rsidR="0089446B" w:rsidRPr="000B1DF8" w:rsidRDefault="0089446B" w:rsidP="00FA0929">
      <w:pPr>
        <w:pStyle w:val="BodyText"/>
        <w:numPr>
          <w:ilvl w:val="0"/>
          <w:numId w:val="41"/>
        </w:numPr>
        <w:spacing w:after="0" w:line="240" w:lineRule="auto"/>
        <w:ind w:left="0" w:firstLine="0"/>
        <w:rPr>
          <w:rFonts w:ascii="Goudy Old Style" w:hAnsi="Goudy Old Style"/>
          <w:sz w:val="22"/>
          <w:szCs w:val="22"/>
        </w:rPr>
      </w:pPr>
      <w:r w:rsidRPr="000B1DF8">
        <w:rPr>
          <w:rFonts w:ascii="Goudy Old Style" w:hAnsi="Goudy Old Style"/>
          <w:b/>
          <w:bCs/>
          <w:sz w:val="22"/>
          <w:szCs w:val="22"/>
        </w:rPr>
        <w:t>Ethical Consideration</w:t>
      </w:r>
      <w:r w:rsidR="000B1DF8" w:rsidRPr="000B1DF8">
        <w:rPr>
          <w:rFonts w:ascii="Goudy Old Style" w:hAnsi="Goudy Old Style"/>
          <w:b/>
          <w:bCs/>
          <w:sz w:val="22"/>
          <w:szCs w:val="22"/>
        </w:rPr>
        <w:t xml:space="preserve"> </w:t>
      </w:r>
      <w:r w:rsidRPr="000B1DF8">
        <w:rPr>
          <w:rFonts w:ascii="Goudy Old Style" w:hAnsi="Goudy Old Style"/>
          <w:sz w:val="22"/>
          <w:szCs w:val="22"/>
        </w:rPr>
        <w:t xml:space="preserve">All respondents were informed of their choice to take part in the survey. All respondents were guaranteed complete secrecy during the study and were given the opportunity to participate voluntarily. This study paper's investigator acknowledged the use of works that were taken from other authors' works. Prior to distributing the questionnaires, approval from the appropriate research authorities was obtained. Proper information about the study was also provided to the respondents. </w:t>
      </w:r>
    </w:p>
    <w:p w14:paraId="7AAD110B" w14:textId="1941E40B" w:rsidR="0089446B" w:rsidRPr="000B1DF8" w:rsidRDefault="0089446B" w:rsidP="00FA0929">
      <w:pPr>
        <w:pStyle w:val="BodyText"/>
        <w:numPr>
          <w:ilvl w:val="0"/>
          <w:numId w:val="41"/>
        </w:numPr>
        <w:spacing w:after="0" w:line="240" w:lineRule="auto"/>
        <w:ind w:left="0" w:firstLine="0"/>
        <w:rPr>
          <w:rFonts w:ascii="Goudy Old Style" w:hAnsi="Goudy Old Style"/>
          <w:b/>
          <w:bCs/>
          <w:sz w:val="22"/>
          <w:szCs w:val="22"/>
        </w:rPr>
      </w:pPr>
      <w:r w:rsidRPr="00CD741E">
        <w:rPr>
          <w:rFonts w:ascii="Goudy Old Style" w:hAnsi="Goudy Old Style"/>
          <w:b/>
          <w:bCs/>
          <w:sz w:val="22"/>
          <w:szCs w:val="22"/>
        </w:rPr>
        <w:t>Methodology Conclusion</w:t>
      </w:r>
      <w:r w:rsidR="000B1DF8">
        <w:rPr>
          <w:rFonts w:ascii="Goudy Old Style" w:hAnsi="Goudy Old Style"/>
          <w:b/>
          <w:bCs/>
          <w:sz w:val="22"/>
          <w:szCs w:val="22"/>
        </w:rPr>
        <w:t xml:space="preserve"> </w:t>
      </w:r>
      <w:r w:rsidRPr="000B1DF8">
        <w:rPr>
          <w:rFonts w:ascii="Goudy Old Style" w:hAnsi="Goudy Old Style"/>
          <w:sz w:val="22"/>
          <w:szCs w:val="22"/>
        </w:rPr>
        <w:t>This chapter covered in detail, the methodology adopted to undertake this research, through the collection and analysis of data using various tools and techniques. Essentially, the methods chosen to conduct this study were found to be appropriate to be able to achieve the objectives of the study and answer the research questions. The following chapter will provide more detail on the results from analyzing the data in accordance with the methods outlined and offer</w:t>
      </w:r>
      <w:r w:rsidR="005D44A9" w:rsidRPr="000B1DF8">
        <w:rPr>
          <w:rFonts w:ascii="Goudy Old Style" w:hAnsi="Goudy Old Style"/>
          <w:sz w:val="22"/>
          <w:szCs w:val="22"/>
        </w:rPr>
        <w:t xml:space="preserve"> relative points of discussion</w:t>
      </w:r>
      <w:r w:rsidR="001F2891" w:rsidRPr="000B1DF8">
        <w:rPr>
          <w:rFonts w:ascii="Goudy Old Style" w:hAnsi="Goudy Old Style"/>
          <w:sz w:val="22"/>
          <w:szCs w:val="22"/>
          <w:lang w:val="en-US"/>
        </w:rPr>
        <w:t xml:space="preserve"> in Figure 1</w:t>
      </w:r>
      <w:r w:rsidR="005D44A9" w:rsidRPr="000B1DF8">
        <w:rPr>
          <w:rFonts w:ascii="Goudy Old Style" w:hAnsi="Goudy Old Style"/>
          <w:sz w:val="22"/>
          <w:szCs w:val="22"/>
        </w:rPr>
        <w:t>.</w:t>
      </w:r>
    </w:p>
    <w:p w14:paraId="133AFB58" w14:textId="58C927CC" w:rsidR="000B468C" w:rsidRPr="00CD741E" w:rsidRDefault="000B468C" w:rsidP="00FA0929">
      <w:pPr>
        <w:pStyle w:val="BodyText"/>
        <w:spacing w:after="0" w:line="240" w:lineRule="auto"/>
        <w:ind w:firstLine="0"/>
        <w:rPr>
          <w:rFonts w:ascii="Goudy Old Style" w:hAnsi="Goudy Old Style"/>
          <w:sz w:val="22"/>
          <w:szCs w:val="22"/>
        </w:rPr>
      </w:pPr>
    </w:p>
    <w:p w14:paraId="3808AC3B" w14:textId="3FC41539" w:rsidR="000B468C" w:rsidRPr="00CD741E" w:rsidRDefault="000B468C" w:rsidP="00FA0929">
      <w:pPr>
        <w:pStyle w:val="BodyText"/>
        <w:spacing w:after="0" w:line="240" w:lineRule="auto"/>
        <w:ind w:firstLine="0"/>
        <w:rPr>
          <w:rFonts w:ascii="Goudy Old Style" w:hAnsi="Goudy Old Style"/>
          <w:sz w:val="22"/>
          <w:szCs w:val="22"/>
        </w:rPr>
      </w:pPr>
    </w:p>
    <w:p w14:paraId="606EF19D" w14:textId="15549CF5" w:rsidR="000B468C" w:rsidRPr="00CD741E" w:rsidRDefault="000B468C" w:rsidP="00FA0929">
      <w:pPr>
        <w:pStyle w:val="BodyText"/>
        <w:spacing w:after="0" w:line="240" w:lineRule="auto"/>
        <w:ind w:firstLine="0"/>
        <w:rPr>
          <w:rFonts w:ascii="Goudy Old Style" w:hAnsi="Goudy Old Style"/>
          <w:sz w:val="22"/>
          <w:szCs w:val="22"/>
        </w:rPr>
      </w:pPr>
      <w:r w:rsidRPr="00CD741E">
        <w:rPr>
          <w:rFonts w:ascii="Goudy Old Style" w:hAnsi="Goudy Old Style"/>
          <w:noProof/>
          <w:sz w:val="22"/>
          <w:szCs w:val="22"/>
          <w:lang w:val="en-US" w:eastAsia="en-US"/>
        </w:rPr>
        <w:lastRenderedPageBreak/>
        <w:drawing>
          <wp:inline distT="0" distB="0" distL="0" distR="0" wp14:anchorId="3DB3737B" wp14:editId="72648524">
            <wp:extent cx="2877820" cy="36887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7820" cy="3688715"/>
                    </a:xfrm>
                    <a:prstGeom prst="rect">
                      <a:avLst/>
                    </a:prstGeom>
                    <a:noFill/>
                  </pic:spPr>
                </pic:pic>
              </a:graphicData>
            </a:graphic>
          </wp:inline>
        </w:drawing>
      </w:r>
    </w:p>
    <w:p w14:paraId="638F69AE" w14:textId="11593BDF" w:rsidR="00941AE9" w:rsidRPr="00CD741E" w:rsidRDefault="000B468C" w:rsidP="00FA0929">
      <w:pPr>
        <w:pStyle w:val="BodyText"/>
        <w:spacing w:after="0" w:line="240" w:lineRule="auto"/>
        <w:ind w:firstLine="0"/>
        <w:rPr>
          <w:rFonts w:ascii="Goudy Old Style" w:hAnsi="Goudy Old Style"/>
          <w:b/>
          <w:sz w:val="22"/>
          <w:szCs w:val="22"/>
        </w:rPr>
      </w:pPr>
      <w:r w:rsidRPr="00CD741E">
        <w:rPr>
          <w:rFonts w:ascii="Goudy Old Style" w:hAnsi="Goudy Old Style"/>
          <w:sz w:val="22"/>
          <w:szCs w:val="22"/>
        </w:rPr>
        <w:t xml:space="preserve">        </w:t>
      </w:r>
      <w:r w:rsidR="00941AE9" w:rsidRPr="00CD741E">
        <w:rPr>
          <w:rFonts w:ascii="Goudy Old Style" w:hAnsi="Goudy Old Style"/>
          <w:b/>
          <w:sz w:val="22"/>
          <w:szCs w:val="22"/>
        </w:rPr>
        <w:t>Figure 1: Methodology Process Undertaken</w:t>
      </w:r>
    </w:p>
    <w:p w14:paraId="652E7D1D" w14:textId="6DFAC107" w:rsidR="00941AE9" w:rsidRPr="00CD741E" w:rsidRDefault="00941AE9" w:rsidP="00FA0929">
      <w:pPr>
        <w:pStyle w:val="BodyText"/>
        <w:spacing w:after="0" w:line="240" w:lineRule="auto"/>
        <w:ind w:firstLine="0"/>
        <w:rPr>
          <w:rFonts w:ascii="Goudy Old Style" w:hAnsi="Goudy Old Style"/>
          <w:sz w:val="22"/>
          <w:szCs w:val="22"/>
        </w:rPr>
      </w:pPr>
    </w:p>
    <w:p w14:paraId="5C73C376" w14:textId="5A10C3C2" w:rsidR="0089446B" w:rsidRPr="00CD741E" w:rsidRDefault="0089446B" w:rsidP="00FA0929">
      <w:pPr>
        <w:pStyle w:val="Heading1"/>
        <w:numPr>
          <w:ilvl w:val="0"/>
          <w:numId w:val="25"/>
        </w:numPr>
        <w:spacing w:after="0"/>
        <w:ind w:left="0" w:firstLine="0"/>
        <w:jc w:val="both"/>
        <w:rPr>
          <w:rFonts w:ascii="Goudy Old Style" w:hAnsi="Goudy Old Style"/>
          <w:b/>
          <w:bCs/>
          <w:spacing w:val="-1"/>
          <w:sz w:val="22"/>
          <w:szCs w:val="22"/>
          <w:lang w:eastAsia="x-none"/>
        </w:rPr>
      </w:pPr>
      <w:bookmarkStart w:id="52" w:name="_Toc142600498"/>
      <w:bookmarkStart w:id="53" w:name="_Toc144065568"/>
      <w:bookmarkStart w:id="54" w:name="_Hlk161587273"/>
      <w:r w:rsidRPr="00CD741E">
        <w:rPr>
          <w:rFonts w:ascii="Goudy Old Style" w:hAnsi="Goudy Old Style"/>
          <w:b/>
          <w:bCs/>
          <w:spacing w:val="-1"/>
          <w:sz w:val="22"/>
          <w:szCs w:val="22"/>
          <w:lang w:eastAsia="x-none"/>
        </w:rPr>
        <w:t>Data Analysis, Presentation, and Interpretations</w:t>
      </w:r>
      <w:bookmarkEnd w:id="52"/>
      <w:bookmarkEnd w:id="53"/>
    </w:p>
    <w:p w14:paraId="601E786E" w14:textId="77777777" w:rsidR="0089446B" w:rsidRPr="00CD741E" w:rsidRDefault="0089446B" w:rsidP="00FA0929">
      <w:pPr>
        <w:pStyle w:val="ListParagraph"/>
        <w:numPr>
          <w:ilvl w:val="0"/>
          <w:numId w:val="25"/>
        </w:numPr>
        <w:tabs>
          <w:tab w:val="left" w:pos="288"/>
        </w:tabs>
        <w:ind w:left="0" w:firstLine="0"/>
        <w:contextualSpacing w:val="0"/>
        <w:jc w:val="both"/>
        <w:rPr>
          <w:rFonts w:ascii="Goudy Old Style" w:hAnsi="Goudy Old Style"/>
          <w:b/>
          <w:bCs/>
          <w:vanish/>
          <w:spacing w:val="-1"/>
          <w:sz w:val="22"/>
          <w:szCs w:val="22"/>
          <w:lang w:eastAsia="x-none"/>
        </w:rPr>
      </w:pPr>
      <w:bookmarkStart w:id="55" w:name="_Toc142600499"/>
      <w:bookmarkStart w:id="56" w:name="_Toc144065569"/>
      <w:bookmarkEnd w:id="54"/>
    </w:p>
    <w:p w14:paraId="2617E43D" w14:textId="1C820A33" w:rsidR="0089446B" w:rsidRPr="000B1DF8" w:rsidRDefault="0089446B" w:rsidP="00FA0929">
      <w:pPr>
        <w:pStyle w:val="BodyText"/>
        <w:numPr>
          <w:ilvl w:val="1"/>
          <w:numId w:val="44"/>
        </w:numPr>
        <w:spacing w:after="0" w:line="240" w:lineRule="auto"/>
        <w:ind w:left="0" w:firstLine="0"/>
        <w:rPr>
          <w:rFonts w:ascii="Goudy Old Style" w:hAnsi="Goudy Old Style"/>
          <w:sz w:val="22"/>
          <w:szCs w:val="22"/>
          <w:lang w:val="en-US"/>
        </w:rPr>
      </w:pPr>
      <w:proofErr w:type="gramStart"/>
      <w:r w:rsidRPr="000B1DF8">
        <w:rPr>
          <w:rFonts w:ascii="Goudy Old Style" w:hAnsi="Goudy Old Style"/>
          <w:b/>
          <w:bCs/>
          <w:sz w:val="22"/>
          <w:szCs w:val="22"/>
          <w:lang w:val="en-US"/>
        </w:rPr>
        <w:t>Introduction</w:t>
      </w:r>
      <w:bookmarkEnd w:id="55"/>
      <w:bookmarkEnd w:id="56"/>
      <w:r w:rsidRPr="000B1DF8">
        <w:rPr>
          <w:rFonts w:ascii="Goudy Old Style" w:hAnsi="Goudy Old Style"/>
          <w:b/>
          <w:bCs/>
          <w:sz w:val="22"/>
          <w:szCs w:val="22"/>
          <w:lang w:val="en-US"/>
        </w:rPr>
        <w:t xml:space="preserve"> </w:t>
      </w:r>
      <w:r w:rsidR="000B1DF8">
        <w:rPr>
          <w:rFonts w:ascii="Goudy Old Style" w:hAnsi="Goudy Old Style"/>
          <w:b/>
          <w:bCs/>
          <w:sz w:val="22"/>
          <w:szCs w:val="22"/>
          <w:lang w:val="en-US"/>
        </w:rPr>
        <w:t xml:space="preserve"> </w:t>
      </w:r>
      <w:r w:rsidRPr="000B1DF8">
        <w:rPr>
          <w:rFonts w:ascii="Goudy Old Style" w:hAnsi="Goudy Old Style"/>
          <w:sz w:val="22"/>
          <w:szCs w:val="22"/>
          <w:lang w:val="en-US"/>
        </w:rPr>
        <w:t>This</w:t>
      </w:r>
      <w:proofErr w:type="gramEnd"/>
      <w:r w:rsidRPr="000B1DF8">
        <w:rPr>
          <w:rFonts w:ascii="Goudy Old Style" w:hAnsi="Goudy Old Style"/>
          <w:sz w:val="22"/>
          <w:szCs w:val="22"/>
          <w:lang w:val="en-US"/>
        </w:rPr>
        <w:t xml:space="preserve"> chapter contains findings on the study of the application of Power, Influence, Learning and Leadership within the construction industry. The findings have been discussed under content analysis areas and subsections corresponding to variables and objectives of the study. The (CA) includes study demographics, construction industry, and questions related specifically to people in management positions in </w:t>
      </w:r>
      <w:r w:rsidR="005D44A9" w:rsidRPr="000B1DF8">
        <w:rPr>
          <w:rFonts w:ascii="Goudy Old Style" w:hAnsi="Goudy Old Style"/>
          <w:sz w:val="22"/>
          <w:szCs w:val="22"/>
          <w:lang w:val="en-US"/>
        </w:rPr>
        <w:t xml:space="preserve">their respective organization. </w:t>
      </w:r>
    </w:p>
    <w:p w14:paraId="5A5623E4" w14:textId="642CC319" w:rsidR="0089446B" w:rsidRPr="000B1DF8" w:rsidRDefault="0089446B" w:rsidP="00FA0929">
      <w:pPr>
        <w:pStyle w:val="BodyText"/>
        <w:numPr>
          <w:ilvl w:val="1"/>
          <w:numId w:val="44"/>
        </w:numPr>
        <w:spacing w:after="0" w:line="240" w:lineRule="auto"/>
        <w:ind w:left="0" w:firstLine="0"/>
        <w:rPr>
          <w:rFonts w:ascii="Goudy Old Style" w:hAnsi="Goudy Old Style"/>
          <w:sz w:val="22"/>
          <w:szCs w:val="22"/>
          <w:lang w:val="en-US"/>
        </w:rPr>
      </w:pPr>
      <w:bookmarkStart w:id="57" w:name="_Toc142600500"/>
      <w:bookmarkStart w:id="58" w:name="_Toc144065570"/>
      <w:r w:rsidRPr="000B1DF8">
        <w:rPr>
          <w:rFonts w:ascii="Goudy Old Style" w:hAnsi="Goudy Old Style"/>
          <w:b/>
          <w:bCs/>
          <w:sz w:val="22"/>
          <w:szCs w:val="22"/>
          <w:lang w:val="en-US"/>
        </w:rPr>
        <w:t xml:space="preserve">Questionnaire Response </w:t>
      </w:r>
      <w:bookmarkEnd w:id="57"/>
      <w:bookmarkEnd w:id="58"/>
      <w:r w:rsidR="000B1DF8" w:rsidRPr="000B1DF8">
        <w:rPr>
          <w:rFonts w:ascii="Goudy Old Style" w:hAnsi="Goudy Old Style"/>
          <w:b/>
          <w:bCs/>
          <w:sz w:val="22"/>
          <w:szCs w:val="22"/>
          <w:lang w:val="en-US"/>
        </w:rPr>
        <w:t xml:space="preserve">Rate </w:t>
      </w:r>
      <w:r w:rsidR="000B1DF8">
        <w:rPr>
          <w:rFonts w:ascii="Goudy Old Style" w:hAnsi="Goudy Old Style"/>
          <w:b/>
          <w:bCs/>
          <w:sz w:val="22"/>
          <w:szCs w:val="22"/>
          <w:lang w:val="en-US"/>
        </w:rPr>
        <w:t>80</w:t>
      </w:r>
      <w:r w:rsidRPr="000B1DF8">
        <w:rPr>
          <w:rFonts w:ascii="Goudy Old Style" w:hAnsi="Goudy Old Style"/>
          <w:sz w:val="22"/>
          <w:szCs w:val="22"/>
          <w:lang w:val="en-US"/>
        </w:rPr>
        <w:t xml:space="preserve"> participants were chosen at random from the 100 participants in the research. 90 of the 120 completed questionnaires were returned, providing a response rate of 90% that was appropriate for the study's objectives. According to Mugenda and Mugenda (2003), “a return rate of 80% is deemed adequate, 60% is acceptable, and 70% or above is very good.”</w:t>
      </w:r>
    </w:p>
    <w:p w14:paraId="128F82D8" w14:textId="1CA2466B" w:rsidR="006441E4" w:rsidRPr="000B1DF8" w:rsidRDefault="00D24D9B" w:rsidP="00FA0929">
      <w:pPr>
        <w:pStyle w:val="BodyText"/>
        <w:numPr>
          <w:ilvl w:val="1"/>
          <w:numId w:val="44"/>
        </w:numPr>
        <w:spacing w:after="0" w:line="240" w:lineRule="auto"/>
        <w:ind w:left="0" w:firstLine="0"/>
        <w:rPr>
          <w:rFonts w:ascii="Goudy Old Style" w:hAnsi="Goudy Old Style"/>
          <w:sz w:val="22"/>
          <w:szCs w:val="22"/>
          <w:lang w:val="en-US"/>
        </w:rPr>
      </w:pPr>
      <w:r w:rsidRPr="000B1DF8">
        <w:rPr>
          <w:rFonts w:ascii="Goudy Old Style" w:hAnsi="Goudy Old Style"/>
          <w:b/>
          <w:bCs/>
          <w:sz w:val="22"/>
          <w:szCs w:val="22"/>
          <w:lang w:val="en-US"/>
        </w:rPr>
        <w:t xml:space="preserve">Demographic </w:t>
      </w:r>
      <w:r w:rsidR="000B1DF8" w:rsidRPr="000B1DF8">
        <w:rPr>
          <w:rFonts w:ascii="Goudy Old Style" w:hAnsi="Goudy Old Style"/>
          <w:b/>
          <w:bCs/>
          <w:sz w:val="22"/>
          <w:szCs w:val="22"/>
          <w:lang w:val="en-US"/>
        </w:rPr>
        <w:t xml:space="preserve">Information </w:t>
      </w:r>
      <w:r w:rsidR="000B1DF8">
        <w:rPr>
          <w:rFonts w:ascii="Goudy Old Style" w:hAnsi="Goudy Old Style"/>
          <w:b/>
          <w:bCs/>
          <w:sz w:val="22"/>
          <w:szCs w:val="22"/>
          <w:lang w:val="en-US"/>
        </w:rPr>
        <w:t>The</w:t>
      </w:r>
      <w:r w:rsidR="004001DE" w:rsidRPr="000B1DF8">
        <w:rPr>
          <w:rFonts w:ascii="Goudy Old Style" w:hAnsi="Goudy Old Style"/>
          <w:sz w:val="22"/>
          <w:szCs w:val="22"/>
          <w:lang w:val="en-US"/>
        </w:rPr>
        <w:t xml:space="preserve"> study targeted Civil Engineers, Construction Supervisors, Engineering Assistants, Project Managers, Project Coordinators, Structural Engineers, and Construction Supervisors all within the private and public construction industry of Trinidad and Tobago. The demographic characteristics of the respondents were investigated in the first section of the questionnaire. The demographic captured level of qualification, years of experience, term of employment and category of industry situated the respondent is situated within</w:t>
      </w:r>
      <w:r w:rsidR="00A2593F" w:rsidRPr="000B1DF8">
        <w:rPr>
          <w:rFonts w:ascii="Goudy Old Style" w:hAnsi="Goudy Old Style"/>
          <w:sz w:val="22"/>
          <w:szCs w:val="22"/>
          <w:lang w:val="en-US"/>
        </w:rPr>
        <w:t>.</w:t>
      </w:r>
      <w:r w:rsidR="000B1DF8">
        <w:rPr>
          <w:rFonts w:ascii="Goudy Old Style" w:hAnsi="Goudy Old Style"/>
          <w:sz w:val="22"/>
          <w:szCs w:val="22"/>
          <w:lang w:val="en-US"/>
        </w:rPr>
        <w:t xml:space="preserve"> </w:t>
      </w:r>
      <w:r w:rsidR="006441E4" w:rsidRPr="000B1DF8">
        <w:rPr>
          <w:rFonts w:ascii="Goudy Old Style" w:hAnsi="Goudy Old Style"/>
          <w:sz w:val="22"/>
          <w:szCs w:val="22"/>
          <w:lang w:val="en-US"/>
        </w:rPr>
        <w:t>This chapter summarizes the findings of the respondents' demographic make-up as well as the current study's goals. Both closed-ended and open-ended questions were present in the survey given to the respondents. While content analysis was used to examine the open-ended questions, descriptive statistics, specific frequencies, and percentages were used to study the close-ended questions. The findings of the descriptive statistics were displayed in the form of graphs (pie charts and bar charts) and distribution tables using the Statistical Package for Social Sciences (SPSS) version 26. Inductive coding was used to convert the replies into codes and nodes for the content analysis. NVivo version 10 was used for the inductive coding. Tables with the categories, examples, counts/ references and results have been shown.</w:t>
      </w:r>
    </w:p>
    <w:p w14:paraId="7E089362" w14:textId="6255D8DC" w:rsidR="005D44A9" w:rsidRPr="000B1DF8" w:rsidRDefault="006441E4" w:rsidP="00FA0929">
      <w:pPr>
        <w:pStyle w:val="BodyText"/>
        <w:numPr>
          <w:ilvl w:val="1"/>
          <w:numId w:val="44"/>
        </w:numPr>
        <w:spacing w:after="0" w:line="240" w:lineRule="auto"/>
        <w:ind w:left="0" w:firstLine="0"/>
        <w:rPr>
          <w:rFonts w:ascii="Goudy Old Style" w:hAnsi="Goudy Old Style"/>
          <w:b/>
          <w:bCs/>
          <w:sz w:val="22"/>
          <w:szCs w:val="22"/>
          <w:lang w:val="en-US"/>
        </w:rPr>
      </w:pPr>
      <w:bookmarkStart w:id="59" w:name="_Toc142600502"/>
      <w:bookmarkStart w:id="60" w:name="_Toc144065572"/>
      <w:r w:rsidRPr="00CD741E">
        <w:rPr>
          <w:rFonts w:ascii="Goudy Old Style" w:hAnsi="Goudy Old Style"/>
          <w:b/>
          <w:bCs/>
          <w:sz w:val="22"/>
          <w:szCs w:val="22"/>
          <w:lang w:val="en-US"/>
        </w:rPr>
        <w:t>Demographic Characteristics of Respondents</w:t>
      </w:r>
      <w:bookmarkEnd w:id="59"/>
      <w:bookmarkEnd w:id="60"/>
      <w:r w:rsidR="000B1DF8">
        <w:rPr>
          <w:rFonts w:ascii="Goudy Old Style" w:hAnsi="Goudy Old Style"/>
          <w:b/>
          <w:bCs/>
          <w:sz w:val="22"/>
          <w:szCs w:val="22"/>
          <w:lang w:val="en-US"/>
        </w:rPr>
        <w:t xml:space="preserve"> </w:t>
      </w:r>
      <w:r w:rsidRPr="000B1DF8">
        <w:rPr>
          <w:rFonts w:ascii="Goudy Old Style" w:hAnsi="Goudy Old Style"/>
          <w:sz w:val="22"/>
          <w:szCs w:val="22"/>
          <w:lang w:val="en-US"/>
        </w:rPr>
        <w:t xml:space="preserve">This section contains results on the demographic characteristics of the respondents including the highest level of qualification, level of experience, position </w:t>
      </w:r>
      <w:r w:rsidRPr="000B1DF8">
        <w:rPr>
          <w:rFonts w:ascii="Goudy Old Style" w:hAnsi="Goudy Old Style"/>
          <w:sz w:val="22"/>
          <w:szCs w:val="22"/>
          <w:lang w:val="en-US"/>
        </w:rPr>
        <w:lastRenderedPageBreak/>
        <w:t xml:space="preserve">of the respondents in their respective organizations, the type of firm they work with and lastly, their type of employment. The results of these have been presented in </w:t>
      </w:r>
      <w:r w:rsidRPr="000B1DF8">
        <w:rPr>
          <w:rFonts w:ascii="Goudy Old Style" w:hAnsi="Goudy Old Style"/>
          <w:b/>
          <w:bCs/>
          <w:sz w:val="22"/>
          <w:szCs w:val="22"/>
          <w:lang w:val="en-US"/>
        </w:rPr>
        <w:t>Figure 2, Figure 3, Figure 4, Figure 5, and Figure 6.</w:t>
      </w:r>
    </w:p>
    <w:p w14:paraId="3A61C0A1" w14:textId="46497539" w:rsidR="006441E4" w:rsidRPr="00CD741E" w:rsidRDefault="006441E4"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sz w:val="22"/>
          <w:szCs w:val="22"/>
          <w:lang w:val="en-US"/>
        </w:rPr>
        <w:t xml:space="preserve"> </w:t>
      </w:r>
      <w:r w:rsidR="005D44A9" w:rsidRPr="00CD741E">
        <w:rPr>
          <w:rFonts w:ascii="Goudy Old Style" w:hAnsi="Goudy Old Style"/>
          <w:noProof/>
          <w:sz w:val="22"/>
          <w:szCs w:val="22"/>
          <w:lang w:val="en-US" w:eastAsia="en-US"/>
        </w:rPr>
        <w:drawing>
          <wp:inline distT="0" distB="0" distL="0" distR="0" wp14:anchorId="21C100D6" wp14:editId="29D0BCC1">
            <wp:extent cx="3268980" cy="204216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8980" cy="2042160"/>
                    </a:xfrm>
                    <a:prstGeom prst="rect">
                      <a:avLst/>
                    </a:prstGeom>
                    <a:noFill/>
                  </pic:spPr>
                </pic:pic>
              </a:graphicData>
            </a:graphic>
          </wp:inline>
        </w:drawing>
      </w:r>
    </w:p>
    <w:p w14:paraId="5327B71B" w14:textId="77777777" w:rsidR="006441E4" w:rsidRPr="00CD741E" w:rsidRDefault="006441E4"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Figure 2: Highest Level of Qualification</w:t>
      </w:r>
    </w:p>
    <w:p w14:paraId="1E0F4FEF" w14:textId="77777777" w:rsidR="00266824" w:rsidRPr="00CD741E" w:rsidRDefault="006441E4" w:rsidP="00FA0929">
      <w:pPr>
        <w:pStyle w:val="BodyText"/>
        <w:spacing w:after="0" w:line="240" w:lineRule="auto"/>
        <w:ind w:firstLine="0"/>
        <w:rPr>
          <w:rFonts w:ascii="Goudy Old Style" w:hAnsi="Goudy Old Style"/>
          <w:sz w:val="22"/>
          <w:szCs w:val="22"/>
        </w:rPr>
      </w:pPr>
      <w:r w:rsidRPr="00CD741E">
        <w:rPr>
          <w:rFonts w:ascii="Goudy Old Style" w:hAnsi="Goudy Old Style"/>
          <w:b/>
          <w:sz w:val="22"/>
          <w:szCs w:val="22"/>
        </w:rPr>
        <w:t>Figure 2</w:t>
      </w:r>
      <w:r w:rsidRPr="00CD741E">
        <w:rPr>
          <w:rFonts w:ascii="Goudy Old Style" w:hAnsi="Goudy Old Style"/>
          <w:sz w:val="22"/>
          <w:szCs w:val="22"/>
        </w:rPr>
        <w:t xml:space="preserve"> displays results on the highest level of qualification of the respondents. From the results, 62.5% of the respondents have attained a bachelor’s degree, whereas 12.5% are master’s degree holders and are yet to further their education. Furthermore, 7.5% are Ph.D. holders, 7.5% have post graduate diplomas and are yet to elevate their educational level and the remaining respondents representing 10% have had their education up to the diploma level, and advanced diploma level. Some of the respondents also have legal education certificates.  From the results, it can be concluded that all the respondents have had some form of education, however some have climbed higher on the educational ladder. The study was dominated by respondents who have had their education to the bachelor’s degree level followed by master’s degree holders who are yet to pursue their doctorate. It can be concluded that the organizations in the construction industry have employed more talents whose highest level of qualification is bachelor’s degree. </w:t>
      </w:r>
    </w:p>
    <w:p w14:paraId="1ACE723C" w14:textId="4EAC12E0" w:rsidR="00266824" w:rsidRPr="00CD741E" w:rsidRDefault="00266824" w:rsidP="00FA0929">
      <w:pPr>
        <w:pStyle w:val="BodyText"/>
        <w:spacing w:after="0" w:line="240" w:lineRule="auto"/>
        <w:ind w:firstLine="0"/>
        <w:rPr>
          <w:rFonts w:ascii="Goudy Old Style" w:hAnsi="Goudy Old Style"/>
          <w:sz w:val="22"/>
          <w:szCs w:val="22"/>
        </w:rPr>
      </w:pPr>
      <w:r w:rsidRPr="00CD741E">
        <w:rPr>
          <w:rFonts w:ascii="Goudy Old Style" w:hAnsi="Goudy Old Style"/>
          <w:noProof/>
          <w:sz w:val="22"/>
          <w:szCs w:val="22"/>
          <w:lang w:val="en-US" w:eastAsia="en-US"/>
        </w:rPr>
        <w:drawing>
          <wp:inline distT="0" distB="0" distL="0" distR="0" wp14:anchorId="2DC82661" wp14:editId="4F10EA07">
            <wp:extent cx="3360420" cy="19754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0420" cy="1975485"/>
                    </a:xfrm>
                    <a:prstGeom prst="rect">
                      <a:avLst/>
                    </a:prstGeom>
                    <a:noFill/>
                  </pic:spPr>
                </pic:pic>
              </a:graphicData>
            </a:graphic>
          </wp:inline>
        </w:drawing>
      </w:r>
    </w:p>
    <w:p w14:paraId="2B8CC333" w14:textId="77777777" w:rsidR="000B1DF8" w:rsidRDefault="006441E4"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b/>
          <w:bCs/>
          <w:sz w:val="22"/>
          <w:szCs w:val="22"/>
          <w:lang w:val="en-US"/>
        </w:rPr>
        <w:t xml:space="preserve">Figure </w:t>
      </w:r>
      <w:r w:rsidR="00EB6A29" w:rsidRPr="00CD741E">
        <w:rPr>
          <w:rFonts w:ascii="Goudy Old Style" w:hAnsi="Goudy Old Style"/>
          <w:b/>
          <w:bCs/>
          <w:sz w:val="22"/>
          <w:szCs w:val="22"/>
          <w:lang w:val="en-US"/>
        </w:rPr>
        <w:t>3</w:t>
      </w:r>
      <w:r w:rsidRPr="00CD741E">
        <w:rPr>
          <w:rFonts w:ascii="Goudy Old Style" w:hAnsi="Goudy Old Style"/>
          <w:b/>
          <w:bCs/>
          <w:sz w:val="22"/>
          <w:szCs w:val="22"/>
          <w:lang w:val="en-US"/>
        </w:rPr>
        <w:t>: Level of Experience</w:t>
      </w:r>
    </w:p>
    <w:p w14:paraId="74F00685" w14:textId="207B0C1F" w:rsidR="006441E4" w:rsidRPr="000B1DF8" w:rsidRDefault="006441E4"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sz w:val="22"/>
          <w:szCs w:val="22"/>
          <w:lang w:val="en-US"/>
        </w:rPr>
        <w:t xml:space="preserve">The findings of a question concerning the respondents' degree of experience in the construction sector are shown in </w:t>
      </w:r>
      <w:r w:rsidRPr="00CD741E">
        <w:rPr>
          <w:rFonts w:ascii="Goudy Old Style" w:hAnsi="Goudy Old Style"/>
          <w:b/>
          <w:sz w:val="22"/>
          <w:szCs w:val="22"/>
          <w:lang w:val="en-US"/>
        </w:rPr>
        <w:t>Figure 3</w:t>
      </w:r>
      <w:r w:rsidRPr="00CD741E">
        <w:rPr>
          <w:rFonts w:ascii="Goudy Old Style" w:hAnsi="Goudy Old Style"/>
          <w:sz w:val="22"/>
          <w:szCs w:val="22"/>
          <w:lang w:val="en-US"/>
        </w:rPr>
        <w:t xml:space="preserve">. 57.5% of the respondents have one to five years of work experience in the construction business, 15% have six to ten years, and 5% have eleven to fifteen years. Additionally, 15% of the respondents have more than 20 years of work experience in the construction business, while 7.5% of the respondents have between 16 and 20 years. Although the levels of experience vary, it is clear from the findings that the respondents have some degree of expertise. In this survey, individuals with one to five years of job experience in the construction business predominated. It's possible that organization in the construction industry recruited more talent in recent times and are still recruiting. </w:t>
      </w:r>
    </w:p>
    <w:p w14:paraId="0393E17B" w14:textId="77777777" w:rsidR="008A61FA" w:rsidRPr="00CD741E" w:rsidRDefault="008A61FA" w:rsidP="00FA0929">
      <w:pPr>
        <w:pStyle w:val="BodyText"/>
        <w:spacing w:after="0" w:line="240" w:lineRule="auto"/>
        <w:ind w:firstLine="0"/>
        <w:jc w:val="center"/>
        <w:rPr>
          <w:rFonts w:ascii="Goudy Old Style" w:hAnsi="Goudy Old Style"/>
          <w:b/>
          <w:bCs/>
          <w:sz w:val="22"/>
          <w:szCs w:val="22"/>
          <w:lang w:val="en-US"/>
        </w:rPr>
      </w:pPr>
      <w:r w:rsidRPr="00CD741E">
        <w:rPr>
          <w:rFonts w:ascii="Goudy Old Style" w:hAnsi="Goudy Old Style"/>
          <w:b/>
          <w:bCs/>
          <w:noProof/>
          <w:sz w:val="22"/>
          <w:szCs w:val="22"/>
          <w:lang w:val="en-US" w:eastAsia="en-US"/>
        </w:rPr>
        <w:lastRenderedPageBreak/>
        <w:drawing>
          <wp:inline distT="0" distB="0" distL="0" distR="0" wp14:anchorId="4E8615E4" wp14:editId="69FA376E">
            <wp:extent cx="3566160" cy="1748332"/>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0430" cy="1750425"/>
                    </a:xfrm>
                    <a:prstGeom prst="rect">
                      <a:avLst/>
                    </a:prstGeom>
                    <a:noFill/>
                  </pic:spPr>
                </pic:pic>
              </a:graphicData>
            </a:graphic>
          </wp:inline>
        </w:drawing>
      </w:r>
    </w:p>
    <w:p w14:paraId="39D2E362" w14:textId="77777777" w:rsidR="000B1DF8" w:rsidRDefault="008A61FA"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 xml:space="preserve">Figure </w:t>
      </w:r>
      <w:r w:rsidR="00EB6A29" w:rsidRPr="00CD741E">
        <w:rPr>
          <w:rFonts w:ascii="Goudy Old Style" w:hAnsi="Goudy Old Style"/>
          <w:b/>
          <w:bCs/>
          <w:sz w:val="22"/>
          <w:szCs w:val="22"/>
          <w:lang w:val="en-US"/>
        </w:rPr>
        <w:t>4</w:t>
      </w:r>
      <w:r w:rsidRPr="00CD741E">
        <w:rPr>
          <w:rFonts w:ascii="Goudy Old Style" w:hAnsi="Goudy Old Style"/>
          <w:b/>
          <w:bCs/>
          <w:sz w:val="22"/>
          <w:szCs w:val="22"/>
        </w:rPr>
        <w:t>: Type of Firm</w:t>
      </w:r>
    </w:p>
    <w:p w14:paraId="6E8A665E" w14:textId="41D23F4A" w:rsidR="008A61FA" w:rsidRPr="000B1DF8" w:rsidRDefault="008A61FA" w:rsidP="00FA0929">
      <w:pPr>
        <w:pStyle w:val="BodyText"/>
        <w:spacing w:after="0" w:line="240" w:lineRule="auto"/>
        <w:ind w:firstLine="0"/>
        <w:rPr>
          <w:rFonts w:ascii="Goudy Old Style" w:hAnsi="Goudy Old Style"/>
          <w:b/>
          <w:bCs/>
          <w:sz w:val="22"/>
          <w:szCs w:val="22"/>
        </w:rPr>
      </w:pPr>
      <w:r w:rsidRPr="00CD741E">
        <w:rPr>
          <w:rFonts w:ascii="Goudy Old Style" w:hAnsi="Goudy Old Style"/>
          <w:sz w:val="22"/>
          <w:szCs w:val="22"/>
        </w:rPr>
        <w:t xml:space="preserve">The study aimed at ascertaining the types of firms the respondents work in and from </w:t>
      </w:r>
      <w:r w:rsidR="00EB6A29" w:rsidRPr="00CD741E">
        <w:rPr>
          <w:rFonts w:ascii="Goudy Old Style" w:hAnsi="Goudy Old Style"/>
          <w:b/>
          <w:bCs/>
          <w:sz w:val="22"/>
          <w:szCs w:val="22"/>
        </w:rPr>
        <w:t>Figure 4</w:t>
      </w:r>
      <w:r w:rsidRPr="00CD741E">
        <w:rPr>
          <w:rFonts w:ascii="Goudy Old Style" w:hAnsi="Goudy Old Style"/>
          <w:sz w:val="22"/>
          <w:szCs w:val="22"/>
        </w:rPr>
        <w:t>, 17.5% of the respondents work in private firms, 60% work in public firms, 7.5% work in consulting firms and the remaining 15% work in contracting firms. It can be deduced from the results that a vast majority of the respondents work in the public sector. The various public institutions have been making conscious efforts to employ more personnel who contribute to the attainment of organizational goals.</w:t>
      </w:r>
    </w:p>
    <w:p w14:paraId="1D24F097" w14:textId="7E2FD146" w:rsidR="00266824" w:rsidRPr="00CD741E" w:rsidRDefault="000B1DF8" w:rsidP="00FA0929">
      <w:pPr>
        <w:pStyle w:val="BodyText"/>
        <w:tabs>
          <w:tab w:val="left" w:pos="1866"/>
        </w:tabs>
        <w:spacing w:after="0" w:line="240" w:lineRule="auto"/>
        <w:ind w:firstLine="0"/>
        <w:rPr>
          <w:rFonts w:ascii="Goudy Old Style" w:hAnsi="Goudy Old Style"/>
          <w:sz w:val="22"/>
          <w:szCs w:val="22"/>
          <w:lang w:val="en-US"/>
        </w:rPr>
      </w:pPr>
      <w:r>
        <w:rPr>
          <w:rFonts w:ascii="Goudy Old Style" w:hAnsi="Goudy Old Style"/>
          <w:sz w:val="22"/>
          <w:szCs w:val="22"/>
          <w:lang w:val="en-US"/>
        </w:rPr>
        <w:tab/>
      </w:r>
      <w:r w:rsidR="00266824" w:rsidRPr="00CD741E">
        <w:rPr>
          <w:rFonts w:ascii="Goudy Old Style" w:hAnsi="Goudy Old Style"/>
          <w:noProof/>
          <w:sz w:val="22"/>
          <w:szCs w:val="22"/>
          <w:lang w:val="en-US" w:eastAsia="en-US"/>
        </w:rPr>
        <w:drawing>
          <wp:inline distT="0" distB="0" distL="0" distR="0" wp14:anchorId="30EE09F3" wp14:editId="506ADA64">
            <wp:extent cx="3322320" cy="2055571"/>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6589" cy="2058212"/>
                    </a:xfrm>
                    <a:prstGeom prst="rect">
                      <a:avLst/>
                    </a:prstGeom>
                    <a:noFill/>
                  </pic:spPr>
                </pic:pic>
              </a:graphicData>
            </a:graphic>
          </wp:inline>
        </w:drawing>
      </w:r>
    </w:p>
    <w:p w14:paraId="5E2E6A5C" w14:textId="41C7AF28" w:rsidR="00BF24CC" w:rsidRPr="00CD741E" w:rsidRDefault="00EB6A29" w:rsidP="00FA0929">
      <w:pPr>
        <w:pStyle w:val="BodyText"/>
        <w:spacing w:after="0" w:line="240" w:lineRule="auto"/>
        <w:ind w:firstLine="0"/>
        <w:jc w:val="center"/>
        <w:rPr>
          <w:rFonts w:ascii="Goudy Old Style" w:hAnsi="Goudy Old Style"/>
          <w:b/>
          <w:bCs/>
          <w:sz w:val="22"/>
          <w:szCs w:val="22"/>
        </w:rPr>
      </w:pPr>
      <w:r w:rsidRPr="00CD741E">
        <w:rPr>
          <w:rFonts w:ascii="Goudy Old Style" w:hAnsi="Goudy Old Style"/>
          <w:b/>
          <w:bCs/>
          <w:sz w:val="22"/>
          <w:szCs w:val="22"/>
        </w:rPr>
        <w:t>Figure 5</w:t>
      </w:r>
      <w:r w:rsidR="006441E4" w:rsidRPr="00CD741E">
        <w:rPr>
          <w:rFonts w:ascii="Goudy Old Style" w:hAnsi="Goudy Old Style"/>
          <w:b/>
          <w:bCs/>
          <w:sz w:val="22"/>
          <w:szCs w:val="22"/>
        </w:rPr>
        <w:t>: Position of Respondents</w:t>
      </w:r>
    </w:p>
    <w:p w14:paraId="4C6FD909" w14:textId="2A3FB1CC" w:rsidR="00266824" w:rsidRPr="00CD741E" w:rsidRDefault="00AB6C03"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 xml:space="preserve">From </w:t>
      </w:r>
      <w:r w:rsidR="00EB6A29" w:rsidRPr="00CD741E">
        <w:rPr>
          <w:rFonts w:ascii="Goudy Old Style" w:hAnsi="Goudy Old Style"/>
          <w:b/>
          <w:bCs/>
          <w:sz w:val="22"/>
          <w:szCs w:val="22"/>
        </w:rPr>
        <w:t>Figure 5</w:t>
      </w:r>
      <w:r w:rsidRPr="00CD741E">
        <w:rPr>
          <w:rFonts w:ascii="Goudy Old Style" w:hAnsi="Goudy Old Style"/>
          <w:sz w:val="22"/>
          <w:szCs w:val="22"/>
        </w:rPr>
        <w:t>, which presents results on the position of the respondents, 23.06% of the respondents are Civil Engineers, 15.36% are Project Engineers, 10.26% are Construction Supervisors, 12.8% are Engineering Assistants, and 7.7% are Project Managers. Moreover, 5.1% are Project Coordinators, 2.6% are Structural Engineers, 7.7% are Construction Managers and the remaining 15.4% have other Managerial positions such as Drainage Supervisor, Property Manager, Human Resource Assistant, Legal Practitioner, and Building Facilities Coordinator. The respondents with diverse levels of qualifications have attained managerial positions in their respective organizations in the construction industry. Inferring from the results, Civil Engineers were predominant in this stud</w:t>
      </w:r>
      <w:bookmarkStart w:id="61" w:name="_Toc144061649"/>
      <w:bookmarkStart w:id="62" w:name="_Toc142600489"/>
      <w:bookmarkStart w:id="63" w:name="_Toc144065561"/>
      <w:r w:rsidR="008A61FA" w:rsidRPr="00CD741E">
        <w:rPr>
          <w:rFonts w:ascii="Goudy Old Style" w:hAnsi="Goudy Old Style"/>
          <w:sz w:val="22"/>
          <w:szCs w:val="22"/>
        </w:rPr>
        <w:t>y followed by Project Engineers</w:t>
      </w:r>
    </w:p>
    <w:p w14:paraId="02054CDE" w14:textId="4A8A1D64" w:rsidR="00186660" w:rsidRPr="00CD741E" w:rsidRDefault="00186660" w:rsidP="00FA0929">
      <w:pPr>
        <w:pStyle w:val="BodyText"/>
        <w:spacing w:after="0" w:line="240" w:lineRule="auto"/>
        <w:ind w:firstLine="0"/>
        <w:rPr>
          <w:rFonts w:ascii="Goudy Old Style" w:hAnsi="Goudy Old Style"/>
          <w:b/>
          <w:bCs/>
          <w:sz w:val="22"/>
          <w:szCs w:val="22"/>
        </w:rPr>
      </w:pPr>
      <w:bookmarkStart w:id="64" w:name="_Toc144061650"/>
      <w:bookmarkEnd w:id="61"/>
      <w:r w:rsidRPr="00CD741E">
        <w:rPr>
          <w:rFonts w:ascii="Goudy Old Style" w:hAnsi="Goudy Old Style"/>
          <w:b/>
          <w:bCs/>
          <w:noProof/>
          <w:sz w:val="22"/>
          <w:szCs w:val="22"/>
          <w:lang w:val="en-US" w:eastAsia="en-US"/>
        </w:rPr>
        <w:drawing>
          <wp:inline distT="0" distB="0" distL="0" distR="0" wp14:anchorId="7FCB2D74" wp14:editId="43E6B99A">
            <wp:extent cx="5273675" cy="1353312"/>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9459" cy="1395855"/>
                    </a:xfrm>
                    <a:prstGeom prst="rect">
                      <a:avLst/>
                    </a:prstGeom>
                    <a:noFill/>
                  </pic:spPr>
                </pic:pic>
              </a:graphicData>
            </a:graphic>
          </wp:inline>
        </w:drawing>
      </w:r>
    </w:p>
    <w:p w14:paraId="4E1B42EA" w14:textId="77777777" w:rsidR="000B1DF8" w:rsidRDefault="00FF080D"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 xml:space="preserve">Figure </w:t>
      </w:r>
      <w:r w:rsidR="00EB6A29" w:rsidRPr="00CD741E">
        <w:rPr>
          <w:rFonts w:ascii="Goudy Old Style" w:hAnsi="Goudy Old Style"/>
          <w:b/>
          <w:bCs/>
          <w:sz w:val="22"/>
          <w:szCs w:val="22"/>
          <w:lang w:val="en-US"/>
        </w:rPr>
        <w:t>6</w:t>
      </w:r>
      <w:r w:rsidRPr="00CD741E">
        <w:rPr>
          <w:rFonts w:ascii="Goudy Old Style" w:hAnsi="Goudy Old Style"/>
          <w:b/>
          <w:bCs/>
          <w:sz w:val="22"/>
          <w:szCs w:val="22"/>
        </w:rPr>
        <w:t>: Term of Employment</w:t>
      </w:r>
      <w:bookmarkEnd w:id="64"/>
    </w:p>
    <w:p w14:paraId="17C0CB2F" w14:textId="7A68E7B9" w:rsidR="009517D4" w:rsidRPr="00CD741E" w:rsidRDefault="00F50D64"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lang w:val="en-US"/>
        </w:rPr>
        <w:t xml:space="preserve">The respondents have diverse contractual agreements with their respective employers and </w:t>
      </w:r>
      <w:r w:rsidRPr="00CD741E">
        <w:rPr>
          <w:rFonts w:ascii="Goudy Old Style" w:hAnsi="Goudy Old Style"/>
          <w:b/>
          <w:sz w:val="22"/>
          <w:szCs w:val="22"/>
          <w:lang w:val="en-US"/>
        </w:rPr>
        <w:t>Figure 6</w:t>
      </w:r>
      <w:r w:rsidRPr="00CD741E">
        <w:rPr>
          <w:rFonts w:ascii="Goudy Old Style" w:hAnsi="Goudy Old Style"/>
          <w:sz w:val="22"/>
          <w:szCs w:val="22"/>
          <w:lang w:val="en-US"/>
        </w:rPr>
        <w:t xml:space="preserve"> has results on that. 37.5% of the respondents are full-time employees, 7.5% are part-time employees, 47.5% are contract workers and the remaining respondents (7.5%) are casual workers. From the results, it can be observed that the study was dominated by contract workers followed by full-time workers. It could be that </w:t>
      </w:r>
      <w:r w:rsidRPr="00CD741E">
        <w:rPr>
          <w:rFonts w:ascii="Goudy Old Style" w:hAnsi="Goudy Old Style"/>
          <w:sz w:val="22"/>
          <w:szCs w:val="22"/>
          <w:lang w:val="en-US"/>
        </w:rPr>
        <w:lastRenderedPageBreak/>
        <w:t xml:space="preserve">the organizations, being public, private, consulting or contracting have a penchant for employing personnel on a contact </w:t>
      </w:r>
      <w:proofErr w:type="gramStart"/>
      <w:r w:rsidRPr="00CD741E">
        <w:rPr>
          <w:rFonts w:ascii="Goudy Old Style" w:hAnsi="Goudy Old Style"/>
          <w:sz w:val="22"/>
          <w:szCs w:val="22"/>
          <w:lang w:val="en-US"/>
        </w:rPr>
        <w:t>basis.</w:t>
      </w:r>
      <w:r w:rsidRPr="00CD741E">
        <w:rPr>
          <w:rFonts w:ascii="Goudy Old Style" w:hAnsi="Goudy Old Style"/>
          <w:sz w:val="22"/>
          <w:szCs w:val="22"/>
        </w:rPr>
        <w:t>The</w:t>
      </w:r>
      <w:proofErr w:type="gramEnd"/>
      <w:r w:rsidRPr="00CD741E">
        <w:rPr>
          <w:rFonts w:ascii="Goudy Old Style" w:hAnsi="Goudy Old Style"/>
          <w:sz w:val="22"/>
          <w:szCs w:val="22"/>
        </w:rPr>
        <w:t xml:space="preserve"> present study sought to ascertain the kind of power existing in the various organizations in the construction industry and </w:t>
      </w:r>
      <w:r w:rsidR="00186660" w:rsidRPr="00CD741E">
        <w:rPr>
          <w:rFonts w:ascii="Goudy Old Style" w:hAnsi="Goudy Old Style"/>
          <w:bCs/>
          <w:sz w:val="22"/>
          <w:szCs w:val="22"/>
        </w:rPr>
        <w:t>Table 4</w:t>
      </w:r>
      <w:r w:rsidRPr="00CD741E">
        <w:rPr>
          <w:rFonts w:ascii="Goudy Old Style" w:hAnsi="Goudy Old Style"/>
          <w:sz w:val="22"/>
          <w:szCs w:val="22"/>
        </w:rPr>
        <w:t xml:space="preserve"> has results on this. The respondents gave more than one answer which denotes that there are diverse forms in their organizations. Resource reward power has 11.8% of the responses, positional power has 43.4% of the responses, and personal referent power has 5.3% of the responses. Furthermore, the responses accorded to expertise power was 30.3% and the responses accorded to coercive power was 9.2%. It can be deduced from the results that the kinds of power existing in the organizations in the construction industry are resource reward power, positional power, personal referent power, expertise power and coercive power. However, positional power had the most responses followed by expertise power. This denotes the positional power is what is mostly displayed by the managers of the various organization</w:t>
      </w:r>
      <w:r w:rsidR="00186660" w:rsidRPr="00CD741E">
        <w:rPr>
          <w:rFonts w:ascii="Goudy Old Style" w:hAnsi="Goudy Old Style"/>
          <w:sz w:val="22"/>
          <w:szCs w:val="22"/>
        </w:rPr>
        <w:t>s in the construction industry.</w:t>
      </w:r>
      <w:r w:rsidR="00186660" w:rsidRPr="00CD741E">
        <w:rPr>
          <w:rFonts w:ascii="Goudy Old Style" w:hAnsi="Goudy Old Style"/>
          <w:sz w:val="22"/>
          <w:szCs w:val="22"/>
          <w:lang w:val="en-US"/>
        </w:rPr>
        <w:t xml:space="preserve"> </w:t>
      </w:r>
      <w:r w:rsidR="00FF080D" w:rsidRPr="00CD741E">
        <w:rPr>
          <w:rFonts w:ascii="Goudy Old Style" w:hAnsi="Goudy Old Style"/>
          <w:sz w:val="22"/>
          <w:szCs w:val="22"/>
          <w:lang w:val="en-US"/>
        </w:rPr>
        <w:t>The components of the research strategy comprise of; the targeted population, proposed sampling strategies, data collecting procedures, data analysis techniques, ethical considerations used in the study, and operational definitions of variables are all described in detail in this chapter along with the research methodology. This chapter's main topics are briefly discussed.</w:t>
      </w:r>
      <w:bookmarkEnd w:id="62"/>
      <w:bookmarkEnd w:id="63"/>
    </w:p>
    <w:p w14:paraId="51666F50" w14:textId="32F1DDA4" w:rsidR="00DE3752" w:rsidRPr="00CD741E" w:rsidRDefault="00DE3752" w:rsidP="00FA0929">
      <w:pPr>
        <w:pStyle w:val="BodyText"/>
        <w:spacing w:after="0" w:line="240" w:lineRule="auto"/>
        <w:ind w:firstLine="0"/>
        <w:rPr>
          <w:rFonts w:ascii="Goudy Old Style" w:hAnsi="Goudy Old Style"/>
          <w:b/>
          <w:bCs/>
          <w:sz w:val="22"/>
          <w:szCs w:val="22"/>
        </w:rPr>
      </w:pPr>
      <w:bookmarkStart w:id="65" w:name="_Toc144061810"/>
      <w:r w:rsidRPr="00CD741E">
        <w:rPr>
          <w:rFonts w:ascii="Goudy Old Style" w:hAnsi="Goudy Old Style"/>
          <w:b/>
          <w:bCs/>
          <w:sz w:val="22"/>
          <w:szCs w:val="22"/>
        </w:rPr>
        <w:t xml:space="preserve">Table </w:t>
      </w:r>
      <w:r w:rsidR="00186660" w:rsidRPr="00CD741E">
        <w:rPr>
          <w:rFonts w:ascii="Goudy Old Style" w:hAnsi="Goudy Old Style"/>
          <w:b/>
          <w:bCs/>
          <w:sz w:val="22"/>
          <w:szCs w:val="22"/>
          <w:lang w:val="en-US"/>
        </w:rPr>
        <w:t>4</w:t>
      </w:r>
      <w:r w:rsidRPr="00CD741E">
        <w:rPr>
          <w:rFonts w:ascii="Goudy Old Style" w:hAnsi="Goudy Old Style"/>
          <w:b/>
          <w:bCs/>
          <w:sz w:val="22"/>
          <w:szCs w:val="22"/>
        </w:rPr>
        <w:t>: Types of Power</w:t>
      </w:r>
      <w:bookmarkEnd w:id="65"/>
    </w:p>
    <w:tbl>
      <w:tblPr>
        <w:tblW w:w="8010" w:type="dxa"/>
        <w:tblInd w:w="260" w:type="dxa"/>
        <w:tblLook w:val="04A0" w:firstRow="1" w:lastRow="0" w:firstColumn="1" w:lastColumn="0" w:noHBand="0" w:noVBand="1"/>
      </w:tblPr>
      <w:tblGrid>
        <w:gridCol w:w="747"/>
        <w:gridCol w:w="2508"/>
        <w:gridCol w:w="897"/>
        <w:gridCol w:w="1616"/>
        <w:gridCol w:w="2242"/>
      </w:tblGrid>
      <w:tr w:rsidR="00DE3752" w:rsidRPr="00CD741E" w14:paraId="7EFB8085" w14:textId="77777777" w:rsidTr="0092084E">
        <w:trPr>
          <w:cantSplit/>
          <w:trHeight w:val="313"/>
        </w:trPr>
        <w:tc>
          <w:tcPr>
            <w:tcW w:w="3240" w:type="dxa"/>
            <w:gridSpan w:val="2"/>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14:paraId="572360D7" w14:textId="3D6FC446" w:rsidR="00DE3752" w:rsidRPr="00CD741E" w:rsidRDefault="00DE3752" w:rsidP="00FA0929">
            <w:pPr>
              <w:pStyle w:val="BodyText"/>
              <w:spacing w:after="0" w:line="240" w:lineRule="auto"/>
              <w:ind w:firstLine="0"/>
              <w:rPr>
                <w:rFonts w:ascii="Goudy Old Style" w:hAnsi="Goudy Old Style"/>
                <w:sz w:val="22"/>
                <w:szCs w:val="22"/>
              </w:rPr>
            </w:pPr>
          </w:p>
        </w:tc>
        <w:tc>
          <w:tcPr>
            <w:tcW w:w="2520" w:type="dxa"/>
            <w:gridSpan w:val="2"/>
            <w:tcBorders>
              <w:top w:val="single" w:sz="8" w:space="0" w:color="auto"/>
              <w:left w:val="nil"/>
              <w:bottom w:val="single" w:sz="8" w:space="0" w:color="auto"/>
              <w:right w:val="single" w:sz="8" w:space="0" w:color="auto"/>
            </w:tcBorders>
            <w:shd w:val="clear" w:color="000000" w:fill="FFFFFF"/>
            <w:vAlign w:val="center"/>
            <w:hideMark/>
          </w:tcPr>
          <w:p w14:paraId="0346EC07"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Responses</w:t>
            </w:r>
          </w:p>
        </w:tc>
        <w:tc>
          <w:tcPr>
            <w:tcW w:w="2250"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14:paraId="52D98CCD"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Percent of Cases</w:t>
            </w:r>
          </w:p>
        </w:tc>
      </w:tr>
      <w:tr w:rsidR="00DE3752" w:rsidRPr="00CD741E" w14:paraId="07779D9E" w14:textId="77777777" w:rsidTr="0092084E">
        <w:trPr>
          <w:trHeight w:val="313"/>
        </w:trPr>
        <w:tc>
          <w:tcPr>
            <w:tcW w:w="3240" w:type="dxa"/>
            <w:gridSpan w:val="2"/>
            <w:vMerge/>
            <w:tcBorders>
              <w:top w:val="single" w:sz="8" w:space="0" w:color="auto"/>
              <w:left w:val="single" w:sz="8" w:space="0" w:color="auto"/>
              <w:bottom w:val="single" w:sz="8" w:space="0" w:color="auto"/>
              <w:right w:val="single" w:sz="8" w:space="0" w:color="auto"/>
            </w:tcBorders>
            <w:vAlign w:val="center"/>
            <w:hideMark/>
          </w:tcPr>
          <w:p w14:paraId="117E5C50" w14:textId="77777777" w:rsidR="00DE3752" w:rsidRPr="00CD741E" w:rsidRDefault="00DE3752" w:rsidP="00FA0929">
            <w:pPr>
              <w:pStyle w:val="BodyText"/>
              <w:spacing w:after="0" w:line="240" w:lineRule="auto"/>
              <w:ind w:firstLine="0"/>
              <w:rPr>
                <w:rFonts w:ascii="Goudy Old Style" w:hAnsi="Goudy Old Style"/>
                <w:sz w:val="22"/>
                <w:szCs w:val="22"/>
              </w:rPr>
            </w:pPr>
          </w:p>
        </w:tc>
        <w:tc>
          <w:tcPr>
            <w:tcW w:w="900" w:type="dxa"/>
            <w:tcBorders>
              <w:top w:val="nil"/>
              <w:left w:val="nil"/>
              <w:bottom w:val="single" w:sz="8" w:space="0" w:color="auto"/>
              <w:right w:val="single" w:sz="8" w:space="0" w:color="auto"/>
            </w:tcBorders>
            <w:shd w:val="clear" w:color="000000" w:fill="FFFFFF"/>
            <w:vAlign w:val="center"/>
            <w:hideMark/>
          </w:tcPr>
          <w:p w14:paraId="37A8356A"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N</w:t>
            </w:r>
          </w:p>
        </w:tc>
        <w:tc>
          <w:tcPr>
            <w:tcW w:w="1620" w:type="dxa"/>
            <w:tcBorders>
              <w:top w:val="nil"/>
              <w:left w:val="nil"/>
              <w:bottom w:val="single" w:sz="8" w:space="0" w:color="auto"/>
              <w:right w:val="single" w:sz="8" w:space="0" w:color="auto"/>
            </w:tcBorders>
            <w:shd w:val="clear" w:color="000000" w:fill="FFFFFF"/>
            <w:vAlign w:val="center"/>
            <w:hideMark/>
          </w:tcPr>
          <w:p w14:paraId="4B1600DE"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Percent</w:t>
            </w:r>
          </w:p>
        </w:tc>
        <w:tc>
          <w:tcPr>
            <w:tcW w:w="2250" w:type="dxa"/>
            <w:vMerge/>
            <w:tcBorders>
              <w:top w:val="single" w:sz="8" w:space="0" w:color="auto"/>
              <w:left w:val="single" w:sz="8" w:space="0" w:color="auto"/>
              <w:bottom w:val="single" w:sz="8" w:space="0" w:color="auto"/>
              <w:right w:val="single" w:sz="8" w:space="0" w:color="auto"/>
            </w:tcBorders>
            <w:vAlign w:val="center"/>
            <w:hideMark/>
          </w:tcPr>
          <w:p w14:paraId="262C2AED" w14:textId="77777777" w:rsidR="00DE3752" w:rsidRPr="00CD741E" w:rsidRDefault="00DE3752" w:rsidP="00FA0929">
            <w:pPr>
              <w:pStyle w:val="BodyText"/>
              <w:spacing w:after="0" w:line="240" w:lineRule="auto"/>
              <w:ind w:firstLine="0"/>
              <w:rPr>
                <w:rFonts w:ascii="Goudy Old Style" w:hAnsi="Goudy Old Style"/>
                <w:sz w:val="22"/>
                <w:szCs w:val="22"/>
              </w:rPr>
            </w:pPr>
          </w:p>
        </w:tc>
      </w:tr>
      <w:tr w:rsidR="00DE3752" w:rsidRPr="00CD741E" w14:paraId="08A161E7" w14:textId="77777777" w:rsidTr="0092084E">
        <w:trPr>
          <w:cantSplit/>
          <w:trHeight w:val="617"/>
        </w:trPr>
        <w:tc>
          <w:tcPr>
            <w:tcW w:w="723" w:type="dxa"/>
            <w:vMerge w:val="restart"/>
            <w:tcBorders>
              <w:top w:val="nil"/>
              <w:left w:val="single" w:sz="8" w:space="0" w:color="auto"/>
              <w:bottom w:val="single" w:sz="8" w:space="0" w:color="auto"/>
              <w:right w:val="single" w:sz="8" w:space="0" w:color="auto"/>
            </w:tcBorders>
            <w:shd w:val="clear" w:color="000000" w:fill="E0E0E0"/>
            <w:vAlign w:val="center"/>
            <w:hideMark/>
          </w:tcPr>
          <w:p w14:paraId="12E66FDF"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Power</w:t>
            </w:r>
          </w:p>
        </w:tc>
        <w:tc>
          <w:tcPr>
            <w:tcW w:w="2517" w:type="dxa"/>
            <w:tcBorders>
              <w:top w:val="nil"/>
              <w:left w:val="nil"/>
              <w:bottom w:val="single" w:sz="8" w:space="0" w:color="auto"/>
              <w:right w:val="single" w:sz="8" w:space="0" w:color="auto"/>
            </w:tcBorders>
            <w:shd w:val="clear" w:color="000000" w:fill="E0E0E0"/>
            <w:vAlign w:val="center"/>
            <w:hideMark/>
          </w:tcPr>
          <w:p w14:paraId="2D5E7DB4"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Resource Reward Power</w:t>
            </w:r>
          </w:p>
        </w:tc>
        <w:tc>
          <w:tcPr>
            <w:tcW w:w="900" w:type="dxa"/>
            <w:tcBorders>
              <w:top w:val="nil"/>
              <w:left w:val="nil"/>
              <w:bottom w:val="single" w:sz="8" w:space="0" w:color="auto"/>
              <w:right w:val="single" w:sz="8" w:space="0" w:color="auto"/>
            </w:tcBorders>
            <w:shd w:val="clear" w:color="000000" w:fill="FFFFFF"/>
            <w:vAlign w:val="center"/>
            <w:hideMark/>
          </w:tcPr>
          <w:p w14:paraId="1D092501"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9</w:t>
            </w:r>
          </w:p>
        </w:tc>
        <w:tc>
          <w:tcPr>
            <w:tcW w:w="1620" w:type="dxa"/>
            <w:tcBorders>
              <w:top w:val="nil"/>
              <w:left w:val="nil"/>
              <w:bottom w:val="single" w:sz="8" w:space="0" w:color="auto"/>
              <w:right w:val="single" w:sz="8" w:space="0" w:color="auto"/>
            </w:tcBorders>
            <w:shd w:val="clear" w:color="000000" w:fill="FFFFFF"/>
            <w:vAlign w:val="center"/>
            <w:hideMark/>
          </w:tcPr>
          <w:p w14:paraId="02DD5D33"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11.8%</w:t>
            </w:r>
          </w:p>
        </w:tc>
        <w:tc>
          <w:tcPr>
            <w:tcW w:w="2250" w:type="dxa"/>
            <w:tcBorders>
              <w:top w:val="nil"/>
              <w:left w:val="nil"/>
              <w:bottom w:val="single" w:sz="8" w:space="0" w:color="auto"/>
              <w:right w:val="single" w:sz="8" w:space="0" w:color="auto"/>
            </w:tcBorders>
            <w:shd w:val="clear" w:color="000000" w:fill="FFFFFF"/>
            <w:vAlign w:val="center"/>
            <w:hideMark/>
          </w:tcPr>
          <w:p w14:paraId="014D2C19"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22.5%</w:t>
            </w:r>
          </w:p>
        </w:tc>
      </w:tr>
      <w:tr w:rsidR="00DE3752" w:rsidRPr="00CD741E" w14:paraId="26EDE072" w14:textId="77777777" w:rsidTr="0092084E">
        <w:trPr>
          <w:trHeight w:val="313"/>
        </w:trPr>
        <w:tc>
          <w:tcPr>
            <w:tcW w:w="723" w:type="dxa"/>
            <w:vMerge/>
            <w:tcBorders>
              <w:top w:val="nil"/>
              <w:left w:val="single" w:sz="8" w:space="0" w:color="auto"/>
              <w:bottom w:val="single" w:sz="8" w:space="0" w:color="auto"/>
              <w:right w:val="single" w:sz="8" w:space="0" w:color="auto"/>
            </w:tcBorders>
            <w:vAlign w:val="center"/>
            <w:hideMark/>
          </w:tcPr>
          <w:p w14:paraId="3235827A" w14:textId="77777777" w:rsidR="00DE3752" w:rsidRPr="00CD741E" w:rsidRDefault="00DE3752" w:rsidP="00FA0929">
            <w:pPr>
              <w:pStyle w:val="BodyText"/>
              <w:spacing w:after="0" w:line="240" w:lineRule="auto"/>
              <w:ind w:firstLine="0"/>
              <w:rPr>
                <w:rFonts w:ascii="Goudy Old Style" w:hAnsi="Goudy Old Style"/>
                <w:sz w:val="22"/>
                <w:szCs w:val="22"/>
              </w:rPr>
            </w:pPr>
          </w:p>
        </w:tc>
        <w:tc>
          <w:tcPr>
            <w:tcW w:w="2517" w:type="dxa"/>
            <w:tcBorders>
              <w:top w:val="nil"/>
              <w:left w:val="nil"/>
              <w:bottom w:val="single" w:sz="8" w:space="0" w:color="auto"/>
              <w:right w:val="single" w:sz="8" w:space="0" w:color="auto"/>
            </w:tcBorders>
            <w:shd w:val="clear" w:color="000000" w:fill="E0E0E0"/>
            <w:vAlign w:val="center"/>
            <w:hideMark/>
          </w:tcPr>
          <w:p w14:paraId="49DB4570"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Positional Power</w:t>
            </w:r>
          </w:p>
        </w:tc>
        <w:tc>
          <w:tcPr>
            <w:tcW w:w="900" w:type="dxa"/>
            <w:tcBorders>
              <w:top w:val="nil"/>
              <w:left w:val="nil"/>
              <w:bottom w:val="single" w:sz="8" w:space="0" w:color="auto"/>
              <w:right w:val="single" w:sz="8" w:space="0" w:color="auto"/>
            </w:tcBorders>
            <w:shd w:val="clear" w:color="000000" w:fill="FFFFFF"/>
            <w:vAlign w:val="center"/>
            <w:hideMark/>
          </w:tcPr>
          <w:p w14:paraId="7C03B1CD"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33</w:t>
            </w:r>
          </w:p>
        </w:tc>
        <w:tc>
          <w:tcPr>
            <w:tcW w:w="1620" w:type="dxa"/>
            <w:tcBorders>
              <w:top w:val="nil"/>
              <w:left w:val="nil"/>
              <w:bottom w:val="single" w:sz="8" w:space="0" w:color="auto"/>
              <w:right w:val="single" w:sz="8" w:space="0" w:color="auto"/>
            </w:tcBorders>
            <w:shd w:val="clear" w:color="000000" w:fill="FFFFFF"/>
            <w:vAlign w:val="center"/>
            <w:hideMark/>
          </w:tcPr>
          <w:p w14:paraId="34C8F6B1"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43.4%</w:t>
            </w:r>
          </w:p>
        </w:tc>
        <w:tc>
          <w:tcPr>
            <w:tcW w:w="2250" w:type="dxa"/>
            <w:tcBorders>
              <w:top w:val="nil"/>
              <w:left w:val="nil"/>
              <w:bottom w:val="single" w:sz="8" w:space="0" w:color="auto"/>
              <w:right w:val="single" w:sz="8" w:space="0" w:color="auto"/>
            </w:tcBorders>
            <w:shd w:val="clear" w:color="000000" w:fill="FFFFFF"/>
            <w:vAlign w:val="center"/>
            <w:hideMark/>
          </w:tcPr>
          <w:p w14:paraId="1CACA976"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82.5%</w:t>
            </w:r>
          </w:p>
        </w:tc>
      </w:tr>
      <w:tr w:rsidR="00DE3752" w:rsidRPr="00CD741E" w14:paraId="6BE27395" w14:textId="77777777" w:rsidTr="0092084E">
        <w:trPr>
          <w:trHeight w:val="617"/>
        </w:trPr>
        <w:tc>
          <w:tcPr>
            <w:tcW w:w="723" w:type="dxa"/>
            <w:vMerge/>
            <w:tcBorders>
              <w:top w:val="nil"/>
              <w:left w:val="single" w:sz="8" w:space="0" w:color="auto"/>
              <w:bottom w:val="single" w:sz="8" w:space="0" w:color="auto"/>
              <w:right w:val="single" w:sz="8" w:space="0" w:color="auto"/>
            </w:tcBorders>
            <w:vAlign w:val="center"/>
            <w:hideMark/>
          </w:tcPr>
          <w:p w14:paraId="0EC84152" w14:textId="77777777" w:rsidR="00DE3752" w:rsidRPr="00CD741E" w:rsidRDefault="00DE3752" w:rsidP="00FA0929">
            <w:pPr>
              <w:pStyle w:val="BodyText"/>
              <w:spacing w:after="0" w:line="240" w:lineRule="auto"/>
              <w:ind w:firstLine="0"/>
              <w:rPr>
                <w:rFonts w:ascii="Goudy Old Style" w:hAnsi="Goudy Old Style"/>
                <w:sz w:val="22"/>
                <w:szCs w:val="22"/>
              </w:rPr>
            </w:pPr>
          </w:p>
        </w:tc>
        <w:tc>
          <w:tcPr>
            <w:tcW w:w="2517" w:type="dxa"/>
            <w:tcBorders>
              <w:top w:val="nil"/>
              <w:left w:val="nil"/>
              <w:bottom w:val="single" w:sz="8" w:space="0" w:color="auto"/>
              <w:right w:val="single" w:sz="8" w:space="0" w:color="auto"/>
            </w:tcBorders>
            <w:shd w:val="clear" w:color="000000" w:fill="E0E0E0"/>
            <w:vAlign w:val="center"/>
            <w:hideMark/>
          </w:tcPr>
          <w:p w14:paraId="337E9A57"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Personal Referent Power</w:t>
            </w:r>
          </w:p>
        </w:tc>
        <w:tc>
          <w:tcPr>
            <w:tcW w:w="900" w:type="dxa"/>
            <w:tcBorders>
              <w:top w:val="nil"/>
              <w:left w:val="nil"/>
              <w:bottom w:val="single" w:sz="8" w:space="0" w:color="auto"/>
              <w:right w:val="single" w:sz="8" w:space="0" w:color="auto"/>
            </w:tcBorders>
            <w:shd w:val="clear" w:color="000000" w:fill="FFFFFF"/>
            <w:vAlign w:val="center"/>
            <w:hideMark/>
          </w:tcPr>
          <w:p w14:paraId="1AF3D440"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4</w:t>
            </w:r>
          </w:p>
        </w:tc>
        <w:tc>
          <w:tcPr>
            <w:tcW w:w="1620" w:type="dxa"/>
            <w:tcBorders>
              <w:top w:val="nil"/>
              <w:left w:val="nil"/>
              <w:bottom w:val="single" w:sz="8" w:space="0" w:color="auto"/>
              <w:right w:val="single" w:sz="8" w:space="0" w:color="auto"/>
            </w:tcBorders>
            <w:shd w:val="clear" w:color="000000" w:fill="FFFFFF"/>
            <w:vAlign w:val="center"/>
            <w:hideMark/>
          </w:tcPr>
          <w:p w14:paraId="17224A28"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5.3%</w:t>
            </w:r>
          </w:p>
        </w:tc>
        <w:tc>
          <w:tcPr>
            <w:tcW w:w="2250" w:type="dxa"/>
            <w:tcBorders>
              <w:top w:val="nil"/>
              <w:left w:val="nil"/>
              <w:bottom w:val="single" w:sz="8" w:space="0" w:color="auto"/>
              <w:right w:val="single" w:sz="8" w:space="0" w:color="auto"/>
            </w:tcBorders>
            <w:shd w:val="clear" w:color="000000" w:fill="FFFFFF"/>
            <w:vAlign w:val="center"/>
            <w:hideMark/>
          </w:tcPr>
          <w:p w14:paraId="1983AF22"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10.0%</w:t>
            </w:r>
          </w:p>
        </w:tc>
      </w:tr>
      <w:tr w:rsidR="00DE3752" w:rsidRPr="00CD741E" w14:paraId="0A362CFA" w14:textId="77777777" w:rsidTr="0092084E">
        <w:trPr>
          <w:trHeight w:val="313"/>
        </w:trPr>
        <w:tc>
          <w:tcPr>
            <w:tcW w:w="723" w:type="dxa"/>
            <w:vMerge/>
            <w:tcBorders>
              <w:top w:val="nil"/>
              <w:left w:val="single" w:sz="8" w:space="0" w:color="auto"/>
              <w:bottom w:val="single" w:sz="8" w:space="0" w:color="auto"/>
              <w:right w:val="single" w:sz="8" w:space="0" w:color="auto"/>
            </w:tcBorders>
            <w:vAlign w:val="center"/>
            <w:hideMark/>
          </w:tcPr>
          <w:p w14:paraId="6978F8DD" w14:textId="77777777" w:rsidR="00DE3752" w:rsidRPr="00CD741E" w:rsidRDefault="00DE3752" w:rsidP="00FA0929">
            <w:pPr>
              <w:pStyle w:val="BodyText"/>
              <w:spacing w:after="0" w:line="240" w:lineRule="auto"/>
              <w:ind w:firstLine="0"/>
              <w:rPr>
                <w:rFonts w:ascii="Goudy Old Style" w:hAnsi="Goudy Old Style"/>
                <w:sz w:val="22"/>
                <w:szCs w:val="22"/>
              </w:rPr>
            </w:pPr>
          </w:p>
        </w:tc>
        <w:tc>
          <w:tcPr>
            <w:tcW w:w="2517" w:type="dxa"/>
            <w:tcBorders>
              <w:top w:val="nil"/>
              <w:left w:val="nil"/>
              <w:bottom w:val="single" w:sz="8" w:space="0" w:color="auto"/>
              <w:right w:val="single" w:sz="8" w:space="0" w:color="auto"/>
            </w:tcBorders>
            <w:shd w:val="clear" w:color="000000" w:fill="E0E0E0"/>
            <w:vAlign w:val="center"/>
            <w:hideMark/>
          </w:tcPr>
          <w:p w14:paraId="60F0191D"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Expertise Power</w:t>
            </w:r>
          </w:p>
        </w:tc>
        <w:tc>
          <w:tcPr>
            <w:tcW w:w="900" w:type="dxa"/>
            <w:tcBorders>
              <w:top w:val="nil"/>
              <w:left w:val="nil"/>
              <w:bottom w:val="single" w:sz="8" w:space="0" w:color="auto"/>
              <w:right w:val="single" w:sz="8" w:space="0" w:color="auto"/>
            </w:tcBorders>
            <w:shd w:val="clear" w:color="000000" w:fill="FFFFFF"/>
            <w:vAlign w:val="center"/>
            <w:hideMark/>
          </w:tcPr>
          <w:p w14:paraId="76005DC6"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23</w:t>
            </w:r>
          </w:p>
        </w:tc>
        <w:tc>
          <w:tcPr>
            <w:tcW w:w="1620" w:type="dxa"/>
            <w:tcBorders>
              <w:top w:val="nil"/>
              <w:left w:val="nil"/>
              <w:bottom w:val="single" w:sz="8" w:space="0" w:color="auto"/>
              <w:right w:val="single" w:sz="8" w:space="0" w:color="auto"/>
            </w:tcBorders>
            <w:shd w:val="clear" w:color="000000" w:fill="FFFFFF"/>
            <w:vAlign w:val="center"/>
            <w:hideMark/>
          </w:tcPr>
          <w:p w14:paraId="071A78E2"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30.3%</w:t>
            </w:r>
          </w:p>
        </w:tc>
        <w:tc>
          <w:tcPr>
            <w:tcW w:w="2250" w:type="dxa"/>
            <w:tcBorders>
              <w:top w:val="nil"/>
              <w:left w:val="nil"/>
              <w:bottom w:val="single" w:sz="8" w:space="0" w:color="auto"/>
              <w:right w:val="single" w:sz="8" w:space="0" w:color="auto"/>
            </w:tcBorders>
            <w:shd w:val="clear" w:color="000000" w:fill="FFFFFF"/>
            <w:vAlign w:val="center"/>
            <w:hideMark/>
          </w:tcPr>
          <w:p w14:paraId="1D9C24A2"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57.5%</w:t>
            </w:r>
          </w:p>
        </w:tc>
      </w:tr>
      <w:tr w:rsidR="00DE3752" w:rsidRPr="00CD741E" w14:paraId="1C89ADA0" w14:textId="77777777" w:rsidTr="0092084E">
        <w:trPr>
          <w:trHeight w:val="313"/>
        </w:trPr>
        <w:tc>
          <w:tcPr>
            <w:tcW w:w="723" w:type="dxa"/>
            <w:vMerge/>
            <w:tcBorders>
              <w:top w:val="nil"/>
              <w:left w:val="single" w:sz="8" w:space="0" w:color="auto"/>
              <w:bottom w:val="single" w:sz="8" w:space="0" w:color="auto"/>
              <w:right w:val="single" w:sz="8" w:space="0" w:color="auto"/>
            </w:tcBorders>
            <w:vAlign w:val="center"/>
            <w:hideMark/>
          </w:tcPr>
          <w:p w14:paraId="5B68294B" w14:textId="77777777" w:rsidR="00DE3752" w:rsidRPr="00CD741E" w:rsidRDefault="00DE3752" w:rsidP="00FA0929">
            <w:pPr>
              <w:pStyle w:val="BodyText"/>
              <w:spacing w:after="0" w:line="240" w:lineRule="auto"/>
              <w:ind w:firstLine="0"/>
              <w:rPr>
                <w:rFonts w:ascii="Goudy Old Style" w:hAnsi="Goudy Old Style"/>
                <w:sz w:val="22"/>
                <w:szCs w:val="22"/>
              </w:rPr>
            </w:pPr>
          </w:p>
        </w:tc>
        <w:tc>
          <w:tcPr>
            <w:tcW w:w="2517" w:type="dxa"/>
            <w:tcBorders>
              <w:top w:val="nil"/>
              <w:left w:val="nil"/>
              <w:bottom w:val="single" w:sz="8" w:space="0" w:color="auto"/>
              <w:right w:val="single" w:sz="8" w:space="0" w:color="auto"/>
            </w:tcBorders>
            <w:shd w:val="clear" w:color="000000" w:fill="E0E0E0"/>
            <w:vAlign w:val="center"/>
            <w:hideMark/>
          </w:tcPr>
          <w:p w14:paraId="4604FE1C"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Coercive Power</w:t>
            </w:r>
          </w:p>
        </w:tc>
        <w:tc>
          <w:tcPr>
            <w:tcW w:w="900" w:type="dxa"/>
            <w:tcBorders>
              <w:top w:val="nil"/>
              <w:left w:val="nil"/>
              <w:bottom w:val="single" w:sz="8" w:space="0" w:color="auto"/>
              <w:right w:val="single" w:sz="8" w:space="0" w:color="auto"/>
            </w:tcBorders>
            <w:shd w:val="clear" w:color="000000" w:fill="FFFFFF"/>
            <w:vAlign w:val="center"/>
            <w:hideMark/>
          </w:tcPr>
          <w:p w14:paraId="4895462C"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7</w:t>
            </w:r>
          </w:p>
        </w:tc>
        <w:tc>
          <w:tcPr>
            <w:tcW w:w="1620" w:type="dxa"/>
            <w:tcBorders>
              <w:top w:val="nil"/>
              <w:left w:val="nil"/>
              <w:bottom w:val="single" w:sz="8" w:space="0" w:color="auto"/>
              <w:right w:val="single" w:sz="8" w:space="0" w:color="auto"/>
            </w:tcBorders>
            <w:shd w:val="clear" w:color="000000" w:fill="FFFFFF"/>
            <w:vAlign w:val="center"/>
            <w:hideMark/>
          </w:tcPr>
          <w:p w14:paraId="21B1E333"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9.2%</w:t>
            </w:r>
          </w:p>
        </w:tc>
        <w:tc>
          <w:tcPr>
            <w:tcW w:w="2250" w:type="dxa"/>
            <w:tcBorders>
              <w:top w:val="nil"/>
              <w:left w:val="nil"/>
              <w:bottom w:val="single" w:sz="8" w:space="0" w:color="auto"/>
              <w:right w:val="single" w:sz="8" w:space="0" w:color="auto"/>
            </w:tcBorders>
            <w:shd w:val="clear" w:color="000000" w:fill="FFFFFF"/>
            <w:vAlign w:val="center"/>
            <w:hideMark/>
          </w:tcPr>
          <w:p w14:paraId="4065CD81"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17.5%</w:t>
            </w:r>
          </w:p>
        </w:tc>
      </w:tr>
      <w:tr w:rsidR="00DE3752" w:rsidRPr="00CD741E" w14:paraId="67DB0C41" w14:textId="77777777" w:rsidTr="0092084E">
        <w:trPr>
          <w:cantSplit/>
          <w:trHeight w:val="313"/>
        </w:trPr>
        <w:tc>
          <w:tcPr>
            <w:tcW w:w="3240" w:type="dxa"/>
            <w:gridSpan w:val="2"/>
            <w:tcBorders>
              <w:top w:val="single" w:sz="8" w:space="0" w:color="auto"/>
              <w:left w:val="single" w:sz="8" w:space="0" w:color="auto"/>
              <w:bottom w:val="single" w:sz="8" w:space="0" w:color="auto"/>
              <w:right w:val="single" w:sz="8" w:space="0" w:color="auto"/>
            </w:tcBorders>
            <w:shd w:val="clear" w:color="000000" w:fill="E0E0E0"/>
            <w:vAlign w:val="center"/>
            <w:hideMark/>
          </w:tcPr>
          <w:p w14:paraId="68D68BD8"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Total</w:t>
            </w:r>
          </w:p>
        </w:tc>
        <w:tc>
          <w:tcPr>
            <w:tcW w:w="900" w:type="dxa"/>
            <w:tcBorders>
              <w:top w:val="nil"/>
              <w:left w:val="nil"/>
              <w:bottom w:val="single" w:sz="8" w:space="0" w:color="auto"/>
              <w:right w:val="single" w:sz="8" w:space="0" w:color="auto"/>
            </w:tcBorders>
            <w:shd w:val="clear" w:color="000000" w:fill="FFFFFF"/>
            <w:vAlign w:val="center"/>
            <w:hideMark/>
          </w:tcPr>
          <w:p w14:paraId="09BFCA91"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76</w:t>
            </w:r>
          </w:p>
        </w:tc>
        <w:tc>
          <w:tcPr>
            <w:tcW w:w="1620" w:type="dxa"/>
            <w:tcBorders>
              <w:top w:val="nil"/>
              <w:left w:val="nil"/>
              <w:bottom w:val="single" w:sz="8" w:space="0" w:color="auto"/>
              <w:right w:val="single" w:sz="8" w:space="0" w:color="auto"/>
            </w:tcBorders>
            <w:shd w:val="clear" w:color="000000" w:fill="FFFFFF"/>
            <w:vAlign w:val="center"/>
            <w:hideMark/>
          </w:tcPr>
          <w:p w14:paraId="1DCAE223"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100.0%</w:t>
            </w:r>
          </w:p>
        </w:tc>
        <w:tc>
          <w:tcPr>
            <w:tcW w:w="2250" w:type="dxa"/>
            <w:tcBorders>
              <w:top w:val="nil"/>
              <w:left w:val="nil"/>
              <w:bottom w:val="single" w:sz="8" w:space="0" w:color="auto"/>
              <w:right w:val="single" w:sz="8" w:space="0" w:color="auto"/>
            </w:tcBorders>
            <w:shd w:val="clear" w:color="000000" w:fill="FFFFFF"/>
            <w:vAlign w:val="center"/>
            <w:hideMark/>
          </w:tcPr>
          <w:p w14:paraId="0B521ACE"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190.0%</w:t>
            </w:r>
          </w:p>
        </w:tc>
      </w:tr>
    </w:tbl>
    <w:p w14:paraId="18481D75" w14:textId="122EA015" w:rsidR="00DE3752" w:rsidRPr="00CD741E" w:rsidRDefault="00DE3752" w:rsidP="00FA0929">
      <w:pPr>
        <w:pStyle w:val="BodyText"/>
        <w:spacing w:after="0" w:line="240" w:lineRule="auto"/>
        <w:ind w:firstLine="0"/>
        <w:rPr>
          <w:rFonts w:ascii="Goudy Old Style" w:hAnsi="Goudy Old Style"/>
          <w:sz w:val="22"/>
          <w:szCs w:val="22"/>
        </w:rPr>
      </w:pPr>
      <w:bookmarkStart w:id="66" w:name="_Hlk161583347"/>
      <w:r w:rsidRPr="00CD741E">
        <w:rPr>
          <w:rFonts w:ascii="Goudy Old Style" w:hAnsi="Goudy Old Style"/>
          <w:sz w:val="22"/>
          <w:szCs w:val="22"/>
        </w:rPr>
        <w:t xml:space="preserve">The present study sought to ascertain the kind of power existing in the various organizations in the construction industry and </w:t>
      </w:r>
      <w:r w:rsidR="00186660" w:rsidRPr="00CD741E">
        <w:rPr>
          <w:rFonts w:ascii="Goudy Old Style" w:hAnsi="Goudy Old Style"/>
          <w:b/>
          <w:bCs/>
          <w:sz w:val="22"/>
          <w:szCs w:val="22"/>
        </w:rPr>
        <w:t xml:space="preserve">Table </w:t>
      </w:r>
      <w:r w:rsidR="004D41B5" w:rsidRPr="00CD741E">
        <w:rPr>
          <w:rFonts w:ascii="Goudy Old Style" w:hAnsi="Goudy Old Style"/>
          <w:b/>
          <w:bCs/>
          <w:sz w:val="22"/>
          <w:szCs w:val="22"/>
          <w:lang w:val="en-US"/>
        </w:rPr>
        <w:t xml:space="preserve">4 </w:t>
      </w:r>
      <w:r w:rsidRPr="00CD741E">
        <w:rPr>
          <w:rFonts w:ascii="Goudy Old Style" w:hAnsi="Goudy Old Style"/>
          <w:sz w:val="22"/>
          <w:szCs w:val="22"/>
        </w:rPr>
        <w:t>has results on this. The respondents gave more than one answer which denotes that there are diverse forms in their organizations. Resource reward power has 11.8% of the responses, positional power has 43.4% of the responses, and personal referent power has 5.3% of the responses. Furthermore, the responses accorded to expertise power was 30.3% and the responses accorded to coercive power was 9.2%. It can be deduced from the results that the kinds of power existing in the organizations in the construction industry are resource reward power, positional power, personal referent power, expertise power and coercive power. However, positional power had the most responses followed by expertise power. This denotes the positional power is what is mostly displayed by the managers of the various organizations in the construction industry.</w:t>
      </w:r>
    </w:p>
    <w:p w14:paraId="20DD84DF" w14:textId="15D22540" w:rsidR="00DE3752" w:rsidRPr="00CD741E" w:rsidRDefault="00DE3752" w:rsidP="00FA0929">
      <w:pPr>
        <w:pStyle w:val="BodyText"/>
        <w:spacing w:after="0" w:line="240" w:lineRule="auto"/>
        <w:ind w:firstLine="0"/>
        <w:rPr>
          <w:rFonts w:ascii="Goudy Old Style" w:hAnsi="Goudy Old Style"/>
          <w:b/>
          <w:bCs/>
          <w:sz w:val="22"/>
          <w:szCs w:val="22"/>
          <w:lang w:val="en-US"/>
        </w:rPr>
      </w:pPr>
      <w:bookmarkStart w:id="67" w:name="_Toc144061811"/>
      <w:bookmarkEnd w:id="66"/>
      <w:r w:rsidRPr="00CD741E">
        <w:rPr>
          <w:rFonts w:ascii="Goudy Old Style" w:hAnsi="Goudy Old Style"/>
          <w:b/>
          <w:bCs/>
          <w:sz w:val="22"/>
          <w:szCs w:val="22"/>
          <w:lang w:val="en-US"/>
        </w:rPr>
        <w:t xml:space="preserve">Table </w:t>
      </w:r>
      <w:r w:rsidR="00186660" w:rsidRPr="00CD741E">
        <w:rPr>
          <w:rFonts w:ascii="Goudy Old Style" w:hAnsi="Goudy Old Style"/>
          <w:b/>
          <w:bCs/>
          <w:sz w:val="22"/>
          <w:szCs w:val="22"/>
          <w:lang w:val="en-US"/>
        </w:rPr>
        <w:t>5</w:t>
      </w:r>
      <w:r w:rsidRPr="00CD741E">
        <w:rPr>
          <w:rFonts w:ascii="Goudy Old Style" w:hAnsi="Goudy Old Style"/>
          <w:b/>
          <w:bCs/>
          <w:sz w:val="22"/>
          <w:szCs w:val="22"/>
          <w:lang w:val="en-US"/>
        </w:rPr>
        <w:t>: Influence of Leaders on Learning Opportunities</w:t>
      </w:r>
      <w:bookmarkEnd w:id="67"/>
      <w:r w:rsidRPr="00CD741E">
        <w:rPr>
          <w:rFonts w:ascii="Goudy Old Style" w:hAnsi="Goudy Old Style"/>
          <w:b/>
          <w:bCs/>
          <w:sz w:val="22"/>
          <w:szCs w:val="22"/>
          <w:lang w:val="en-US"/>
        </w:rPr>
        <w:t xml:space="preserve"> </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3240"/>
        <w:gridCol w:w="1260"/>
        <w:gridCol w:w="1890"/>
      </w:tblGrid>
      <w:tr w:rsidR="00D810FA" w:rsidRPr="00CD741E" w14:paraId="35D43C06" w14:textId="61A368D9" w:rsidTr="0092084E">
        <w:trPr>
          <w:trHeight w:val="408"/>
        </w:trPr>
        <w:tc>
          <w:tcPr>
            <w:tcW w:w="1620" w:type="dxa"/>
            <w:vAlign w:val="center"/>
          </w:tcPr>
          <w:p w14:paraId="245D9971" w14:textId="2C1B82BB"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b/>
                <w:bCs/>
                <w:sz w:val="22"/>
                <w:szCs w:val="22"/>
              </w:rPr>
              <w:t>Categories</w:t>
            </w:r>
          </w:p>
        </w:tc>
        <w:tc>
          <w:tcPr>
            <w:tcW w:w="3240" w:type="dxa"/>
            <w:vAlign w:val="center"/>
          </w:tcPr>
          <w:p w14:paraId="7646861E" w14:textId="36731C8C"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b/>
                <w:bCs/>
                <w:sz w:val="22"/>
                <w:szCs w:val="22"/>
              </w:rPr>
              <w:t>Examples</w:t>
            </w:r>
          </w:p>
        </w:tc>
        <w:tc>
          <w:tcPr>
            <w:tcW w:w="1260" w:type="dxa"/>
            <w:vAlign w:val="center"/>
          </w:tcPr>
          <w:p w14:paraId="38510CCD" w14:textId="791AEDD0"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b/>
                <w:bCs/>
                <w:sz w:val="22"/>
                <w:szCs w:val="22"/>
              </w:rPr>
              <w:t>References</w:t>
            </w:r>
          </w:p>
        </w:tc>
        <w:tc>
          <w:tcPr>
            <w:tcW w:w="1890" w:type="dxa"/>
            <w:vAlign w:val="center"/>
          </w:tcPr>
          <w:p w14:paraId="54FA39C7" w14:textId="1922454B"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b/>
                <w:bCs/>
                <w:sz w:val="22"/>
                <w:szCs w:val="22"/>
              </w:rPr>
              <w:t>Percentages</w:t>
            </w:r>
          </w:p>
        </w:tc>
      </w:tr>
      <w:tr w:rsidR="0092084E" w:rsidRPr="00CD741E" w14:paraId="0CDB9568" w14:textId="501CB761" w:rsidTr="0092084E">
        <w:trPr>
          <w:trHeight w:val="468"/>
        </w:trPr>
        <w:tc>
          <w:tcPr>
            <w:tcW w:w="1620" w:type="dxa"/>
            <w:tcBorders>
              <w:top w:val="nil"/>
              <w:left w:val="single" w:sz="8" w:space="0" w:color="auto"/>
              <w:bottom w:val="single" w:sz="4" w:space="0" w:color="auto"/>
              <w:right w:val="single" w:sz="4" w:space="0" w:color="auto"/>
            </w:tcBorders>
            <w:shd w:val="clear" w:color="auto" w:fill="auto"/>
            <w:vAlign w:val="center"/>
          </w:tcPr>
          <w:p w14:paraId="2FACA250" w14:textId="2C63D35A"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sz w:val="22"/>
                <w:szCs w:val="22"/>
              </w:rPr>
              <w:t>Absence of learning opportunities</w:t>
            </w:r>
          </w:p>
        </w:tc>
        <w:tc>
          <w:tcPr>
            <w:tcW w:w="3240" w:type="dxa"/>
            <w:tcBorders>
              <w:top w:val="nil"/>
              <w:left w:val="nil"/>
              <w:bottom w:val="single" w:sz="4" w:space="0" w:color="auto"/>
              <w:right w:val="single" w:sz="4" w:space="0" w:color="auto"/>
            </w:tcBorders>
            <w:shd w:val="clear" w:color="auto" w:fill="auto"/>
            <w:vAlign w:val="center"/>
          </w:tcPr>
          <w:p w14:paraId="248D2091" w14:textId="0CAFEC14"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sz w:val="22"/>
                <w:szCs w:val="22"/>
              </w:rPr>
              <w:t>It does not because they rather keep their knowledge to themselves.</w:t>
            </w:r>
          </w:p>
        </w:tc>
        <w:tc>
          <w:tcPr>
            <w:tcW w:w="1260" w:type="dxa"/>
            <w:tcBorders>
              <w:top w:val="nil"/>
              <w:left w:val="nil"/>
              <w:bottom w:val="single" w:sz="4" w:space="0" w:color="auto"/>
              <w:right w:val="single" w:sz="4" w:space="0" w:color="auto"/>
            </w:tcBorders>
            <w:shd w:val="clear" w:color="auto" w:fill="auto"/>
            <w:vAlign w:val="center"/>
          </w:tcPr>
          <w:p w14:paraId="408657AF" w14:textId="54008093"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sz w:val="22"/>
                <w:szCs w:val="22"/>
              </w:rPr>
              <w:t>6</w:t>
            </w:r>
          </w:p>
        </w:tc>
        <w:tc>
          <w:tcPr>
            <w:tcW w:w="1890" w:type="dxa"/>
            <w:tcBorders>
              <w:top w:val="nil"/>
              <w:left w:val="nil"/>
              <w:bottom w:val="single" w:sz="4" w:space="0" w:color="auto"/>
              <w:right w:val="single" w:sz="8" w:space="0" w:color="auto"/>
            </w:tcBorders>
            <w:shd w:val="clear" w:color="auto" w:fill="auto"/>
            <w:vAlign w:val="center"/>
          </w:tcPr>
          <w:p w14:paraId="78B3F66D" w14:textId="325161EB"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sz w:val="22"/>
                <w:szCs w:val="22"/>
              </w:rPr>
              <w:t>22.2%</w:t>
            </w:r>
          </w:p>
        </w:tc>
      </w:tr>
      <w:tr w:rsidR="0092084E" w:rsidRPr="00CD741E" w14:paraId="7464EBAF" w14:textId="77777777" w:rsidTr="0092084E">
        <w:trPr>
          <w:trHeight w:val="468"/>
        </w:trPr>
        <w:tc>
          <w:tcPr>
            <w:tcW w:w="1620" w:type="dxa"/>
            <w:tcBorders>
              <w:top w:val="nil"/>
              <w:left w:val="single" w:sz="8" w:space="0" w:color="auto"/>
              <w:bottom w:val="single" w:sz="4" w:space="0" w:color="auto"/>
              <w:right w:val="single" w:sz="4" w:space="0" w:color="auto"/>
            </w:tcBorders>
            <w:shd w:val="clear" w:color="auto" w:fill="auto"/>
            <w:vAlign w:val="center"/>
          </w:tcPr>
          <w:p w14:paraId="43BFE109" w14:textId="77263807"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sz w:val="22"/>
                <w:szCs w:val="22"/>
              </w:rPr>
              <w:t>Creating learning opportunities and selecting qualified persons</w:t>
            </w:r>
          </w:p>
        </w:tc>
        <w:tc>
          <w:tcPr>
            <w:tcW w:w="3240" w:type="dxa"/>
            <w:tcBorders>
              <w:top w:val="nil"/>
              <w:left w:val="nil"/>
              <w:bottom w:val="single" w:sz="4" w:space="0" w:color="auto"/>
              <w:right w:val="single" w:sz="4" w:space="0" w:color="auto"/>
            </w:tcBorders>
            <w:shd w:val="clear" w:color="auto" w:fill="auto"/>
            <w:vAlign w:val="center"/>
          </w:tcPr>
          <w:p w14:paraId="3328DE34" w14:textId="10406593"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sz w:val="22"/>
                <w:szCs w:val="22"/>
              </w:rPr>
              <w:t>It impacts it greatly because learning opportunities are non-existent without them.</w:t>
            </w:r>
          </w:p>
        </w:tc>
        <w:tc>
          <w:tcPr>
            <w:tcW w:w="1260" w:type="dxa"/>
            <w:tcBorders>
              <w:top w:val="nil"/>
              <w:left w:val="nil"/>
              <w:bottom w:val="single" w:sz="4" w:space="0" w:color="auto"/>
              <w:right w:val="single" w:sz="4" w:space="0" w:color="auto"/>
            </w:tcBorders>
            <w:shd w:val="clear" w:color="auto" w:fill="auto"/>
            <w:vAlign w:val="center"/>
          </w:tcPr>
          <w:p w14:paraId="41E132C1" w14:textId="118563CA"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sz w:val="22"/>
                <w:szCs w:val="22"/>
              </w:rPr>
              <w:t>4</w:t>
            </w:r>
          </w:p>
        </w:tc>
        <w:tc>
          <w:tcPr>
            <w:tcW w:w="1890" w:type="dxa"/>
            <w:tcBorders>
              <w:top w:val="nil"/>
              <w:left w:val="nil"/>
              <w:bottom w:val="single" w:sz="4" w:space="0" w:color="auto"/>
              <w:right w:val="single" w:sz="8" w:space="0" w:color="auto"/>
            </w:tcBorders>
            <w:shd w:val="clear" w:color="auto" w:fill="auto"/>
            <w:vAlign w:val="center"/>
          </w:tcPr>
          <w:p w14:paraId="7764E2FD" w14:textId="4551F661"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sz w:val="22"/>
                <w:szCs w:val="22"/>
              </w:rPr>
              <w:t>14.8%</w:t>
            </w:r>
          </w:p>
        </w:tc>
      </w:tr>
      <w:tr w:rsidR="0092084E" w:rsidRPr="00CD741E" w14:paraId="2A50DA13" w14:textId="77777777" w:rsidTr="0092084E">
        <w:trPr>
          <w:trHeight w:val="468"/>
        </w:trPr>
        <w:tc>
          <w:tcPr>
            <w:tcW w:w="1620" w:type="dxa"/>
            <w:tcBorders>
              <w:top w:val="nil"/>
              <w:left w:val="single" w:sz="8" w:space="0" w:color="auto"/>
              <w:bottom w:val="single" w:sz="4" w:space="0" w:color="auto"/>
              <w:right w:val="single" w:sz="4" w:space="0" w:color="auto"/>
            </w:tcBorders>
            <w:shd w:val="clear" w:color="auto" w:fill="auto"/>
            <w:vAlign w:val="center"/>
          </w:tcPr>
          <w:p w14:paraId="2D463ED8" w14:textId="7465B157"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sz w:val="22"/>
                <w:szCs w:val="22"/>
              </w:rPr>
              <w:lastRenderedPageBreak/>
              <w:t>Culture of learning and development</w:t>
            </w:r>
          </w:p>
        </w:tc>
        <w:tc>
          <w:tcPr>
            <w:tcW w:w="3240" w:type="dxa"/>
            <w:tcBorders>
              <w:top w:val="nil"/>
              <w:left w:val="nil"/>
              <w:bottom w:val="single" w:sz="4" w:space="0" w:color="auto"/>
              <w:right w:val="single" w:sz="4" w:space="0" w:color="auto"/>
            </w:tcBorders>
            <w:shd w:val="clear" w:color="auto" w:fill="auto"/>
            <w:vAlign w:val="center"/>
          </w:tcPr>
          <w:p w14:paraId="7AE5AC2C" w14:textId="7C514918"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sz w:val="22"/>
                <w:szCs w:val="22"/>
              </w:rPr>
              <w:t>Positive leadership behaviours can foster a culture of learning and development.</w:t>
            </w:r>
          </w:p>
        </w:tc>
        <w:tc>
          <w:tcPr>
            <w:tcW w:w="1260" w:type="dxa"/>
            <w:tcBorders>
              <w:top w:val="nil"/>
              <w:left w:val="nil"/>
              <w:bottom w:val="single" w:sz="4" w:space="0" w:color="auto"/>
              <w:right w:val="single" w:sz="4" w:space="0" w:color="auto"/>
            </w:tcBorders>
            <w:shd w:val="clear" w:color="auto" w:fill="auto"/>
            <w:vAlign w:val="center"/>
          </w:tcPr>
          <w:p w14:paraId="580B0DAB" w14:textId="556E0C89"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sz w:val="22"/>
                <w:szCs w:val="22"/>
              </w:rPr>
              <w:t>2</w:t>
            </w:r>
          </w:p>
        </w:tc>
        <w:tc>
          <w:tcPr>
            <w:tcW w:w="1890" w:type="dxa"/>
            <w:tcBorders>
              <w:top w:val="nil"/>
              <w:left w:val="nil"/>
              <w:bottom w:val="single" w:sz="4" w:space="0" w:color="auto"/>
              <w:right w:val="single" w:sz="8" w:space="0" w:color="auto"/>
            </w:tcBorders>
            <w:shd w:val="clear" w:color="auto" w:fill="auto"/>
            <w:vAlign w:val="center"/>
          </w:tcPr>
          <w:p w14:paraId="3B18325C" w14:textId="79E3D67B"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sz w:val="22"/>
                <w:szCs w:val="22"/>
              </w:rPr>
              <w:t>7.4%</w:t>
            </w:r>
          </w:p>
        </w:tc>
      </w:tr>
      <w:tr w:rsidR="0092084E" w:rsidRPr="00CD741E" w14:paraId="179F44BD" w14:textId="77777777" w:rsidTr="0092084E">
        <w:trPr>
          <w:trHeight w:val="468"/>
        </w:trPr>
        <w:tc>
          <w:tcPr>
            <w:tcW w:w="1620" w:type="dxa"/>
            <w:tcBorders>
              <w:top w:val="nil"/>
              <w:left w:val="single" w:sz="8" w:space="0" w:color="auto"/>
              <w:bottom w:val="single" w:sz="4" w:space="0" w:color="auto"/>
              <w:right w:val="single" w:sz="4" w:space="0" w:color="auto"/>
            </w:tcBorders>
            <w:shd w:val="clear" w:color="auto" w:fill="auto"/>
            <w:vAlign w:val="center"/>
          </w:tcPr>
          <w:p w14:paraId="293FB03F" w14:textId="34A83069"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sz w:val="22"/>
                <w:szCs w:val="22"/>
              </w:rPr>
              <w:t>Favouritism</w:t>
            </w:r>
          </w:p>
        </w:tc>
        <w:tc>
          <w:tcPr>
            <w:tcW w:w="3240" w:type="dxa"/>
            <w:tcBorders>
              <w:top w:val="nil"/>
              <w:left w:val="nil"/>
              <w:bottom w:val="single" w:sz="4" w:space="0" w:color="auto"/>
              <w:right w:val="single" w:sz="4" w:space="0" w:color="auto"/>
            </w:tcBorders>
            <w:shd w:val="clear" w:color="auto" w:fill="auto"/>
            <w:vAlign w:val="center"/>
          </w:tcPr>
          <w:p w14:paraId="0B593615" w14:textId="3355EC36"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sz w:val="22"/>
                <w:szCs w:val="22"/>
              </w:rPr>
              <w:t>Learning opportunities are based on favoritism of employees by leaders.</w:t>
            </w:r>
          </w:p>
        </w:tc>
        <w:tc>
          <w:tcPr>
            <w:tcW w:w="1260" w:type="dxa"/>
            <w:tcBorders>
              <w:top w:val="nil"/>
              <w:left w:val="nil"/>
              <w:bottom w:val="single" w:sz="4" w:space="0" w:color="auto"/>
              <w:right w:val="single" w:sz="4" w:space="0" w:color="auto"/>
            </w:tcBorders>
            <w:shd w:val="clear" w:color="auto" w:fill="auto"/>
            <w:vAlign w:val="center"/>
          </w:tcPr>
          <w:p w14:paraId="787C8B42" w14:textId="025392B6"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sz w:val="22"/>
                <w:szCs w:val="22"/>
              </w:rPr>
              <w:t>2</w:t>
            </w:r>
          </w:p>
        </w:tc>
        <w:tc>
          <w:tcPr>
            <w:tcW w:w="1890" w:type="dxa"/>
            <w:tcBorders>
              <w:top w:val="nil"/>
              <w:left w:val="nil"/>
              <w:bottom w:val="single" w:sz="4" w:space="0" w:color="auto"/>
              <w:right w:val="single" w:sz="8" w:space="0" w:color="auto"/>
            </w:tcBorders>
            <w:shd w:val="clear" w:color="auto" w:fill="auto"/>
            <w:vAlign w:val="center"/>
          </w:tcPr>
          <w:p w14:paraId="5CF755B1" w14:textId="5B300158"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sz w:val="22"/>
                <w:szCs w:val="22"/>
              </w:rPr>
              <w:t>7.4%</w:t>
            </w:r>
          </w:p>
        </w:tc>
      </w:tr>
      <w:tr w:rsidR="0092084E" w:rsidRPr="00CD741E" w14:paraId="59906DAF" w14:textId="77777777" w:rsidTr="0092084E">
        <w:trPr>
          <w:trHeight w:val="468"/>
        </w:trPr>
        <w:tc>
          <w:tcPr>
            <w:tcW w:w="1620" w:type="dxa"/>
            <w:tcBorders>
              <w:top w:val="nil"/>
              <w:left w:val="single" w:sz="8" w:space="0" w:color="auto"/>
              <w:bottom w:val="single" w:sz="4" w:space="0" w:color="auto"/>
              <w:right w:val="single" w:sz="4" w:space="0" w:color="auto"/>
            </w:tcBorders>
            <w:shd w:val="clear" w:color="auto" w:fill="auto"/>
            <w:vAlign w:val="center"/>
          </w:tcPr>
          <w:p w14:paraId="25B43E0F" w14:textId="5BB073C5"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sz w:val="22"/>
                <w:szCs w:val="22"/>
              </w:rPr>
              <w:t>Motivation</w:t>
            </w:r>
          </w:p>
        </w:tc>
        <w:tc>
          <w:tcPr>
            <w:tcW w:w="3240" w:type="dxa"/>
            <w:tcBorders>
              <w:top w:val="nil"/>
              <w:left w:val="nil"/>
              <w:bottom w:val="single" w:sz="4" w:space="0" w:color="auto"/>
              <w:right w:val="single" w:sz="4" w:space="0" w:color="auto"/>
            </w:tcBorders>
            <w:shd w:val="clear" w:color="auto" w:fill="auto"/>
            <w:vAlign w:val="center"/>
          </w:tcPr>
          <w:p w14:paraId="0EBD958D" w14:textId="1B564581"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sz w:val="22"/>
                <w:szCs w:val="22"/>
              </w:rPr>
              <w:t>Positively, because it can motivate persons to upgrade themselves in the construction industry.</w:t>
            </w:r>
          </w:p>
        </w:tc>
        <w:tc>
          <w:tcPr>
            <w:tcW w:w="1260" w:type="dxa"/>
            <w:tcBorders>
              <w:top w:val="nil"/>
              <w:left w:val="nil"/>
              <w:bottom w:val="single" w:sz="4" w:space="0" w:color="auto"/>
              <w:right w:val="single" w:sz="4" w:space="0" w:color="auto"/>
            </w:tcBorders>
            <w:shd w:val="clear" w:color="auto" w:fill="auto"/>
            <w:vAlign w:val="center"/>
          </w:tcPr>
          <w:p w14:paraId="1A1EFC5F" w14:textId="57B51FC8"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sz w:val="22"/>
                <w:szCs w:val="22"/>
              </w:rPr>
              <w:t>8</w:t>
            </w:r>
          </w:p>
        </w:tc>
        <w:tc>
          <w:tcPr>
            <w:tcW w:w="1890" w:type="dxa"/>
            <w:tcBorders>
              <w:top w:val="nil"/>
              <w:left w:val="nil"/>
              <w:bottom w:val="single" w:sz="4" w:space="0" w:color="auto"/>
              <w:right w:val="single" w:sz="8" w:space="0" w:color="auto"/>
            </w:tcBorders>
            <w:shd w:val="clear" w:color="auto" w:fill="auto"/>
            <w:vAlign w:val="center"/>
          </w:tcPr>
          <w:p w14:paraId="31C47A31" w14:textId="5A912527"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sz w:val="22"/>
                <w:szCs w:val="22"/>
              </w:rPr>
              <w:t>29.6%</w:t>
            </w:r>
          </w:p>
        </w:tc>
      </w:tr>
      <w:tr w:rsidR="0092084E" w:rsidRPr="00CD741E" w14:paraId="7E8321EE" w14:textId="77777777" w:rsidTr="0092084E">
        <w:trPr>
          <w:trHeight w:val="468"/>
        </w:trPr>
        <w:tc>
          <w:tcPr>
            <w:tcW w:w="1620" w:type="dxa"/>
            <w:tcBorders>
              <w:top w:val="nil"/>
              <w:left w:val="single" w:sz="8" w:space="0" w:color="auto"/>
              <w:bottom w:val="single" w:sz="8" w:space="0" w:color="auto"/>
              <w:right w:val="single" w:sz="4" w:space="0" w:color="auto"/>
            </w:tcBorders>
            <w:shd w:val="clear" w:color="auto" w:fill="auto"/>
            <w:vAlign w:val="center"/>
          </w:tcPr>
          <w:p w14:paraId="4E501AEC" w14:textId="0D4B3FC8"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sz w:val="22"/>
                <w:szCs w:val="22"/>
              </w:rPr>
              <w:t>Provision of advice, resources, and training</w:t>
            </w:r>
          </w:p>
        </w:tc>
        <w:tc>
          <w:tcPr>
            <w:tcW w:w="3240" w:type="dxa"/>
            <w:tcBorders>
              <w:top w:val="nil"/>
              <w:left w:val="nil"/>
              <w:bottom w:val="single" w:sz="8" w:space="0" w:color="auto"/>
              <w:right w:val="single" w:sz="4" w:space="0" w:color="auto"/>
            </w:tcBorders>
            <w:shd w:val="clear" w:color="auto" w:fill="auto"/>
            <w:vAlign w:val="center"/>
          </w:tcPr>
          <w:p w14:paraId="7225B14F" w14:textId="1ADAA3BD"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sz w:val="22"/>
                <w:szCs w:val="22"/>
              </w:rPr>
              <w:t>Their reliability in providing sound advice and training.</w:t>
            </w:r>
          </w:p>
        </w:tc>
        <w:tc>
          <w:tcPr>
            <w:tcW w:w="1260" w:type="dxa"/>
            <w:tcBorders>
              <w:top w:val="nil"/>
              <w:left w:val="nil"/>
              <w:bottom w:val="single" w:sz="8" w:space="0" w:color="auto"/>
              <w:right w:val="single" w:sz="4" w:space="0" w:color="auto"/>
            </w:tcBorders>
            <w:shd w:val="clear" w:color="auto" w:fill="auto"/>
            <w:vAlign w:val="center"/>
          </w:tcPr>
          <w:p w14:paraId="2B1008B4" w14:textId="50C85975"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sz w:val="22"/>
                <w:szCs w:val="22"/>
              </w:rPr>
              <w:t>5</w:t>
            </w:r>
          </w:p>
        </w:tc>
        <w:tc>
          <w:tcPr>
            <w:tcW w:w="1890" w:type="dxa"/>
            <w:tcBorders>
              <w:top w:val="nil"/>
              <w:left w:val="nil"/>
              <w:bottom w:val="single" w:sz="8" w:space="0" w:color="auto"/>
              <w:right w:val="single" w:sz="8" w:space="0" w:color="auto"/>
            </w:tcBorders>
            <w:shd w:val="clear" w:color="auto" w:fill="auto"/>
            <w:vAlign w:val="center"/>
          </w:tcPr>
          <w:p w14:paraId="212AB58A" w14:textId="311CC881" w:rsidR="00D810FA" w:rsidRPr="00CD741E" w:rsidRDefault="00D810FA"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sz w:val="22"/>
                <w:szCs w:val="22"/>
              </w:rPr>
              <w:t>18.6%</w:t>
            </w:r>
          </w:p>
        </w:tc>
      </w:tr>
    </w:tbl>
    <w:p w14:paraId="3B46BE55" w14:textId="45459114"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 xml:space="preserve">From </w:t>
      </w:r>
      <w:r w:rsidRPr="00CD741E">
        <w:rPr>
          <w:rFonts w:ascii="Goudy Old Style" w:hAnsi="Goudy Old Style"/>
          <w:b/>
          <w:bCs/>
          <w:sz w:val="22"/>
          <w:szCs w:val="22"/>
        </w:rPr>
        <w:t>T</w:t>
      </w:r>
      <w:r w:rsidR="00A37064" w:rsidRPr="00CD741E">
        <w:rPr>
          <w:rFonts w:ascii="Goudy Old Style" w:hAnsi="Goudy Old Style"/>
          <w:b/>
          <w:bCs/>
          <w:sz w:val="22"/>
          <w:szCs w:val="22"/>
        </w:rPr>
        <w:t>able 5</w:t>
      </w:r>
      <w:r w:rsidRPr="00CD741E">
        <w:rPr>
          <w:rFonts w:ascii="Goudy Old Style" w:hAnsi="Goudy Old Style"/>
          <w:sz w:val="22"/>
          <w:szCs w:val="22"/>
        </w:rPr>
        <w:t>, absence of learning opportunities was mentioned 6 times by the respondents, creating learning opportunities and selecting qualified persons was mentioned 4 times, and culture of learning and development was mentioned 2 times just like favouritism. Moreover, motivation was mentioned 8 times by the respondents and provision of advice, resources and training was mentioned 5 times. It can be therefore observed that motivation has the highest frequency followed by absence of learning opportunities. The leaders in the various organizations in the construction industry have been making conscious efforts to motivate the employees to further their education to acquire knowledge and skills. The motivation has been in diverse forms such as encouraging words, displaying of certificates and achievements and more. On the contrary, some of the respondents were of the view that there are no learning opportunities available to them, particularly in the public sector. Inferring from this, then it means that many a times, private organizations in the construction industry are the ones that create learning opportunities for their respective workforce. Moreover, even in organizations with such opportunities, some of the leaders do not relay the information to a vast majority of the employees.</w:t>
      </w:r>
    </w:p>
    <w:p w14:paraId="11BC7049" w14:textId="77AF8039" w:rsidR="00DE3752" w:rsidRPr="00CD741E" w:rsidRDefault="00DE3752" w:rsidP="00FA0929">
      <w:pPr>
        <w:pStyle w:val="BodyText"/>
        <w:spacing w:after="0" w:line="240" w:lineRule="auto"/>
        <w:ind w:firstLine="0"/>
        <w:rPr>
          <w:rFonts w:ascii="Goudy Old Style" w:hAnsi="Goudy Old Style"/>
          <w:b/>
          <w:bCs/>
          <w:sz w:val="22"/>
          <w:szCs w:val="22"/>
          <w:lang w:val="en-US"/>
        </w:rPr>
      </w:pPr>
      <w:bookmarkStart w:id="68" w:name="_Toc144061812"/>
      <w:r w:rsidRPr="00CD741E">
        <w:rPr>
          <w:rFonts w:ascii="Goudy Old Style" w:hAnsi="Goudy Old Style"/>
          <w:b/>
          <w:bCs/>
          <w:sz w:val="22"/>
          <w:szCs w:val="22"/>
          <w:lang w:val="en-US"/>
        </w:rPr>
        <w:t xml:space="preserve">Table </w:t>
      </w:r>
      <w:r w:rsidR="00186660" w:rsidRPr="00CD741E">
        <w:rPr>
          <w:rFonts w:ascii="Goudy Old Style" w:hAnsi="Goudy Old Style"/>
          <w:b/>
          <w:bCs/>
          <w:sz w:val="22"/>
          <w:szCs w:val="22"/>
          <w:lang w:val="en-US"/>
        </w:rPr>
        <w:t>6</w:t>
      </w:r>
      <w:r w:rsidRPr="00CD741E">
        <w:rPr>
          <w:rFonts w:ascii="Goudy Old Style" w:hAnsi="Goudy Old Style"/>
          <w:b/>
          <w:bCs/>
          <w:sz w:val="22"/>
          <w:szCs w:val="22"/>
          <w:lang w:val="en-US"/>
        </w:rPr>
        <w:t>: Types of Continuous Learning and Development</w:t>
      </w:r>
      <w:bookmarkEnd w:id="68"/>
      <w:r w:rsidRPr="00CD741E">
        <w:rPr>
          <w:rFonts w:ascii="Goudy Old Style" w:hAnsi="Goudy Old Style"/>
          <w:b/>
          <w:bCs/>
          <w:sz w:val="22"/>
          <w:szCs w:val="22"/>
          <w:lang w:val="en-US"/>
        </w:rPr>
        <w:t xml:space="preserve"> </w:t>
      </w:r>
    </w:p>
    <w:tbl>
      <w:tblPr>
        <w:tblW w:w="8512" w:type="dxa"/>
        <w:tblInd w:w="118" w:type="dxa"/>
        <w:tblLook w:val="04A0" w:firstRow="1" w:lastRow="0" w:firstColumn="1" w:lastColumn="0" w:noHBand="0" w:noVBand="1"/>
      </w:tblPr>
      <w:tblGrid>
        <w:gridCol w:w="1398"/>
        <w:gridCol w:w="4054"/>
        <w:gridCol w:w="1440"/>
        <w:gridCol w:w="1620"/>
      </w:tblGrid>
      <w:tr w:rsidR="00DE3752" w:rsidRPr="00CD741E" w14:paraId="600D2DAC" w14:textId="77777777" w:rsidTr="00D810FA">
        <w:trPr>
          <w:trHeight w:val="305"/>
        </w:trPr>
        <w:tc>
          <w:tcPr>
            <w:tcW w:w="139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300DF5C" w14:textId="77777777" w:rsidR="00DE3752" w:rsidRPr="00CD741E" w:rsidRDefault="00DE3752"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Categories</w:t>
            </w:r>
          </w:p>
        </w:tc>
        <w:tc>
          <w:tcPr>
            <w:tcW w:w="4054" w:type="dxa"/>
            <w:tcBorders>
              <w:top w:val="single" w:sz="8" w:space="0" w:color="auto"/>
              <w:left w:val="nil"/>
              <w:bottom w:val="single" w:sz="8" w:space="0" w:color="auto"/>
              <w:right w:val="single" w:sz="4" w:space="0" w:color="auto"/>
            </w:tcBorders>
            <w:shd w:val="clear" w:color="auto" w:fill="auto"/>
            <w:vAlign w:val="center"/>
            <w:hideMark/>
          </w:tcPr>
          <w:p w14:paraId="43859879" w14:textId="77777777" w:rsidR="00DE3752" w:rsidRPr="00CD741E" w:rsidRDefault="00DE3752"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Examples</w:t>
            </w:r>
          </w:p>
        </w:tc>
        <w:tc>
          <w:tcPr>
            <w:tcW w:w="1440" w:type="dxa"/>
            <w:tcBorders>
              <w:top w:val="single" w:sz="8" w:space="0" w:color="auto"/>
              <w:left w:val="nil"/>
              <w:bottom w:val="single" w:sz="8" w:space="0" w:color="auto"/>
              <w:right w:val="single" w:sz="4" w:space="0" w:color="auto"/>
            </w:tcBorders>
            <w:shd w:val="clear" w:color="auto" w:fill="auto"/>
            <w:vAlign w:val="center"/>
            <w:hideMark/>
          </w:tcPr>
          <w:p w14:paraId="773741CE" w14:textId="77777777" w:rsidR="00DE3752" w:rsidRPr="00CD741E" w:rsidRDefault="00DE3752"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References</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14:paraId="1DE4729A" w14:textId="77777777" w:rsidR="00DE3752" w:rsidRPr="00CD741E" w:rsidRDefault="00DE3752"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Percentages</w:t>
            </w:r>
          </w:p>
        </w:tc>
      </w:tr>
      <w:tr w:rsidR="00DE3752" w:rsidRPr="00CD741E" w14:paraId="47963E6E" w14:textId="77777777" w:rsidTr="00D810FA">
        <w:trPr>
          <w:trHeight w:val="591"/>
        </w:trPr>
        <w:tc>
          <w:tcPr>
            <w:tcW w:w="1398" w:type="dxa"/>
            <w:tcBorders>
              <w:top w:val="nil"/>
              <w:left w:val="single" w:sz="8" w:space="0" w:color="auto"/>
              <w:bottom w:val="single" w:sz="4" w:space="0" w:color="auto"/>
              <w:right w:val="single" w:sz="4" w:space="0" w:color="auto"/>
            </w:tcBorders>
            <w:shd w:val="clear" w:color="auto" w:fill="auto"/>
            <w:vAlign w:val="center"/>
            <w:hideMark/>
          </w:tcPr>
          <w:p w14:paraId="749E145F"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Group knowledge sharing</w:t>
            </w:r>
          </w:p>
        </w:tc>
        <w:tc>
          <w:tcPr>
            <w:tcW w:w="4054" w:type="dxa"/>
            <w:tcBorders>
              <w:top w:val="nil"/>
              <w:left w:val="nil"/>
              <w:bottom w:val="single" w:sz="4" w:space="0" w:color="auto"/>
              <w:right w:val="single" w:sz="4" w:space="0" w:color="auto"/>
            </w:tcBorders>
            <w:shd w:val="clear" w:color="auto" w:fill="auto"/>
            <w:vAlign w:val="center"/>
            <w:hideMark/>
          </w:tcPr>
          <w:p w14:paraId="6F806823"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Yes, group knowledge sharing.</w:t>
            </w:r>
          </w:p>
        </w:tc>
        <w:tc>
          <w:tcPr>
            <w:tcW w:w="1440" w:type="dxa"/>
            <w:tcBorders>
              <w:top w:val="nil"/>
              <w:left w:val="nil"/>
              <w:bottom w:val="single" w:sz="4" w:space="0" w:color="auto"/>
              <w:right w:val="single" w:sz="4" w:space="0" w:color="auto"/>
            </w:tcBorders>
            <w:shd w:val="clear" w:color="auto" w:fill="auto"/>
            <w:vAlign w:val="center"/>
            <w:hideMark/>
          </w:tcPr>
          <w:p w14:paraId="2C27E8A6"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1</w:t>
            </w:r>
          </w:p>
        </w:tc>
        <w:tc>
          <w:tcPr>
            <w:tcW w:w="1620" w:type="dxa"/>
            <w:tcBorders>
              <w:top w:val="nil"/>
              <w:left w:val="nil"/>
              <w:bottom w:val="single" w:sz="4" w:space="0" w:color="auto"/>
              <w:right w:val="single" w:sz="8" w:space="0" w:color="auto"/>
            </w:tcBorders>
            <w:shd w:val="clear" w:color="auto" w:fill="auto"/>
            <w:vAlign w:val="center"/>
            <w:hideMark/>
          </w:tcPr>
          <w:p w14:paraId="1214EB5E"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4.8%</w:t>
            </w:r>
          </w:p>
        </w:tc>
      </w:tr>
      <w:tr w:rsidR="00DE3752" w:rsidRPr="00CD741E" w14:paraId="72331EE7" w14:textId="77777777" w:rsidTr="00D810FA">
        <w:trPr>
          <w:trHeight w:val="591"/>
        </w:trPr>
        <w:tc>
          <w:tcPr>
            <w:tcW w:w="1398" w:type="dxa"/>
            <w:tcBorders>
              <w:top w:val="nil"/>
              <w:left w:val="single" w:sz="8" w:space="0" w:color="auto"/>
              <w:bottom w:val="single" w:sz="4" w:space="0" w:color="auto"/>
              <w:right w:val="single" w:sz="4" w:space="0" w:color="auto"/>
            </w:tcBorders>
            <w:shd w:val="clear" w:color="auto" w:fill="auto"/>
            <w:vAlign w:val="center"/>
            <w:hideMark/>
          </w:tcPr>
          <w:p w14:paraId="69E5CE29"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Mentorship</w:t>
            </w:r>
          </w:p>
        </w:tc>
        <w:tc>
          <w:tcPr>
            <w:tcW w:w="4054" w:type="dxa"/>
            <w:tcBorders>
              <w:top w:val="nil"/>
              <w:left w:val="nil"/>
              <w:bottom w:val="single" w:sz="4" w:space="0" w:color="auto"/>
              <w:right w:val="single" w:sz="4" w:space="0" w:color="auto"/>
            </w:tcBorders>
            <w:shd w:val="clear" w:color="auto" w:fill="auto"/>
            <w:vAlign w:val="center"/>
            <w:hideMark/>
          </w:tcPr>
          <w:p w14:paraId="3022F0AF"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Yes, mentorship by persons who acquired years of experience in the field.</w:t>
            </w:r>
          </w:p>
        </w:tc>
        <w:tc>
          <w:tcPr>
            <w:tcW w:w="1440" w:type="dxa"/>
            <w:tcBorders>
              <w:top w:val="nil"/>
              <w:left w:val="nil"/>
              <w:bottom w:val="single" w:sz="4" w:space="0" w:color="auto"/>
              <w:right w:val="single" w:sz="4" w:space="0" w:color="auto"/>
            </w:tcBorders>
            <w:shd w:val="clear" w:color="auto" w:fill="auto"/>
            <w:vAlign w:val="center"/>
            <w:hideMark/>
          </w:tcPr>
          <w:p w14:paraId="477831BB"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2</w:t>
            </w:r>
          </w:p>
        </w:tc>
        <w:tc>
          <w:tcPr>
            <w:tcW w:w="1620" w:type="dxa"/>
            <w:tcBorders>
              <w:top w:val="nil"/>
              <w:left w:val="nil"/>
              <w:bottom w:val="single" w:sz="4" w:space="0" w:color="auto"/>
              <w:right w:val="single" w:sz="8" w:space="0" w:color="auto"/>
            </w:tcBorders>
            <w:shd w:val="clear" w:color="auto" w:fill="auto"/>
            <w:vAlign w:val="center"/>
            <w:hideMark/>
          </w:tcPr>
          <w:p w14:paraId="6918A9B3"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9.6%</w:t>
            </w:r>
          </w:p>
        </w:tc>
      </w:tr>
      <w:tr w:rsidR="00DE3752" w:rsidRPr="00CD741E" w14:paraId="50280140" w14:textId="77777777" w:rsidTr="00D810FA">
        <w:trPr>
          <w:trHeight w:val="830"/>
        </w:trPr>
        <w:tc>
          <w:tcPr>
            <w:tcW w:w="1398" w:type="dxa"/>
            <w:tcBorders>
              <w:top w:val="nil"/>
              <w:left w:val="single" w:sz="8" w:space="0" w:color="auto"/>
              <w:bottom w:val="single" w:sz="4" w:space="0" w:color="auto"/>
              <w:right w:val="single" w:sz="4" w:space="0" w:color="auto"/>
            </w:tcBorders>
            <w:shd w:val="clear" w:color="auto" w:fill="auto"/>
            <w:vAlign w:val="center"/>
            <w:hideMark/>
          </w:tcPr>
          <w:p w14:paraId="2E356CD2"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Professional courses</w:t>
            </w:r>
          </w:p>
        </w:tc>
        <w:tc>
          <w:tcPr>
            <w:tcW w:w="4054" w:type="dxa"/>
            <w:tcBorders>
              <w:top w:val="nil"/>
              <w:left w:val="nil"/>
              <w:bottom w:val="single" w:sz="4" w:space="0" w:color="auto"/>
              <w:right w:val="single" w:sz="4" w:space="0" w:color="auto"/>
            </w:tcBorders>
            <w:shd w:val="clear" w:color="auto" w:fill="auto"/>
            <w:vAlign w:val="center"/>
            <w:hideMark/>
          </w:tcPr>
          <w:p w14:paraId="529C7327"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Yes, employees who show potential the organization invest in them in professional development courses.</w:t>
            </w:r>
          </w:p>
        </w:tc>
        <w:tc>
          <w:tcPr>
            <w:tcW w:w="1440" w:type="dxa"/>
            <w:tcBorders>
              <w:top w:val="nil"/>
              <w:left w:val="nil"/>
              <w:bottom w:val="single" w:sz="4" w:space="0" w:color="auto"/>
              <w:right w:val="single" w:sz="4" w:space="0" w:color="auto"/>
            </w:tcBorders>
            <w:shd w:val="clear" w:color="auto" w:fill="auto"/>
            <w:vAlign w:val="center"/>
            <w:hideMark/>
          </w:tcPr>
          <w:p w14:paraId="56FA8837"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9</w:t>
            </w:r>
          </w:p>
        </w:tc>
        <w:tc>
          <w:tcPr>
            <w:tcW w:w="1620" w:type="dxa"/>
            <w:tcBorders>
              <w:top w:val="nil"/>
              <w:left w:val="nil"/>
              <w:bottom w:val="single" w:sz="4" w:space="0" w:color="auto"/>
              <w:right w:val="single" w:sz="8" w:space="0" w:color="auto"/>
            </w:tcBorders>
            <w:shd w:val="clear" w:color="auto" w:fill="auto"/>
            <w:vAlign w:val="center"/>
            <w:hideMark/>
          </w:tcPr>
          <w:p w14:paraId="64489925"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42.8%</w:t>
            </w:r>
          </w:p>
        </w:tc>
      </w:tr>
      <w:tr w:rsidR="00DE3752" w:rsidRPr="00CD741E" w14:paraId="2044B7E8" w14:textId="77777777" w:rsidTr="00D810FA">
        <w:trPr>
          <w:trHeight w:val="602"/>
        </w:trPr>
        <w:tc>
          <w:tcPr>
            <w:tcW w:w="1398" w:type="dxa"/>
            <w:tcBorders>
              <w:top w:val="nil"/>
              <w:left w:val="single" w:sz="8" w:space="0" w:color="auto"/>
              <w:bottom w:val="single" w:sz="8" w:space="0" w:color="auto"/>
              <w:right w:val="single" w:sz="4" w:space="0" w:color="auto"/>
            </w:tcBorders>
            <w:shd w:val="clear" w:color="auto" w:fill="auto"/>
            <w:vAlign w:val="center"/>
            <w:hideMark/>
          </w:tcPr>
          <w:p w14:paraId="29C4C1CD"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Training sessions</w:t>
            </w:r>
          </w:p>
        </w:tc>
        <w:tc>
          <w:tcPr>
            <w:tcW w:w="4054" w:type="dxa"/>
            <w:tcBorders>
              <w:top w:val="nil"/>
              <w:left w:val="nil"/>
              <w:bottom w:val="single" w:sz="8" w:space="0" w:color="auto"/>
              <w:right w:val="single" w:sz="4" w:space="0" w:color="auto"/>
            </w:tcBorders>
            <w:shd w:val="clear" w:color="auto" w:fill="auto"/>
            <w:vAlign w:val="center"/>
            <w:hideMark/>
          </w:tcPr>
          <w:p w14:paraId="7C4BAF3C"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Yes, they have training sessions to help educate and improve on skills needed for the job.</w:t>
            </w:r>
          </w:p>
        </w:tc>
        <w:tc>
          <w:tcPr>
            <w:tcW w:w="1440" w:type="dxa"/>
            <w:tcBorders>
              <w:top w:val="nil"/>
              <w:left w:val="nil"/>
              <w:bottom w:val="single" w:sz="8" w:space="0" w:color="auto"/>
              <w:right w:val="single" w:sz="4" w:space="0" w:color="auto"/>
            </w:tcBorders>
            <w:shd w:val="clear" w:color="auto" w:fill="auto"/>
            <w:vAlign w:val="center"/>
            <w:hideMark/>
          </w:tcPr>
          <w:p w14:paraId="7E8E81DC"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9</w:t>
            </w:r>
          </w:p>
        </w:tc>
        <w:tc>
          <w:tcPr>
            <w:tcW w:w="1620" w:type="dxa"/>
            <w:tcBorders>
              <w:top w:val="nil"/>
              <w:left w:val="nil"/>
              <w:bottom w:val="single" w:sz="8" w:space="0" w:color="auto"/>
              <w:right w:val="single" w:sz="8" w:space="0" w:color="auto"/>
            </w:tcBorders>
            <w:shd w:val="clear" w:color="auto" w:fill="auto"/>
            <w:vAlign w:val="center"/>
            <w:hideMark/>
          </w:tcPr>
          <w:p w14:paraId="3C18D8DF" w14:textId="77777777" w:rsidR="00DE3752" w:rsidRPr="00CD741E" w:rsidRDefault="00DE375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42.8%</w:t>
            </w:r>
          </w:p>
        </w:tc>
      </w:tr>
    </w:tbl>
    <w:p w14:paraId="26512C0C" w14:textId="0DC1620B" w:rsidR="00DE3752" w:rsidRPr="00CD741E" w:rsidRDefault="00DE3752" w:rsidP="00FA0929">
      <w:pPr>
        <w:pStyle w:val="BodyText"/>
        <w:spacing w:after="0" w:line="240" w:lineRule="auto"/>
        <w:ind w:firstLine="0"/>
        <w:rPr>
          <w:rFonts w:ascii="Goudy Old Style" w:hAnsi="Goudy Old Style"/>
          <w:sz w:val="22"/>
          <w:szCs w:val="22"/>
          <w:lang w:val="en-US"/>
        </w:rPr>
      </w:pPr>
    </w:p>
    <w:p w14:paraId="40C999FC" w14:textId="63EBB179" w:rsidR="00DE3752" w:rsidRPr="00CD741E" w:rsidRDefault="00A37064" w:rsidP="00FA0929">
      <w:pPr>
        <w:pStyle w:val="BodyText"/>
        <w:spacing w:after="0" w:line="240" w:lineRule="auto"/>
        <w:ind w:firstLine="0"/>
        <w:rPr>
          <w:rFonts w:ascii="Goudy Old Style" w:hAnsi="Goudy Old Style"/>
          <w:sz w:val="22"/>
          <w:szCs w:val="22"/>
        </w:rPr>
      </w:pPr>
      <w:r w:rsidRPr="00CD741E">
        <w:rPr>
          <w:rFonts w:ascii="Goudy Old Style" w:hAnsi="Goudy Old Style"/>
          <w:b/>
          <w:sz w:val="22"/>
          <w:szCs w:val="22"/>
          <w:lang w:val="en-US"/>
        </w:rPr>
        <w:t xml:space="preserve">Table </w:t>
      </w:r>
      <w:proofErr w:type="gramStart"/>
      <w:r w:rsidRPr="00CD741E">
        <w:rPr>
          <w:rFonts w:ascii="Goudy Old Style" w:hAnsi="Goudy Old Style"/>
          <w:b/>
          <w:sz w:val="22"/>
          <w:szCs w:val="22"/>
          <w:lang w:val="en-US"/>
        </w:rPr>
        <w:t>6 :</w:t>
      </w:r>
      <w:proofErr w:type="gramEnd"/>
      <w:r w:rsidRPr="00CD741E">
        <w:rPr>
          <w:rFonts w:ascii="Goudy Old Style" w:hAnsi="Goudy Old Style"/>
          <w:sz w:val="22"/>
          <w:szCs w:val="22"/>
          <w:lang w:val="en-US"/>
        </w:rPr>
        <w:t xml:space="preserve"> </w:t>
      </w:r>
      <w:r w:rsidR="00DE3752" w:rsidRPr="00CD741E">
        <w:rPr>
          <w:rFonts w:ascii="Goudy Old Style" w:hAnsi="Goudy Old Style"/>
          <w:sz w:val="22"/>
          <w:szCs w:val="22"/>
        </w:rPr>
        <w:t>The respondents were asked if their organization has a culture of continuous learning and development in place and if it is available, they should state the type. Out of the 90 respondents 45 indicated that their organizations have a culture of continuous learning and development. 21.4% of the respondents indicated that their culture has to do with training sessions, 21.4% also indicated that   employees are allowed to take professional development courses, 4.8%   averred that   the leaders have incessantly been mentoring the workforce and   2.4% indicated that there is normally group sharing knowledge in their organizations.  Based on the results, it can therefore be concluded that the organizations in the construction industry have mostly been sustaining the culture of continuous learning and development through professional development courses and training sessions.</w:t>
      </w:r>
    </w:p>
    <w:p w14:paraId="27AA5A57" w14:textId="066FEBB4" w:rsidR="00DE3752" w:rsidRPr="00CD741E" w:rsidRDefault="00DE3752" w:rsidP="00FA0929">
      <w:pPr>
        <w:pStyle w:val="BodyText"/>
        <w:spacing w:after="0" w:line="240" w:lineRule="auto"/>
        <w:ind w:firstLine="0"/>
        <w:rPr>
          <w:rFonts w:ascii="Goudy Old Style" w:hAnsi="Goudy Old Style"/>
          <w:b/>
          <w:bCs/>
          <w:sz w:val="22"/>
          <w:szCs w:val="22"/>
          <w:lang w:val="en-US"/>
        </w:rPr>
      </w:pPr>
      <w:bookmarkStart w:id="69" w:name="_Toc144061813"/>
      <w:r w:rsidRPr="00CD741E">
        <w:rPr>
          <w:rFonts w:ascii="Goudy Old Style" w:hAnsi="Goudy Old Style"/>
          <w:b/>
          <w:bCs/>
          <w:sz w:val="22"/>
          <w:szCs w:val="22"/>
          <w:lang w:val="en-US"/>
        </w:rPr>
        <w:lastRenderedPageBreak/>
        <w:t xml:space="preserve">Table </w:t>
      </w:r>
      <w:r w:rsidR="002E5BA2" w:rsidRPr="00CD741E">
        <w:rPr>
          <w:rFonts w:ascii="Goudy Old Style" w:hAnsi="Goudy Old Style"/>
          <w:b/>
          <w:bCs/>
          <w:sz w:val="22"/>
          <w:szCs w:val="22"/>
          <w:lang w:val="en-US"/>
        </w:rPr>
        <w:t>7</w:t>
      </w:r>
      <w:r w:rsidRPr="00CD741E">
        <w:rPr>
          <w:rFonts w:ascii="Goudy Old Style" w:hAnsi="Goudy Old Style"/>
          <w:b/>
          <w:bCs/>
          <w:sz w:val="22"/>
          <w:szCs w:val="22"/>
          <w:lang w:val="en-US"/>
        </w:rPr>
        <w:t>: Power Tactics</w:t>
      </w:r>
      <w:bookmarkEnd w:id="69"/>
    </w:p>
    <w:tbl>
      <w:tblPr>
        <w:tblW w:w="8370" w:type="dxa"/>
        <w:tblInd w:w="260" w:type="dxa"/>
        <w:tblLook w:val="04A0" w:firstRow="1" w:lastRow="0" w:firstColumn="1" w:lastColumn="0" w:noHBand="0" w:noVBand="1"/>
      </w:tblPr>
      <w:tblGrid>
        <w:gridCol w:w="1260"/>
        <w:gridCol w:w="2250"/>
        <w:gridCol w:w="1710"/>
        <w:gridCol w:w="1530"/>
        <w:gridCol w:w="1620"/>
      </w:tblGrid>
      <w:tr w:rsidR="00DE3752" w:rsidRPr="00CD741E" w14:paraId="53F542F9" w14:textId="77777777" w:rsidTr="006A2C3F">
        <w:trPr>
          <w:trHeight w:val="386"/>
        </w:trPr>
        <w:tc>
          <w:tcPr>
            <w:tcW w:w="351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D589405" w14:textId="0CC05567" w:rsidR="00DE3752" w:rsidRPr="00CD741E" w:rsidRDefault="00DE3752" w:rsidP="00FA0929">
            <w:pPr>
              <w:pStyle w:val="BodyText"/>
              <w:spacing w:after="0" w:line="240" w:lineRule="auto"/>
              <w:ind w:firstLine="0"/>
              <w:rPr>
                <w:rFonts w:ascii="Goudy Old Style" w:hAnsi="Goudy Old Style"/>
                <w:sz w:val="22"/>
                <w:szCs w:val="22"/>
                <w:lang w:val="en-US"/>
              </w:rPr>
            </w:pPr>
          </w:p>
        </w:tc>
        <w:tc>
          <w:tcPr>
            <w:tcW w:w="3240" w:type="dxa"/>
            <w:gridSpan w:val="2"/>
            <w:tcBorders>
              <w:top w:val="single" w:sz="8" w:space="0" w:color="auto"/>
              <w:left w:val="nil"/>
              <w:bottom w:val="single" w:sz="8" w:space="0" w:color="auto"/>
              <w:right w:val="single" w:sz="8" w:space="0" w:color="000000"/>
            </w:tcBorders>
            <w:shd w:val="clear" w:color="000000" w:fill="FFFFFF"/>
            <w:vAlign w:val="center"/>
            <w:hideMark/>
          </w:tcPr>
          <w:p w14:paraId="5A336A8B"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Responses</w:t>
            </w:r>
          </w:p>
        </w:tc>
        <w:tc>
          <w:tcPr>
            <w:tcW w:w="16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18B3177"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Percent of Cases</w:t>
            </w:r>
          </w:p>
        </w:tc>
      </w:tr>
      <w:tr w:rsidR="00DE3752" w:rsidRPr="00CD741E" w14:paraId="40A44A48" w14:textId="77777777" w:rsidTr="006A2C3F">
        <w:trPr>
          <w:trHeight w:val="386"/>
        </w:trPr>
        <w:tc>
          <w:tcPr>
            <w:tcW w:w="3510" w:type="dxa"/>
            <w:gridSpan w:val="2"/>
            <w:vMerge/>
            <w:tcBorders>
              <w:top w:val="single" w:sz="8" w:space="0" w:color="auto"/>
              <w:left w:val="single" w:sz="8" w:space="0" w:color="auto"/>
              <w:bottom w:val="single" w:sz="8" w:space="0" w:color="000000"/>
              <w:right w:val="single" w:sz="8" w:space="0" w:color="000000"/>
            </w:tcBorders>
            <w:vAlign w:val="center"/>
            <w:hideMark/>
          </w:tcPr>
          <w:p w14:paraId="031732C3" w14:textId="77777777" w:rsidR="00DE3752" w:rsidRPr="00CD741E" w:rsidRDefault="00DE3752" w:rsidP="00FA0929">
            <w:pPr>
              <w:pStyle w:val="BodyText"/>
              <w:spacing w:after="0" w:line="240" w:lineRule="auto"/>
              <w:ind w:firstLine="0"/>
              <w:rPr>
                <w:rFonts w:ascii="Goudy Old Style" w:hAnsi="Goudy Old Style"/>
                <w:sz w:val="22"/>
                <w:szCs w:val="22"/>
                <w:lang w:val="en-US"/>
              </w:rPr>
            </w:pPr>
          </w:p>
        </w:tc>
        <w:tc>
          <w:tcPr>
            <w:tcW w:w="1710" w:type="dxa"/>
            <w:tcBorders>
              <w:top w:val="nil"/>
              <w:left w:val="nil"/>
              <w:bottom w:val="single" w:sz="8" w:space="0" w:color="auto"/>
              <w:right w:val="single" w:sz="4" w:space="0" w:color="auto"/>
            </w:tcBorders>
            <w:shd w:val="clear" w:color="000000" w:fill="FFFFFF"/>
            <w:vAlign w:val="center"/>
            <w:hideMark/>
          </w:tcPr>
          <w:p w14:paraId="2C031BC9"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N</w:t>
            </w:r>
          </w:p>
        </w:tc>
        <w:tc>
          <w:tcPr>
            <w:tcW w:w="1530" w:type="dxa"/>
            <w:tcBorders>
              <w:top w:val="nil"/>
              <w:left w:val="nil"/>
              <w:bottom w:val="single" w:sz="8" w:space="0" w:color="auto"/>
              <w:right w:val="single" w:sz="8" w:space="0" w:color="auto"/>
            </w:tcBorders>
            <w:shd w:val="clear" w:color="000000" w:fill="FFFFFF"/>
            <w:vAlign w:val="center"/>
            <w:hideMark/>
          </w:tcPr>
          <w:p w14:paraId="0E4DC9AA"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Percent</w:t>
            </w: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593E287E" w14:textId="77777777" w:rsidR="00DE3752" w:rsidRPr="00CD741E" w:rsidRDefault="00DE3752" w:rsidP="00FA0929">
            <w:pPr>
              <w:pStyle w:val="BodyText"/>
              <w:spacing w:after="0" w:line="240" w:lineRule="auto"/>
              <w:ind w:firstLine="0"/>
              <w:rPr>
                <w:rFonts w:ascii="Goudy Old Style" w:hAnsi="Goudy Old Style"/>
                <w:sz w:val="22"/>
                <w:szCs w:val="22"/>
                <w:lang w:val="en-US"/>
              </w:rPr>
            </w:pPr>
          </w:p>
        </w:tc>
      </w:tr>
      <w:tr w:rsidR="00DE3752" w:rsidRPr="00CD741E" w14:paraId="002DA0BC" w14:textId="77777777" w:rsidTr="006A2C3F">
        <w:trPr>
          <w:trHeight w:val="373"/>
        </w:trPr>
        <w:tc>
          <w:tcPr>
            <w:tcW w:w="1260" w:type="dxa"/>
            <w:vMerge w:val="restart"/>
            <w:tcBorders>
              <w:top w:val="nil"/>
              <w:left w:val="single" w:sz="8" w:space="0" w:color="auto"/>
              <w:bottom w:val="single" w:sz="4" w:space="0" w:color="auto"/>
              <w:right w:val="single" w:sz="4" w:space="0" w:color="auto"/>
            </w:tcBorders>
            <w:shd w:val="clear" w:color="000000" w:fill="E0E0E0"/>
            <w:vAlign w:val="center"/>
            <w:hideMark/>
          </w:tcPr>
          <w:p w14:paraId="79C28432"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Tactics</w:t>
            </w:r>
          </w:p>
        </w:tc>
        <w:tc>
          <w:tcPr>
            <w:tcW w:w="2250" w:type="dxa"/>
            <w:tcBorders>
              <w:top w:val="nil"/>
              <w:left w:val="nil"/>
              <w:bottom w:val="single" w:sz="4" w:space="0" w:color="auto"/>
              <w:right w:val="single" w:sz="4" w:space="0" w:color="auto"/>
            </w:tcBorders>
            <w:shd w:val="clear" w:color="000000" w:fill="E0E0E0"/>
            <w:vAlign w:val="center"/>
            <w:hideMark/>
          </w:tcPr>
          <w:p w14:paraId="36565C6A" w14:textId="77777777" w:rsidR="00DE3752" w:rsidRPr="00CD741E" w:rsidRDefault="00DE3752" w:rsidP="00FA0929">
            <w:pPr>
              <w:pStyle w:val="BodyText"/>
              <w:spacing w:after="0" w:line="240" w:lineRule="auto"/>
              <w:ind w:firstLine="0"/>
              <w:rPr>
                <w:rFonts w:ascii="Goudy Old Style" w:hAnsi="Goudy Old Style"/>
                <w:sz w:val="22"/>
                <w:szCs w:val="22"/>
                <w:lang w:val="en-US"/>
              </w:rPr>
            </w:pPr>
            <w:proofErr w:type="spellStart"/>
            <w:r w:rsidRPr="00CD741E">
              <w:rPr>
                <w:rFonts w:ascii="Goudy Old Style" w:hAnsi="Goudy Old Style"/>
                <w:sz w:val="22"/>
                <w:szCs w:val="22"/>
                <w:lang w:val="en-US"/>
              </w:rPr>
              <w:t>Behavioural</w:t>
            </w:r>
            <w:proofErr w:type="spellEnd"/>
            <w:r w:rsidRPr="00CD741E">
              <w:rPr>
                <w:rFonts w:ascii="Goudy Old Style" w:hAnsi="Goudy Old Style"/>
                <w:sz w:val="22"/>
                <w:szCs w:val="22"/>
                <w:lang w:val="en-US"/>
              </w:rPr>
              <w:t xml:space="preserve"> Tactics</w:t>
            </w:r>
          </w:p>
        </w:tc>
        <w:tc>
          <w:tcPr>
            <w:tcW w:w="1710" w:type="dxa"/>
            <w:tcBorders>
              <w:top w:val="nil"/>
              <w:left w:val="nil"/>
              <w:bottom w:val="single" w:sz="4" w:space="0" w:color="auto"/>
              <w:right w:val="single" w:sz="4" w:space="0" w:color="auto"/>
            </w:tcBorders>
            <w:shd w:val="clear" w:color="000000" w:fill="FFFFFF"/>
            <w:vAlign w:val="center"/>
            <w:hideMark/>
          </w:tcPr>
          <w:p w14:paraId="2A2417DD"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31</w:t>
            </w:r>
          </w:p>
        </w:tc>
        <w:tc>
          <w:tcPr>
            <w:tcW w:w="1530" w:type="dxa"/>
            <w:tcBorders>
              <w:top w:val="nil"/>
              <w:left w:val="nil"/>
              <w:bottom w:val="single" w:sz="4" w:space="0" w:color="auto"/>
              <w:right w:val="single" w:sz="4" w:space="0" w:color="auto"/>
            </w:tcBorders>
            <w:shd w:val="clear" w:color="000000" w:fill="FFFFFF"/>
            <w:vAlign w:val="center"/>
            <w:hideMark/>
          </w:tcPr>
          <w:p w14:paraId="45B44C75"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50.8%</w:t>
            </w:r>
          </w:p>
        </w:tc>
        <w:tc>
          <w:tcPr>
            <w:tcW w:w="1620" w:type="dxa"/>
            <w:tcBorders>
              <w:top w:val="nil"/>
              <w:left w:val="nil"/>
              <w:bottom w:val="single" w:sz="4" w:space="0" w:color="auto"/>
              <w:right w:val="single" w:sz="8" w:space="0" w:color="auto"/>
            </w:tcBorders>
            <w:shd w:val="clear" w:color="000000" w:fill="FFFFFF"/>
            <w:vAlign w:val="center"/>
            <w:hideMark/>
          </w:tcPr>
          <w:p w14:paraId="30E5EFCF"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77.5%</w:t>
            </w:r>
          </w:p>
        </w:tc>
      </w:tr>
      <w:tr w:rsidR="00DE3752" w:rsidRPr="00CD741E" w14:paraId="31A64E7A" w14:textId="77777777" w:rsidTr="006A2C3F">
        <w:trPr>
          <w:trHeight w:val="373"/>
        </w:trPr>
        <w:tc>
          <w:tcPr>
            <w:tcW w:w="1260" w:type="dxa"/>
            <w:vMerge/>
            <w:tcBorders>
              <w:top w:val="nil"/>
              <w:left w:val="single" w:sz="8" w:space="0" w:color="auto"/>
              <w:bottom w:val="single" w:sz="4" w:space="0" w:color="auto"/>
              <w:right w:val="single" w:sz="4" w:space="0" w:color="auto"/>
            </w:tcBorders>
            <w:vAlign w:val="center"/>
            <w:hideMark/>
          </w:tcPr>
          <w:p w14:paraId="717BF92D" w14:textId="77777777" w:rsidR="00DE3752" w:rsidRPr="00CD741E" w:rsidRDefault="00DE3752" w:rsidP="00FA0929">
            <w:pPr>
              <w:pStyle w:val="BodyText"/>
              <w:spacing w:after="0" w:line="240" w:lineRule="auto"/>
              <w:ind w:firstLine="0"/>
              <w:rPr>
                <w:rFonts w:ascii="Goudy Old Style" w:hAnsi="Goudy Old Style"/>
                <w:sz w:val="22"/>
                <w:szCs w:val="22"/>
                <w:lang w:val="en-US"/>
              </w:rPr>
            </w:pPr>
          </w:p>
        </w:tc>
        <w:tc>
          <w:tcPr>
            <w:tcW w:w="2250" w:type="dxa"/>
            <w:tcBorders>
              <w:top w:val="nil"/>
              <w:left w:val="nil"/>
              <w:bottom w:val="single" w:sz="4" w:space="0" w:color="auto"/>
              <w:right w:val="single" w:sz="4" w:space="0" w:color="auto"/>
            </w:tcBorders>
            <w:shd w:val="clear" w:color="000000" w:fill="E0E0E0"/>
            <w:vAlign w:val="center"/>
            <w:hideMark/>
          </w:tcPr>
          <w:p w14:paraId="3C132BFC"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Rational Tactics</w:t>
            </w:r>
          </w:p>
        </w:tc>
        <w:tc>
          <w:tcPr>
            <w:tcW w:w="1710" w:type="dxa"/>
            <w:tcBorders>
              <w:top w:val="nil"/>
              <w:left w:val="nil"/>
              <w:bottom w:val="single" w:sz="4" w:space="0" w:color="auto"/>
              <w:right w:val="single" w:sz="4" w:space="0" w:color="auto"/>
            </w:tcBorders>
            <w:shd w:val="clear" w:color="000000" w:fill="FFFFFF"/>
            <w:vAlign w:val="center"/>
            <w:hideMark/>
          </w:tcPr>
          <w:p w14:paraId="468B3558"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18</w:t>
            </w:r>
          </w:p>
        </w:tc>
        <w:tc>
          <w:tcPr>
            <w:tcW w:w="1530" w:type="dxa"/>
            <w:tcBorders>
              <w:top w:val="nil"/>
              <w:left w:val="nil"/>
              <w:bottom w:val="single" w:sz="4" w:space="0" w:color="auto"/>
              <w:right w:val="single" w:sz="4" w:space="0" w:color="auto"/>
            </w:tcBorders>
            <w:shd w:val="clear" w:color="000000" w:fill="FFFFFF"/>
            <w:vAlign w:val="center"/>
            <w:hideMark/>
          </w:tcPr>
          <w:p w14:paraId="658A3FCB"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29.5%</w:t>
            </w:r>
          </w:p>
        </w:tc>
        <w:tc>
          <w:tcPr>
            <w:tcW w:w="1620" w:type="dxa"/>
            <w:tcBorders>
              <w:top w:val="nil"/>
              <w:left w:val="nil"/>
              <w:bottom w:val="single" w:sz="4" w:space="0" w:color="auto"/>
              <w:right w:val="single" w:sz="8" w:space="0" w:color="auto"/>
            </w:tcBorders>
            <w:shd w:val="clear" w:color="000000" w:fill="FFFFFF"/>
            <w:vAlign w:val="center"/>
            <w:hideMark/>
          </w:tcPr>
          <w:p w14:paraId="03BE2BE3"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45.0%</w:t>
            </w:r>
          </w:p>
        </w:tc>
      </w:tr>
      <w:tr w:rsidR="00DE3752" w:rsidRPr="00CD741E" w14:paraId="0EC18455" w14:textId="77777777" w:rsidTr="006A2C3F">
        <w:trPr>
          <w:trHeight w:val="386"/>
        </w:trPr>
        <w:tc>
          <w:tcPr>
            <w:tcW w:w="1260" w:type="dxa"/>
            <w:vMerge/>
            <w:tcBorders>
              <w:top w:val="nil"/>
              <w:left w:val="single" w:sz="8" w:space="0" w:color="auto"/>
              <w:bottom w:val="single" w:sz="4" w:space="0" w:color="auto"/>
              <w:right w:val="single" w:sz="4" w:space="0" w:color="auto"/>
            </w:tcBorders>
            <w:vAlign w:val="center"/>
            <w:hideMark/>
          </w:tcPr>
          <w:p w14:paraId="541D5BD6" w14:textId="77777777" w:rsidR="00DE3752" w:rsidRPr="00CD741E" w:rsidRDefault="00DE3752" w:rsidP="00FA0929">
            <w:pPr>
              <w:pStyle w:val="BodyText"/>
              <w:spacing w:after="0" w:line="240" w:lineRule="auto"/>
              <w:ind w:firstLine="0"/>
              <w:rPr>
                <w:rFonts w:ascii="Goudy Old Style" w:hAnsi="Goudy Old Style"/>
                <w:sz w:val="22"/>
                <w:szCs w:val="22"/>
                <w:lang w:val="en-US"/>
              </w:rPr>
            </w:pPr>
          </w:p>
        </w:tc>
        <w:tc>
          <w:tcPr>
            <w:tcW w:w="2250" w:type="dxa"/>
            <w:tcBorders>
              <w:top w:val="nil"/>
              <w:left w:val="nil"/>
              <w:bottom w:val="single" w:sz="4" w:space="0" w:color="auto"/>
              <w:right w:val="single" w:sz="4" w:space="0" w:color="auto"/>
            </w:tcBorders>
            <w:shd w:val="clear" w:color="000000" w:fill="E0E0E0"/>
            <w:vAlign w:val="center"/>
            <w:hideMark/>
          </w:tcPr>
          <w:p w14:paraId="0558FF75"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Structural Tactics</w:t>
            </w:r>
          </w:p>
        </w:tc>
        <w:tc>
          <w:tcPr>
            <w:tcW w:w="1710" w:type="dxa"/>
            <w:tcBorders>
              <w:top w:val="nil"/>
              <w:left w:val="nil"/>
              <w:bottom w:val="single" w:sz="4" w:space="0" w:color="auto"/>
              <w:right w:val="single" w:sz="4" w:space="0" w:color="auto"/>
            </w:tcBorders>
            <w:shd w:val="clear" w:color="000000" w:fill="FFFFFF"/>
            <w:vAlign w:val="center"/>
            <w:hideMark/>
          </w:tcPr>
          <w:p w14:paraId="424CCF65"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12</w:t>
            </w:r>
          </w:p>
        </w:tc>
        <w:tc>
          <w:tcPr>
            <w:tcW w:w="1530" w:type="dxa"/>
            <w:tcBorders>
              <w:top w:val="nil"/>
              <w:left w:val="nil"/>
              <w:bottom w:val="single" w:sz="4" w:space="0" w:color="auto"/>
              <w:right w:val="single" w:sz="4" w:space="0" w:color="auto"/>
            </w:tcBorders>
            <w:shd w:val="clear" w:color="000000" w:fill="FFFFFF"/>
            <w:vAlign w:val="center"/>
            <w:hideMark/>
          </w:tcPr>
          <w:p w14:paraId="17BD2FC2"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19.7%</w:t>
            </w:r>
          </w:p>
        </w:tc>
        <w:tc>
          <w:tcPr>
            <w:tcW w:w="1620" w:type="dxa"/>
            <w:tcBorders>
              <w:top w:val="nil"/>
              <w:left w:val="nil"/>
              <w:bottom w:val="single" w:sz="4" w:space="0" w:color="auto"/>
              <w:right w:val="single" w:sz="8" w:space="0" w:color="auto"/>
            </w:tcBorders>
            <w:shd w:val="clear" w:color="000000" w:fill="FFFFFF"/>
            <w:vAlign w:val="center"/>
            <w:hideMark/>
          </w:tcPr>
          <w:p w14:paraId="4FDDE5B1"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30.0%</w:t>
            </w:r>
          </w:p>
        </w:tc>
      </w:tr>
      <w:tr w:rsidR="00DE3752" w:rsidRPr="00CD741E" w14:paraId="1B4F1255" w14:textId="77777777" w:rsidTr="006A2C3F">
        <w:trPr>
          <w:trHeight w:val="386"/>
        </w:trPr>
        <w:tc>
          <w:tcPr>
            <w:tcW w:w="3510" w:type="dxa"/>
            <w:gridSpan w:val="2"/>
            <w:tcBorders>
              <w:top w:val="single" w:sz="4" w:space="0" w:color="auto"/>
              <w:left w:val="single" w:sz="8" w:space="0" w:color="auto"/>
              <w:bottom w:val="single" w:sz="8" w:space="0" w:color="auto"/>
              <w:right w:val="single" w:sz="4" w:space="0" w:color="auto"/>
            </w:tcBorders>
            <w:shd w:val="clear" w:color="000000" w:fill="E0E0E0"/>
            <w:vAlign w:val="center"/>
            <w:hideMark/>
          </w:tcPr>
          <w:p w14:paraId="30FE59DE"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Total</w:t>
            </w:r>
          </w:p>
        </w:tc>
        <w:tc>
          <w:tcPr>
            <w:tcW w:w="1710" w:type="dxa"/>
            <w:tcBorders>
              <w:top w:val="nil"/>
              <w:left w:val="nil"/>
              <w:bottom w:val="single" w:sz="8" w:space="0" w:color="auto"/>
              <w:right w:val="single" w:sz="4" w:space="0" w:color="auto"/>
            </w:tcBorders>
            <w:shd w:val="clear" w:color="000000" w:fill="FFFFFF"/>
            <w:vAlign w:val="center"/>
            <w:hideMark/>
          </w:tcPr>
          <w:p w14:paraId="28CA5AD6"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61</w:t>
            </w:r>
          </w:p>
        </w:tc>
        <w:tc>
          <w:tcPr>
            <w:tcW w:w="1530" w:type="dxa"/>
            <w:tcBorders>
              <w:top w:val="nil"/>
              <w:left w:val="nil"/>
              <w:bottom w:val="single" w:sz="8" w:space="0" w:color="auto"/>
              <w:right w:val="single" w:sz="4" w:space="0" w:color="auto"/>
            </w:tcBorders>
            <w:shd w:val="clear" w:color="000000" w:fill="FFFFFF"/>
            <w:vAlign w:val="center"/>
            <w:hideMark/>
          </w:tcPr>
          <w:p w14:paraId="760B9EA1"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100.0%</w:t>
            </w:r>
          </w:p>
        </w:tc>
        <w:tc>
          <w:tcPr>
            <w:tcW w:w="1620" w:type="dxa"/>
            <w:tcBorders>
              <w:top w:val="nil"/>
              <w:left w:val="nil"/>
              <w:bottom w:val="single" w:sz="8" w:space="0" w:color="auto"/>
              <w:right w:val="single" w:sz="8" w:space="0" w:color="auto"/>
            </w:tcBorders>
            <w:shd w:val="clear" w:color="000000" w:fill="FFFFFF"/>
            <w:vAlign w:val="center"/>
            <w:hideMark/>
          </w:tcPr>
          <w:p w14:paraId="36D16CFE"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152.5%</w:t>
            </w:r>
          </w:p>
        </w:tc>
      </w:tr>
    </w:tbl>
    <w:p w14:paraId="437F1A59" w14:textId="77777777" w:rsidR="00DE3752" w:rsidRPr="00CD741E" w:rsidRDefault="00DE3752" w:rsidP="00FA0929">
      <w:pPr>
        <w:pStyle w:val="BodyText"/>
        <w:spacing w:after="0" w:line="240" w:lineRule="auto"/>
        <w:ind w:firstLine="0"/>
        <w:rPr>
          <w:rFonts w:ascii="Goudy Old Style" w:hAnsi="Goudy Old Style"/>
          <w:sz w:val="22"/>
          <w:szCs w:val="22"/>
          <w:lang w:val="en-US"/>
        </w:rPr>
      </w:pPr>
    </w:p>
    <w:p w14:paraId="7E22AF81" w14:textId="043AD957" w:rsidR="00DE3752" w:rsidRPr="00CD741E" w:rsidRDefault="002E5BA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b/>
          <w:bCs/>
          <w:sz w:val="22"/>
          <w:szCs w:val="22"/>
          <w:lang w:val="en-US"/>
        </w:rPr>
        <w:t>Table</w:t>
      </w:r>
      <w:r w:rsidR="00EB6A29" w:rsidRPr="00CD741E">
        <w:rPr>
          <w:rFonts w:ascii="Goudy Old Style" w:hAnsi="Goudy Old Style"/>
          <w:b/>
          <w:bCs/>
          <w:sz w:val="22"/>
          <w:szCs w:val="22"/>
          <w:lang w:val="en-US"/>
        </w:rPr>
        <w:t xml:space="preserve"> 7</w:t>
      </w:r>
      <w:r w:rsidR="00A37064" w:rsidRPr="00CD741E">
        <w:rPr>
          <w:rFonts w:ascii="Goudy Old Style" w:hAnsi="Goudy Old Style"/>
          <w:b/>
          <w:bCs/>
          <w:sz w:val="22"/>
          <w:szCs w:val="22"/>
          <w:lang w:val="en-US"/>
        </w:rPr>
        <w:t xml:space="preserve">: </w:t>
      </w:r>
      <w:r w:rsidR="00DE3752" w:rsidRPr="00CD741E">
        <w:rPr>
          <w:rFonts w:ascii="Goudy Old Style" w:hAnsi="Goudy Old Style"/>
          <w:sz w:val="22"/>
          <w:szCs w:val="22"/>
          <w:lang w:val="en-US"/>
        </w:rPr>
        <w:t xml:space="preserve">displays results on the power tactics utilized by persons in the various organizations and this also has multiple responses. </w:t>
      </w:r>
      <w:proofErr w:type="spellStart"/>
      <w:r w:rsidR="00DE3752" w:rsidRPr="00CD741E">
        <w:rPr>
          <w:rFonts w:ascii="Goudy Old Style" w:hAnsi="Goudy Old Style"/>
          <w:sz w:val="22"/>
          <w:szCs w:val="22"/>
          <w:lang w:val="en-US"/>
        </w:rPr>
        <w:t>Behavioural</w:t>
      </w:r>
      <w:proofErr w:type="spellEnd"/>
      <w:r w:rsidR="00DE3752" w:rsidRPr="00CD741E">
        <w:rPr>
          <w:rFonts w:ascii="Goudy Old Style" w:hAnsi="Goudy Old Style"/>
          <w:sz w:val="22"/>
          <w:szCs w:val="22"/>
          <w:lang w:val="en-US"/>
        </w:rPr>
        <w:t xml:space="preserve"> tactics has 50.8% of the responses, rational tactics has 29.5% of the responses and structural tactics has 19.7% of the responses. Based on the results, it can be concluded that people in the organizations have been utilizing three influential tactics namely </w:t>
      </w:r>
      <w:proofErr w:type="spellStart"/>
      <w:r w:rsidR="00DE3752" w:rsidRPr="00CD741E">
        <w:rPr>
          <w:rFonts w:ascii="Goudy Old Style" w:hAnsi="Goudy Old Style"/>
          <w:sz w:val="22"/>
          <w:szCs w:val="22"/>
          <w:lang w:val="en-US"/>
        </w:rPr>
        <w:t>behavioural</w:t>
      </w:r>
      <w:proofErr w:type="spellEnd"/>
      <w:r w:rsidR="00DE3752" w:rsidRPr="00CD741E">
        <w:rPr>
          <w:rFonts w:ascii="Goudy Old Style" w:hAnsi="Goudy Old Style"/>
          <w:sz w:val="22"/>
          <w:szCs w:val="22"/>
          <w:lang w:val="en-US"/>
        </w:rPr>
        <w:t xml:space="preserve"> tactics, rational tactics, and structural tactics. However, the most utilized tactic is </w:t>
      </w:r>
      <w:proofErr w:type="spellStart"/>
      <w:r w:rsidR="00DE3752" w:rsidRPr="00CD741E">
        <w:rPr>
          <w:rFonts w:ascii="Goudy Old Style" w:hAnsi="Goudy Old Style"/>
          <w:sz w:val="22"/>
          <w:szCs w:val="22"/>
          <w:lang w:val="en-US"/>
        </w:rPr>
        <w:t>behavioural</w:t>
      </w:r>
      <w:proofErr w:type="spellEnd"/>
      <w:r w:rsidR="00DE3752" w:rsidRPr="00CD741E">
        <w:rPr>
          <w:rFonts w:ascii="Goudy Old Style" w:hAnsi="Goudy Old Style"/>
          <w:sz w:val="22"/>
          <w:szCs w:val="22"/>
          <w:lang w:val="en-US"/>
        </w:rPr>
        <w:t xml:space="preserve"> tactics, and it may be that this tactic has been yielding positive results in the organizations.</w:t>
      </w:r>
    </w:p>
    <w:p w14:paraId="7889FDF5" w14:textId="27631D3C" w:rsidR="00DE3752" w:rsidRPr="00CD741E" w:rsidRDefault="000B1DF8" w:rsidP="00FA0929">
      <w:pPr>
        <w:pStyle w:val="BodyText"/>
        <w:tabs>
          <w:tab w:val="left" w:pos="2016"/>
        </w:tabs>
        <w:spacing w:after="0" w:line="240" w:lineRule="auto"/>
        <w:ind w:firstLine="0"/>
        <w:rPr>
          <w:rFonts w:ascii="Goudy Old Style" w:hAnsi="Goudy Old Style"/>
          <w:b/>
          <w:bCs/>
          <w:sz w:val="22"/>
          <w:szCs w:val="22"/>
          <w:lang w:val="en-US"/>
        </w:rPr>
      </w:pPr>
      <w:bookmarkStart w:id="70" w:name="_Toc144061814"/>
      <w:r>
        <w:rPr>
          <w:rFonts w:ascii="Goudy Old Style" w:hAnsi="Goudy Old Style"/>
          <w:sz w:val="22"/>
          <w:szCs w:val="22"/>
          <w:lang w:val="en-TT"/>
        </w:rPr>
        <w:tab/>
      </w:r>
      <w:r w:rsidR="00DE3752" w:rsidRPr="00CD741E">
        <w:rPr>
          <w:rFonts w:ascii="Goudy Old Style" w:hAnsi="Goudy Old Style"/>
          <w:b/>
          <w:bCs/>
          <w:sz w:val="22"/>
          <w:szCs w:val="22"/>
          <w:lang w:val="en-US"/>
        </w:rPr>
        <w:t xml:space="preserve">Table </w:t>
      </w:r>
      <w:r w:rsidR="0001187E" w:rsidRPr="00CD741E">
        <w:rPr>
          <w:rFonts w:ascii="Goudy Old Style" w:hAnsi="Goudy Old Style"/>
          <w:b/>
          <w:bCs/>
          <w:sz w:val="22"/>
          <w:szCs w:val="22"/>
          <w:lang w:val="en-US"/>
        </w:rPr>
        <w:t>8</w:t>
      </w:r>
      <w:r w:rsidR="00DE3752" w:rsidRPr="00CD741E">
        <w:rPr>
          <w:rFonts w:ascii="Goudy Old Style" w:hAnsi="Goudy Old Style"/>
          <w:b/>
          <w:bCs/>
          <w:sz w:val="22"/>
          <w:szCs w:val="22"/>
          <w:lang w:val="en-US"/>
        </w:rPr>
        <w:t>: Conflict Resolution/ Influential Tactics with External Stakeholders Frequencies</w:t>
      </w:r>
      <w:bookmarkEnd w:id="70"/>
    </w:p>
    <w:tbl>
      <w:tblPr>
        <w:tblW w:w="8280" w:type="dxa"/>
        <w:tblInd w:w="350" w:type="dxa"/>
        <w:tblLook w:val="04A0" w:firstRow="1" w:lastRow="0" w:firstColumn="1" w:lastColumn="0" w:noHBand="0" w:noVBand="1"/>
      </w:tblPr>
      <w:tblGrid>
        <w:gridCol w:w="1620"/>
        <w:gridCol w:w="2070"/>
        <w:gridCol w:w="1260"/>
        <w:gridCol w:w="1620"/>
        <w:gridCol w:w="1710"/>
      </w:tblGrid>
      <w:tr w:rsidR="00FA7670" w:rsidRPr="00CD741E" w14:paraId="62CF0DD1" w14:textId="77777777" w:rsidTr="00A1494F">
        <w:trPr>
          <w:cantSplit/>
          <w:trHeight w:val="331"/>
        </w:trPr>
        <w:tc>
          <w:tcPr>
            <w:tcW w:w="369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0E08A8D" w14:textId="57F9346A" w:rsidR="00DE3752" w:rsidRPr="00CD741E" w:rsidRDefault="00DE3752" w:rsidP="00FA0929">
            <w:pPr>
              <w:pStyle w:val="BodyText"/>
              <w:spacing w:after="0" w:line="240" w:lineRule="auto"/>
              <w:ind w:firstLine="0"/>
              <w:rPr>
                <w:rFonts w:ascii="Goudy Old Style" w:hAnsi="Goudy Old Style"/>
                <w:sz w:val="22"/>
                <w:szCs w:val="22"/>
                <w:lang w:val="en-US"/>
              </w:rPr>
            </w:pPr>
          </w:p>
        </w:tc>
        <w:tc>
          <w:tcPr>
            <w:tcW w:w="2880" w:type="dxa"/>
            <w:gridSpan w:val="2"/>
            <w:tcBorders>
              <w:top w:val="single" w:sz="8" w:space="0" w:color="auto"/>
              <w:left w:val="nil"/>
              <w:bottom w:val="single" w:sz="8" w:space="0" w:color="auto"/>
              <w:right w:val="single" w:sz="8" w:space="0" w:color="000000"/>
            </w:tcBorders>
            <w:shd w:val="clear" w:color="000000" w:fill="FFFFFF"/>
            <w:vAlign w:val="center"/>
            <w:hideMark/>
          </w:tcPr>
          <w:p w14:paraId="21302874"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Responses</w:t>
            </w:r>
          </w:p>
        </w:tc>
        <w:tc>
          <w:tcPr>
            <w:tcW w:w="171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F8CACD4"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Percent of Cases</w:t>
            </w:r>
          </w:p>
        </w:tc>
      </w:tr>
      <w:tr w:rsidR="00FA7670" w:rsidRPr="00CD741E" w14:paraId="15292C08" w14:textId="77777777" w:rsidTr="00A1494F">
        <w:trPr>
          <w:trHeight w:val="344"/>
        </w:trPr>
        <w:tc>
          <w:tcPr>
            <w:tcW w:w="3690" w:type="dxa"/>
            <w:gridSpan w:val="2"/>
            <w:vMerge/>
            <w:tcBorders>
              <w:top w:val="single" w:sz="8" w:space="0" w:color="auto"/>
              <w:left w:val="single" w:sz="8" w:space="0" w:color="auto"/>
              <w:bottom w:val="single" w:sz="8" w:space="0" w:color="000000"/>
              <w:right w:val="single" w:sz="8" w:space="0" w:color="000000"/>
            </w:tcBorders>
            <w:vAlign w:val="center"/>
            <w:hideMark/>
          </w:tcPr>
          <w:p w14:paraId="3C51EBBC" w14:textId="77777777" w:rsidR="00DE3752" w:rsidRPr="00CD741E" w:rsidRDefault="00DE3752" w:rsidP="00FA0929">
            <w:pPr>
              <w:pStyle w:val="BodyText"/>
              <w:spacing w:after="0" w:line="240" w:lineRule="auto"/>
              <w:ind w:firstLine="0"/>
              <w:rPr>
                <w:rFonts w:ascii="Goudy Old Style" w:hAnsi="Goudy Old Style"/>
                <w:sz w:val="22"/>
                <w:szCs w:val="22"/>
                <w:lang w:val="en-US"/>
              </w:rPr>
            </w:pPr>
          </w:p>
        </w:tc>
        <w:tc>
          <w:tcPr>
            <w:tcW w:w="1260" w:type="dxa"/>
            <w:tcBorders>
              <w:top w:val="nil"/>
              <w:left w:val="nil"/>
              <w:bottom w:val="single" w:sz="8" w:space="0" w:color="auto"/>
              <w:right w:val="single" w:sz="4" w:space="0" w:color="auto"/>
            </w:tcBorders>
            <w:shd w:val="clear" w:color="000000" w:fill="FFFFFF"/>
            <w:vAlign w:val="center"/>
            <w:hideMark/>
          </w:tcPr>
          <w:p w14:paraId="2DCD58D9"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N</w:t>
            </w:r>
          </w:p>
        </w:tc>
        <w:tc>
          <w:tcPr>
            <w:tcW w:w="1620" w:type="dxa"/>
            <w:tcBorders>
              <w:top w:val="nil"/>
              <w:left w:val="nil"/>
              <w:bottom w:val="single" w:sz="8" w:space="0" w:color="auto"/>
              <w:right w:val="single" w:sz="8" w:space="0" w:color="auto"/>
            </w:tcBorders>
            <w:shd w:val="clear" w:color="000000" w:fill="FFFFFF"/>
            <w:vAlign w:val="center"/>
            <w:hideMark/>
          </w:tcPr>
          <w:p w14:paraId="39D65699"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Percent</w:t>
            </w:r>
          </w:p>
        </w:tc>
        <w:tc>
          <w:tcPr>
            <w:tcW w:w="1710" w:type="dxa"/>
            <w:vMerge/>
            <w:tcBorders>
              <w:top w:val="single" w:sz="8" w:space="0" w:color="auto"/>
              <w:left w:val="single" w:sz="8" w:space="0" w:color="auto"/>
              <w:bottom w:val="single" w:sz="8" w:space="0" w:color="000000"/>
              <w:right w:val="single" w:sz="8" w:space="0" w:color="auto"/>
            </w:tcBorders>
            <w:vAlign w:val="center"/>
            <w:hideMark/>
          </w:tcPr>
          <w:p w14:paraId="6EC4F648" w14:textId="77777777" w:rsidR="00DE3752" w:rsidRPr="00CD741E" w:rsidRDefault="00DE3752" w:rsidP="00FA0929">
            <w:pPr>
              <w:pStyle w:val="BodyText"/>
              <w:spacing w:after="0" w:line="240" w:lineRule="auto"/>
              <w:ind w:firstLine="0"/>
              <w:rPr>
                <w:rFonts w:ascii="Goudy Old Style" w:hAnsi="Goudy Old Style"/>
                <w:sz w:val="22"/>
                <w:szCs w:val="22"/>
                <w:lang w:val="en-US"/>
              </w:rPr>
            </w:pPr>
          </w:p>
        </w:tc>
      </w:tr>
      <w:tr w:rsidR="00FA7670" w:rsidRPr="00CD741E" w14:paraId="046780CD" w14:textId="77777777" w:rsidTr="00A1494F">
        <w:trPr>
          <w:cantSplit/>
          <w:trHeight w:val="663"/>
        </w:trPr>
        <w:tc>
          <w:tcPr>
            <w:tcW w:w="1620" w:type="dxa"/>
            <w:tcBorders>
              <w:top w:val="nil"/>
              <w:left w:val="single" w:sz="8" w:space="0" w:color="auto"/>
              <w:bottom w:val="single" w:sz="4" w:space="0" w:color="auto"/>
              <w:right w:val="single" w:sz="4" w:space="0" w:color="auto"/>
            </w:tcBorders>
            <w:shd w:val="clear" w:color="000000" w:fill="E0E0E0"/>
            <w:vAlign w:val="center"/>
            <w:hideMark/>
          </w:tcPr>
          <w:p w14:paraId="678AFCC1"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Conflict Resolution/</w:t>
            </w:r>
          </w:p>
        </w:tc>
        <w:tc>
          <w:tcPr>
            <w:tcW w:w="2070" w:type="dxa"/>
            <w:tcBorders>
              <w:top w:val="nil"/>
              <w:left w:val="nil"/>
              <w:bottom w:val="single" w:sz="4" w:space="0" w:color="auto"/>
              <w:right w:val="single" w:sz="4" w:space="0" w:color="auto"/>
            </w:tcBorders>
            <w:shd w:val="clear" w:color="000000" w:fill="E0E0E0"/>
            <w:vAlign w:val="center"/>
            <w:hideMark/>
          </w:tcPr>
          <w:p w14:paraId="5A0F6DC0"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Rational Reasoning</w:t>
            </w:r>
          </w:p>
        </w:tc>
        <w:tc>
          <w:tcPr>
            <w:tcW w:w="1260" w:type="dxa"/>
            <w:tcBorders>
              <w:top w:val="nil"/>
              <w:left w:val="nil"/>
              <w:bottom w:val="single" w:sz="4" w:space="0" w:color="auto"/>
              <w:right w:val="single" w:sz="4" w:space="0" w:color="auto"/>
            </w:tcBorders>
            <w:shd w:val="clear" w:color="000000" w:fill="FFFFFF"/>
            <w:vAlign w:val="center"/>
            <w:hideMark/>
          </w:tcPr>
          <w:p w14:paraId="1CF23F56"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24</w:t>
            </w:r>
          </w:p>
        </w:tc>
        <w:tc>
          <w:tcPr>
            <w:tcW w:w="1620" w:type="dxa"/>
            <w:tcBorders>
              <w:top w:val="nil"/>
              <w:left w:val="nil"/>
              <w:bottom w:val="single" w:sz="4" w:space="0" w:color="auto"/>
              <w:right w:val="single" w:sz="4" w:space="0" w:color="auto"/>
            </w:tcBorders>
            <w:shd w:val="clear" w:color="000000" w:fill="FFFFFF"/>
            <w:vAlign w:val="center"/>
            <w:hideMark/>
          </w:tcPr>
          <w:p w14:paraId="14747EE4"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39.3%</w:t>
            </w:r>
          </w:p>
        </w:tc>
        <w:tc>
          <w:tcPr>
            <w:tcW w:w="1710" w:type="dxa"/>
            <w:tcBorders>
              <w:top w:val="nil"/>
              <w:left w:val="nil"/>
              <w:bottom w:val="single" w:sz="4" w:space="0" w:color="auto"/>
              <w:right w:val="single" w:sz="8" w:space="0" w:color="auto"/>
            </w:tcBorders>
            <w:shd w:val="clear" w:color="000000" w:fill="FFFFFF"/>
            <w:vAlign w:val="center"/>
            <w:hideMark/>
          </w:tcPr>
          <w:p w14:paraId="5434B097"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60.0%</w:t>
            </w:r>
          </w:p>
        </w:tc>
      </w:tr>
      <w:tr w:rsidR="00FA7670" w:rsidRPr="00CD741E" w14:paraId="3C008132" w14:textId="77777777" w:rsidTr="00A1494F">
        <w:trPr>
          <w:trHeight w:val="663"/>
        </w:trPr>
        <w:tc>
          <w:tcPr>
            <w:tcW w:w="1620" w:type="dxa"/>
            <w:tcBorders>
              <w:top w:val="nil"/>
              <w:left w:val="single" w:sz="8" w:space="0" w:color="auto"/>
              <w:bottom w:val="single" w:sz="4" w:space="0" w:color="auto"/>
              <w:right w:val="single" w:sz="4" w:space="0" w:color="auto"/>
            </w:tcBorders>
            <w:shd w:val="clear" w:color="000000" w:fill="E0E0E0"/>
            <w:vAlign w:val="center"/>
            <w:hideMark/>
          </w:tcPr>
          <w:p w14:paraId="11C4FA30" w14:textId="0E5CA49F"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Influential Tactics</w:t>
            </w:r>
          </w:p>
        </w:tc>
        <w:tc>
          <w:tcPr>
            <w:tcW w:w="2070" w:type="dxa"/>
            <w:tcBorders>
              <w:top w:val="nil"/>
              <w:left w:val="nil"/>
              <w:bottom w:val="single" w:sz="4" w:space="0" w:color="auto"/>
              <w:right w:val="single" w:sz="4" w:space="0" w:color="auto"/>
            </w:tcBorders>
            <w:shd w:val="clear" w:color="000000" w:fill="E0E0E0"/>
            <w:vAlign w:val="center"/>
            <w:hideMark/>
          </w:tcPr>
          <w:p w14:paraId="4CBEC260"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Consultation</w:t>
            </w:r>
          </w:p>
        </w:tc>
        <w:tc>
          <w:tcPr>
            <w:tcW w:w="1260" w:type="dxa"/>
            <w:tcBorders>
              <w:top w:val="nil"/>
              <w:left w:val="nil"/>
              <w:bottom w:val="single" w:sz="4" w:space="0" w:color="auto"/>
              <w:right w:val="single" w:sz="4" w:space="0" w:color="auto"/>
            </w:tcBorders>
            <w:shd w:val="clear" w:color="000000" w:fill="FFFFFF"/>
            <w:vAlign w:val="center"/>
            <w:hideMark/>
          </w:tcPr>
          <w:p w14:paraId="4D33CCE4"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32</w:t>
            </w:r>
          </w:p>
        </w:tc>
        <w:tc>
          <w:tcPr>
            <w:tcW w:w="1620" w:type="dxa"/>
            <w:tcBorders>
              <w:top w:val="nil"/>
              <w:left w:val="nil"/>
              <w:bottom w:val="single" w:sz="4" w:space="0" w:color="auto"/>
              <w:right w:val="single" w:sz="4" w:space="0" w:color="auto"/>
            </w:tcBorders>
            <w:shd w:val="clear" w:color="000000" w:fill="FFFFFF"/>
            <w:vAlign w:val="center"/>
            <w:hideMark/>
          </w:tcPr>
          <w:p w14:paraId="574835DF"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52.5%</w:t>
            </w:r>
          </w:p>
        </w:tc>
        <w:tc>
          <w:tcPr>
            <w:tcW w:w="1710" w:type="dxa"/>
            <w:tcBorders>
              <w:top w:val="nil"/>
              <w:left w:val="nil"/>
              <w:bottom w:val="single" w:sz="4" w:space="0" w:color="auto"/>
              <w:right w:val="single" w:sz="8" w:space="0" w:color="auto"/>
            </w:tcBorders>
            <w:shd w:val="clear" w:color="000000" w:fill="FFFFFF"/>
            <w:vAlign w:val="center"/>
            <w:hideMark/>
          </w:tcPr>
          <w:p w14:paraId="08478D33"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80.0%</w:t>
            </w:r>
          </w:p>
        </w:tc>
      </w:tr>
      <w:tr w:rsidR="00FA7670" w:rsidRPr="00CD741E" w14:paraId="33B54129" w14:textId="77777777" w:rsidTr="00A1494F">
        <w:trPr>
          <w:trHeight w:val="331"/>
        </w:trPr>
        <w:tc>
          <w:tcPr>
            <w:tcW w:w="1620" w:type="dxa"/>
            <w:tcBorders>
              <w:top w:val="nil"/>
              <w:left w:val="single" w:sz="8" w:space="0" w:color="auto"/>
              <w:bottom w:val="single" w:sz="4" w:space="0" w:color="auto"/>
              <w:right w:val="single" w:sz="4" w:space="0" w:color="auto"/>
            </w:tcBorders>
            <w:shd w:val="clear" w:color="000000" w:fill="E0E0E0"/>
            <w:vAlign w:val="center"/>
            <w:hideMark/>
          </w:tcPr>
          <w:p w14:paraId="7A692052" w14:textId="132420A3" w:rsidR="00DE3752" w:rsidRPr="00CD741E" w:rsidRDefault="00DE3752" w:rsidP="00FA0929">
            <w:pPr>
              <w:pStyle w:val="BodyText"/>
              <w:spacing w:after="0" w:line="240" w:lineRule="auto"/>
              <w:ind w:firstLine="0"/>
              <w:rPr>
                <w:rFonts w:ascii="Goudy Old Style" w:hAnsi="Goudy Old Style"/>
                <w:sz w:val="22"/>
                <w:szCs w:val="22"/>
                <w:lang w:val="en-US"/>
              </w:rPr>
            </w:pPr>
          </w:p>
        </w:tc>
        <w:tc>
          <w:tcPr>
            <w:tcW w:w="2070" w:type="dxa"/>
            <w:tcBorders>
              <w:top w:val="nil"/>
              <w:left w:val="nil"/>
              <w:bottom w:val="single" w:sz="4" w:space="0" w:color="auto"/>
              <w:right w:val="single" w:sz="4" w:space="0" w:color="auto"/>
            </w:tcBorders>
            <w:shd w:val="clear" w:color="000000" w:fill="E0E0E0"/>
            <w:vAlign w:val="center"/>
            <w:hideMark/>
          </w:tcPr>
          <w:p w14:paraId="2E09DCBB"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Inspiration Appeal</w:t>
            </w:r>
          </w:p>
        </w:tc>
        <w:tc>
          <w:tcPr>
            <w:tcW w:w="1260" w:type="dxa"/>
            <w:tcBorders>
              <w:top w:val="nil"/>
              <w:left w:val="nil"/>
              <w:bottom w:val="single" w:sz="4" w:space="0" w:color="auto"/>
              <w:right w:val="single" w:sz="4" w:space="0" w:color="auto"/>
            </w:tcBorders>
            <w:shd w:val="clear" w:color="000000" w:fill="FFFFFF"/>
            <w:vAlign w:val="center"/>
            <w:hideMark/>
          </w:tcPr>
          <w:p w14:paraId="4B65BDFC"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5</w:t>
            </w:r>
          </w:p>
        </w:tc>
        <w:tc>
          <w:tcPr>
            <w:tcW w:w="1620" w:type="dxa"/>
            <w:tcBorders>
              <w:top w:val="nil"/>
              <w:left w:val="nil"/>
              <w:bottom w:val="single" w:sz="4" w:space="0" w:color="auto"/>
              <w:right w:val="single" w:sz="4" w:space="0" w:color="auto"/>
            </w:tcBorders>
            <w:shd w:val="clear" w:color="000000" w:fill="FFFFFF"/>
            <w:vAlign w:val="center"/>
            <w:hideMark/>
          </w:tcPr>
          <w:p w14:paraId="19365466"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8.2%</w:t>
            </w:r>
          </w:p>
        </w:tc>
        <w:tc>
          <w:tcPr>
            <w:tcW w:w="1710" w:type="dxa"/>
            <w:tcBorders>
              <w:top w:val="nil"/>
              <w:left w:val="nil"/>
              <w:bottom w:val="single" w:sz="4" w:space="0" w:color="auto"/>
              <w:right w:val="single" w:sz="8" w:space="0" w:color="auto"/>
            </w:tcBorders>
            <w:shd w:val="clear" w:color="000000" w:fill="FFFFFF"/>
            <w:vAlign w:val="center"/>
            <w:hideMark/>
          </w:tcPr>
          <w:p w14:paraId="54509D74"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12.5%</w:t>
            </w:r>
          </w:p>
        </w:tc>
      </w:tr>
      <w:tr w:rsidR="00FA7670" w:rsidRPr="00CD741E" w14:paraId="0C0FD127" w14:textId="77777777" w:rsidTr="00A1494F">
        <w:trPr>
          <w:cantSplit/>
          <w:trHeight w:val="344"/>
        </w:trPr>
        <w:tc>
          <w:tcPr>
            <w:tcW w:w="3690" w:type="dxa"/>
            <w:gridSpan w:val="2"/>
            <w:tcBorders>
              <w:top w:val="single" w:sz="4" w:space="0" w:color="auto"/>
              <w:left w:val="single" w:sz="8" w:space="0" w:color="auto"/>
              <w:bottom w:val="single" w:sz="8" w:space="0" w:color="auto"/>
              <w:right w:val="single" w:sz="4" w:space="0" w:color="auto"/>
            </w:tcBorders>
            <w:shd w:val="clear" w:color="000000" w:fill="E0E0E0"/>
            <w:vAlign w:val="center"/>
            <w:hideMark/>
          </w:tcPr>
          <w:p w14:paraId="4B918973"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Total</w:t>
            </w:r>
          </w:p>
        </w:tc>
        <w:tc>
          <w:tcPr>
            <w:tcW w:w="1260" w:type="dxa"/>
            <w:tcBorders>
              <w:top w:val="nil"/>
              <w:left w:val="nil"/>
              <w:bottom w:val="single" w:sz="8" w:space="0" w:color="auto"/>
              <w:right w:val="single" w:sz="4" w:space="0" w:color="auto"/>
            </w:tcBorders>
            <w:shd w:val="clear" w:color="000000" w:fill="FFFFFF"/>
            <w:vAlign w:val="center"/>
            <w:hideMark/>
          </w:tcPr>
          <w:p w14:paraId="2952EC87"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61</w:t>
            </w:r>
          </w:p>
        </w:tc>
        <w:tc>
          <w:tcPr>
            <w:tcW w:w="1620" w:type="dxa"/>
            <w:tcBorders>
              <w:top w:val="nil"/>
              <w:left w:val="nil"/>
              <w:bottom w:val="single" w:sz="8" w:space="0" w:color="auto"/>
              <w:right w:val="single" w:sz="4" w:space="0" w:color="auto"/>
            </w:tcBorders>
            <w:shd w:val="clear" w:color="000000" w:fill="FFFFFF"/>
            <w:vAlign w:val="center"/>
            <w:hideMark/>
          </w:tcPr>
          <w:p w14:paraId="6D48B229"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100.0%</w:t>
            </w:r>
          </w:p>
        </w:tc>
        <w:tc>
          <w:tcPr>
            <w:tcW w:w="1710" w:type="dxa"/>
            <w:tcBorders>
              <w:top w:val="nil"/>
              <w:left w:val="nil"/>
              <w:bottom w:val="single" w:sz="8" w:space="0" w:color="auto"/>
              <w:right w:val="single" w:sz="8" w:space="0" w:color="auto"/>
            </w:tcBorders>
            <w:shd w:val="clear" w:color="000000" w:fill="FFFFFF"/>
            <w:vAlign w:val="center"/>
            <w:hideMark/>
          </w:tcPr>
          <w:p w14:paraId="18E7B4CD"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152.5%</w:t>
            </w:r>
          </w:p>
        </w:tc>
      </w:tr>
    </w:tbl>
    <w:p w14:paraId="4478D7EB" w14:textId="7D167D59"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 xml:space="preserve">The respondents were asked about how their respective organizations resolve conflicts or disagreements with external stakeholders, and they provided multiple answers to the questions. From </w:t>
      </w:r>
      <w:r w:rsidR="00EB6A29" w:rsidRPr="00CD741E">
        <w:rPr>
          <w:rFonts w:ascii="Goudy Old Style" w:hAnsi="Goudy Old Style"/>
          <w:b/>
          <w:bCs/>
          <w:sz w:val="22"/>
          <w:szCs w:val="22"/>
          <w:lang w:val="en-US"/>
        </w:rPr>
        <w:t>Table 8</w:t>
      </w:r>
      <w:r w:rsidRPr="00CD741E">
        <w:rPr>
          <w:rFonts w:ascii="Goudy Old Style" w:hAnsi="Goudy Old Style"/>
          <w:sz w:val="22"/>
          <w:szCs w:val="22"/>
          <w:lang w:val="en-US"/>
        </w:rPr>
        <w:t>, 39.3% of the responses were accorded to rational reasoning, 52.5% were accorded to consultation and the remaining 8.2% were accorded to inspiration appeal. The results show that the organizations have been gravitating towards three approaches in their conflict resolution with external stakeholders which are rational reasoning, consultation, and inspiration appeal. However, the most used approach by the organizations has to do with consultation. Perhaps, it is the most effective approach which helps in resolving conflicts or disagreements.</w:t>
      </w:r>
    </w:p>
    <w:p w14:paraId="35441B8C" w14:textId="5F10CFAD" w:rsidR="00DE3752" w:rsidRPr="00CD741E" w:rsidRDefault="00DE3752" w:rsidP="00FA0929">
      <w:pPr>
        <w:pStyle w:val="BodyText"/>
        <w:spacing w:after="0" w:line="240" w:lineRule="auto"/>
        <w:ind w:firstLine="0"/>
        <w:rPr>
          <w:rFonts w:ascii="Goudy Old Style" w:hAnsi="Goudy Old Style"/>
          <w:b/>
          <w:bCs/>
          <w:sz w:val="22"/>
          <w:szCs w:val="22"/>
          <w:lang w:val="en-US"/>
        </w:rPr>
      </w:pPr>
      <w:bookmarkStart w:id="71" w:name="_Toc144061815"/>
      <w:r w:rsidRPr="00CD741E">
        <w:rPr>
          <w:rFonts w:ascii="Goudy Old Style" w:hAnsi="Goudy Old Style"/>
          <w:b/>
          <w:bCs/>
          <w:sz w:val="22"/>
          <w:szCs w:val="22"/>
          <w:lang w:val="en-US"/>
        </w:rPr>
        <w:t xml:space="preserve">Table </w:t>
      </w:r>
      <w:r w:rsidR="0001187E" w:rsidRPr="00CD741E">
        <w:rPr>
          <w:rFonts w:ascii="Goudy Old Style" w:hAnsi="Goudy Old Style"/>
          <w:b/>
          <w:bCs/>
          <w:sz w:val="22"/>
          <w:szCs w:val="22"/>
          <w:lang w:val="en-US"/>
        </w:rPr>
        <w:t>9</w:t>
      </w:r>
      <w:r w:rsidRPr="00CD741E">
        <w:rPr>
          <w:rFonts w:ascii="Goudy Old Style" w:hAnsi="Goudy Old Style"/>
          <w:b/>
          <w:bCs/>
          <w:sz w:val="22"/>
          <w:szCs w:val="22"/>
          <w:lang w:val="en-US"/>
        </w:rPr>
        <w:t>: Power vs Influence</w:t>
      </w:r>
      <w:bookmarkEnd w:id="71"/>
    </w:p>
    <w:tbl>
      <w:tblPr>
        <w:tblW w:w="8370" w:type="dxa"/>
        <w:tblInd w:w="260" w:type="dxa"/>
        <w:tblLook w:val="04A0" w:firstRow="1" w:lastRow="0" w:firstColumn="1" w:lastColumn="0" w:noHBand="0" w:noVBand="1"/>
      </w:tblPr>
      <w:tblGrid>
        <w:gridCol w:w="1710"/>
        <w:gridCol w:w="3330"/>
        <w:gridCol w:w="1620"/>
        <w:gridCol w:w="1710"/>
      </w:tblGrid>
      <w:tr w:rsidR="00FA7670" w:rsidRPr="00CD741E" w14:paraId="4107E8E1" w14:textId="77777777" w:rsidTr="0092084E">
        <w:trPr>
          <w:trHeight w:val="533"/>
        </w:trPr>
        <w:tc>
          <w:tcPr>
            <w:tcW w:w="171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0E1A965" w14:textId="77777777" w:rsidR="00DE3752" w:rsidRPr="00CD741E" w:rsidRDefault="00DE3752"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b/>
                <w:bCs/>
                <w:sz w:val="22"/>
                <w:szCs w:val="22"/>
                <w:lang w:val="en-US"/>
              </w:rPr>
              <w:t>Categories</w:t>
            </w:r>
          </w:p>
        </w:tc>
        <w:tc>
          <w:tcPr>
            <w:tcW w:w="3330" w:type="dxa"/>
            <w:tcBorders>
              <w:top w:val="single" w:sz="8" w:space="0" w:color="auto"/>
              <w:left w:val="nil"/>
              <w:bottom w:val="single" w:sz="8" w:space="0" w:color="auto"/>
              <w:right w:val="single" w:sz="4" w:space="0" w:color="auto"/>
            </w:tcBorders>
            <w:shd w:val="clear" w:color="auto" w:fill="auto"/>
            <w:vAlign w:val="center"/>
            <w:hideMark/>
          </w:tcPr>
          <w:p w14:paraId="3C2C51DF" w14:textId="77777777" w:rsidR="00DE3752" w:rsidRPr="00CD741E" w:rsidRDefault="00DE3752"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b/>
                <w:bCs/>
                <w:sz w:val="22"/>
                <w:szCs w:val="22"/>
                <w:lang w:val="en-US"/>
              </w:rPr>
              <w:t>Examples</w:t>
            </w:r>
          </w:p>
        </w:tc>
        <w:tc>
          <w:tcPr>
            <w:tcW w:w="1620" w:type="dxa"/>
            <w:tcBorders>
              <w:top w:val="single" w:sz="8" w:space="0" w:color="auto"/>
              <w:left w:val="nil"/>
              <w:bottom w:val="single" w:sz="8" w:space="0" w:color="auto"/>
              <w:right w:val="single" w:sz="4" w:space="0" w:color="auto"/>
            </w:tcBorders>
            <w:shd w:val="clear" w:color="auto" w:fill="auto"/>
            <w:vAlign w:val="center"/>
            <w:hideMark/>
          </w:tcPr>
          <w:p w14:paraId="0B4DAB1C" w14:textId="77777777" w:rsidR="00DE3752" w:rsidRPr="00CD741E" w:rsidRDefault="00DE3752"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b/>
                <w:bCs/>
                <w:sz w:val="22"/>
                <w:szCs w:val="22"/>
                <w:lang w:val="en-US"/>
              </w:rPr>
              <w:t>References</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14:paraId="3DAA1582" w14:textId="77777777" w:rsidR="00DE3752" w:rsidRPr="00CD741E" w:rsidRDefault="00DE3752"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b/>
                <w:bCs/>
                <w:sz w:val="22"/>
                <w:szCs w:val="22"/>
                <w:lang w:val="en-US"/>
              </w:rPr>
              <w:t>Percentages</w:t>
            </w:r>
          </w:p>
        </w:tc>
      </w:tr>
      <w:tr w:rsidR="00FA7670" w:rsidRPr="00CD741E" w14:paraId="34AF3F36" w14:textId="77777777" w:rsidTr="0092084E">
        <w:trPr>
          <w:trHeight w:val="1032"/>
        </w:trPr>
        <w:tc>
          <w:tcPr>
            <w:tcW w:w="1710" w:type="dxa"/>
            <w:tcBorders>
              <w:top w:val="nil"/>
              <w:left w:val="single" w:sz="8" w:space="0" w:color="auto"/>
              <w:bottom w:val="single" w:sz="4" w:space="0" w:color="auto"/>
              <w:right w:val="single" w:sz="4" w:space="0" w:color="auto"/>
            </w:tcBorders>
            <w:shd w:val="clear" w:color="auto" w:fill="auto"/>
            <w:vAlign w:val="center"/>
            <w:hideMark/>
          </w:tcPr>
          <w:p w14:paraId="677DD29B"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Influence</w:t>
            </w:r>
          </w:p>
        </w:tc>
        <w:tc>
          <w:tcPr>
            <w:tcW w:w="3330" w:type="dxa"/>
            <w:tcBorders>
              <w:top w:val="nil"/>
              <w:left w:val="nil"/>
              <w:bottom w:val="single" w:sz="4" w:space="0" w:color="auto"/>
              <w:right w:val="single" w:sz="4" w:space="0" w:color="auto"/>
            </w:tcBorders>
            <w:shd w:val="clear" w:color="auto" w:fill="auto"/>
            <w:vAlign w:val="center"/>
            <w:hideMark/>
          </w:tcPr>
          <w:p w14:paraId="61058077"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Influence. In the construction industry, influence is more likely to create a successful project outcome than relying solely on power.</w:t>
            </w:r>
          </w:p>
        </w:tc>
        <w:tc>
          <w:tcPr>
            <w:tcW w:w="1620" w:type="dxa"/>
            <w:tcBorders>
              <w:top w:val="nil"/>
              <w:left w:val="nil"/>
              <w:bottom w:val="single" w:sz="4" w:space="0" w:color="auto"/>
              <w:right w:val="single" w:sz="4" w:space="0" w:color="auto"/>
            </w:tcBorders>
            <w:shd w:val="clear" w:color="auto" w:fill="auto"/>
            <w:vAlign w:val="center"/>
            <w:hideMark/>
          </w:tcPr>
          <w:p w14:paraId="2B1E2E3F"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14</w:t>
            </w:r>
          </w:p>
        </w:tc>
        <w:tc>
          <w:tcPr>
            <w:tcW w:w="1710" w:type="dxa"/>
            <w:tcBorders>
              <w:top w:val="nil"/>
              <w:left w:val="nil"/>
              <w:bottom w:val="single" w:sz="4" w:space="0" w:color="auto"/>
              <w:right w:val="single" w:sz="8" w:space="0" w:color="auto"/>
            </w:tcBorders>
            <w:shd w:val="clear" w:color="auto" w:fill="auto"/>
            <w:vAlign w:val="center"/>
            <w:hideMark/>
          </w:tcPr>
          <w:p w14:paraId="3FE0F8A2"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36.8%</w:t>
            </w:r>
          </w:p>
        </w:tc>
      </w:tr>
      <w:tr w:rsidR="00FA7670" w:rsidRPr="00CD741E" w14:paraId="654429BA" w14:textId="77777777" w:rsidTr="0092084E">
        <w:trPr>
          <w:trHeight w:val="1053"/>
        </w:trPr>
        <w:tc>
          <w:tcPr>
            <w:tcW w:w="1710" w:type="dxa"/>
            <w:tcBorders>
              <w:top w:val="nil"/>
              <w:left w:val="single" w:sz="8" w:space="0" w:color="auto"/>
              <w:bottom w:val="single" w:sz="8" w:space="0" w:color="auto"/>
              <w:right w:val="single" w:sz="4" w:space="0" w:color="auto"/>
            </w:tcBorders>
            <w:shd w:val="clear" w:color="auto" w:fill="auto"/>
            <w:vAlign w:val="center"/>
            <w:hideMark/>
          </w:tcPr>
          <w:p w14:paraId="4218C4B9"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Power</w:t>
            </w:r>
          </w:p>
        </w:tc>
        <w:tc>
          <w:tcPr>
            <w:tcW w:w="3330" w:type="dxa"/>
            <w:tcBorders>
              <w:top w:val="nil"/>
              <w:left w:val="nil"/>
              <w:bottom w:val="single" w:sz="8" w:space="0" w:color="auto"/>
              <w:right w:val="single" w:sz="4" w:space="0" w:color="auto"/>
            </w:tcBorders>
            <w:shd w:val="clear" w:color="auto" w:fill="auto"/>
            <w:vAlign w:val="center"/>
            <w:hideMark/>
          </w:tcPr>
          <w:p w14:paraId="4B3FB955"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Power. It is more used in the construction industry than influence. It is also more widely spoken of in the field.</w:t>
            </w:r>
          </w:p>
        </w:tc>
        <w:tc>
          <w:tcPr>
            <w:tcW w:w="1620" w:type="dxa"/>
            <w:tcBorders>
              <w:top w:val="nil"/>
              <w:left w:val="nil"/>
              <w:bottom w:val="single" w:sz="8" w:space="0" w:color="auto"/>
              <w:right w:val="single" w:sz="4" w:space="0" w:color="auto"/>
            </w:tcBorders>
            <w:shd w:val="clear" w:color="auto" w:fill="auto"/>
            <w:vAlign w:val="center"/>
            <w:hideMark/>
          </w:tcPr>
          <w:p w14:paraId="66B5E0B2"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24</w:t>
            </w:r>
          </w:p>
        </w:tc>
        <w:tc>
          <w:tcPr>
            <w:tcW w:w="1710" w:type="dxa"/>
            <w:tcBorders>
              <w:top w:val="nil"/>
              <w:left w:val="nil"/>
              <w:bottom w:val="single" w:sz="8" w:space="0" w:color="auto"/>
              <w:right w:val="single" w:sz="8" w:space="0" w:color="auto"/>
            </w:tcBorders>
            <w:shd w:val="clear" w:color="auto" w:fill="auto"/>
            <w:vAlign w:val="center"/>
            <w:hideMark/>
          </w:tcPr>
          <w:p w14:paraId="6A79FF4D" w14:textId="77777777" w:rsidR="00DE3752" w:rsidRPr="00CD741E" w:rsidRDefault="00DE3752"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63.2%</w:t>
            </w:r>
          </w:p>
        </w:tc>
      </w:tr>
    </w:tbl>
    <w:p w14:paraId="72A2373C" w14:textId="6ADE63D2" w:rsidR="00DE3752" w:rsidRPr="00CD741E" w:rsidRDefault="00EB6A29"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b/>
          <w:sz w:val="22"/>
          <w:szCs w:val="22"/>
          <w:lang w:val="en-US"/>
        </w:rPr>
        <w:t>Table 9</w:t>
      </w:r>
      <w:r w:rsidRPr="00CD741E">
        <w:rPr>
          <w:rFonts w:ascii="Goudy Old Style" w:hAnsi="Goudy Old Style"/>
          <w:sz w:val="22"/>
          <w:szCs w:val="22"/>
          <w:lang w:val="en-US"/>
        </w:rPr>
        <w:t xml:space="preserve">: </w:t>
      </w:r>
      <w:r w:rsidR="00DE3752" w:rsidRPr="00CD741E">
        <w:rPr>
          <w:rFonts w:ascii="Goudy Old Style" w:hAnsi="Goudy Old Style"/>
          <w:sz w:val="22"/>
          <w:szCs w:val="22"/>
          <w:lang w:val="en-US"/>
        </w:rPr>
        <w:t>The study aimed at ascertaining which of the two concepts (power and influence) takes precedence in the construction industry. Influence had 36.8% of the responses and pow</w:t>
      </w:r>
      <w:r w:rsidR="004D41B5" w:rsidRPr="00CD741E">
        <w:rPr>
          <w:rFonts w:ascii="Goudy Old Style" w:hAnsi="Goudy Old Style"/>
          <w:sz w:val="22"/>
          <w:szCs w:val="22"/>
          <w:lang w:val="en-US"/>
        </w:rPr>
        <w:t xml:space="preserve">er had 63.2% of the responses. </w:t>
      </w:r>
      <w:r w:rsidR="00DE3752" w:rsidRPr="00CD741E">
        <w:rPr>
          <w:rFonts w:ascii="Goudy Old Style" w:hAnsi="Goudy Old Style"/>
          <w:sz w:val="22"/>
          <w:szCs w:val="22"/>
          <w:lang w:val="en-US"/>
        </w:rPr>
        <w:t xml:space="preserve"> It can therefore be deduced from the results that in the construction industry, power is eminent, and it is </w:t>
      </w:r>
      <w:r w:rsidR="00DE3752" w:rsidRPr="00CD741E">
        <w:rPr>
          <w:rFonts w:ascii="Goudy Old Style" w:hAnsi="Goudy Old Style"/>
          <w:sz w:val="22"/>
          <w:szCs w:val="22"/>
          <w:lang w:val="en-US"/>
        </w:rPr>
        <w:lastRenderedPageBreak/>
        <w:t>the apex as it leads to getting work done. Decisions made in the organizations are as a result of power from persons from above or senior management and not influence. With power, managers give directives to the workforce to comply and get the work done.</w:t>
      </w:r>
    </w:p>
    <w:p w14:paraId="41A5ED2E" w14:textId="70BA15A8" w:rsidR="00DE3752" w:rsidRPr="00CD741E" w:rsidRDefault="00FA7670" w:rsidP="00FA0929">
      <w:pPr>
        <w:pStyle w:val="BodyText"/>
        <w:spacing w:after="0" w:line="240" w:lineRule="auto"/>
        <w:ind w:firstLine="0"/>
        <w:rPr>
          <w:rFonts w:ascii="Goudy Old Style" w:hAnsi="Goudy Old Style"/>
          <w:sz w:val="22"/>
          <w:szCs w:val="22"/>
        </w:rPr>
      </w:pPr>
      <w:r w:rsidRPr="00CD741E">
        <w:rPr>
          <w:rFonts w:ascii="Goudy Old Style" w:hAnsi="Goudy Old Style"/>
          <w:noProof/>
          <w:sz w:val="22"/>
          <w:szCs w:val="22"/>
          <w:lang w:val="en-US" w:eastAsia="en-US"/>
        </w:rPr>
        <w:drawing>
          <wp:inline distT="0" distB="0" distL="0" distR="0" wp14:anchorId="288227EF" wp14:editId="62DE537D">
            <wp:extent cx="4145280" cy="1760220"/>
            <wp:effectExtent l="0" t="0" r="7620" b="0"/>
            <wp:docPr id="14770971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54806" cy="1764265"/>
                    </a:xfrm>
                    <a:prstGeom prst="rect">
                      <a:avLst/>
                    </a:prstGeom>
                    <a:noFill/>
                  </pic:spPr>
                </pic:pic>
              </a:graphicData>
            </a:graphic>
          </wp:inline>
        </w:drawing>
      </w:r>
    </w:p>
    <w:p w14:paraId="71F5A3E2" w14:textId="77777777" w:rsidR="000B1DF8" w:rsidRDefault="00FA7670" w:rsidP="00FA0929">
      <w:pPr>
        <w:pStyle w:val="BodyText"/>
        <w:spacing w:after="0" w:line="240" w:lineRule="auto"/>
        <w:ind w:firstLine="0"/>
        <w:rPr>
          <w:rFonts w:ascii="Goudy Old Style" w:hAnsi="Goudy Old Style"/>
          <w:b/>
          <w:bCs/>
          <w:sz w:val="22"/>
          <w:szCs w:val="22"/>
        </w:rPr>
      </w:pPr>
      <w:bookmarkStart w:id="72" w:name="_Toc144061651"/>
      <w:r w:rsidRPr="00CD741E">
        <w:rPr>
          <w:rFonts w:ascii="Goudy Old Style" w:hAnsi="Goudy Old Style"/>
          <w:b/>
          <w:bCs/>
          <w:sz w:val="22"/>
          <w:szCs w:val="22"/>
        </w:rPr>
        <w:t xml:space="preserve">Figure </w:t>
      </w:r>
      <w:r w:rsidR="00EB6A29" w:rsidRPr="00CD741E">
        <w:rPr>
          <w:rFonts w:ascii="Goudy Old Style" w:hAnsi="Goudy Old Style"/>
          <w:b/>
          <w:bCs/>
          <w:sz w:val="22"/>
          <w:szCs w:val="22"/>
          <w:lang w:val="en-US"/>
        </w:rPr>
        <w:t>7</w:t>
      </w:r>
      <w:r w:rsidRPr="00CD741E">
        <w:rPr>
          <w:rFonts w:ascii="Goudy Old Style" w:hAnsi="Goudy Old Style"/>
          <w:b/>
          <w:bCs/>
          <w:sz w:val="22"/>
          <w:szCs w:val="22"/>
        </w:rPr>
        <w:t>: Understanding the Dynamics of Power, Influence, Learning and Leadership</w:t>
      </w:r>
      <w:bookmarkEnd w:id="72"/>
    </w:p>
    <w:p w14:paraId="7D244284" w14:textId="6ADB165B" w:rsidR="00FA7670" w:rsidRPr="000B1DF8" w:rsidRDefault="00FA7670" w:rsidP="00FA0929">
      <w:pPr>
        <w:pStyle w:val="BodyText"/>
        <w:spacing w:after="0" w:line="240" w:lineRule="auto"/>
        <w:ind w:firstLine="0"/>
        <w:rPr>
          <w:rFonts w:ascii="Goudy Old Style" w:hAnsi="Goudy Old Style"/>
          <w:b/>
          <w:bCs/>
          <w:sz w:val="22"/>
          <w:szCs w:val="22"/>
        </w:rPr>
      </w:pPr>
      <w:r w:rsidRPr="00CD741E">
        <w:rPr>
          <w:rFonts w:ascii="Goudy Old Style" w:hAnsi="Goudy Old Style"/>
          <w:sz w:val="22"/>
          <w:szCs w:val="22"/>
        </w:rPr>
        <w:t xml:space="preserve">The respondents were asked if individuals in the construction industry comprehend the dynamics of four important elements which are power, influence, learning and leadership. From </w:t>
      </w:r>
      <w:r w:rsidRPr="00CD741E">
        <w:rPr>
          <w:rFonts w:ascii="Goudy Old Style" w:hAnsi="Goudy Old Style"/>
          <w:b/>
          <w:bCs/>
          <w:sz w:val="22"/>
          <w:szCs w:val="22"/>
        </w:rPr>
        <w:t>Fig 7</w:t>
      </w:r>
      <w:r w:rsidRPr="00CD741E">
        <w:rPr>
          <w:rFonts w:ascii="Goudy Old Style" w:hAnsi="Goudy Old Style"/>
          <w:sz w:val="22"/>
          <w:szCs w:val="22"/>
        </w:rPr>
        <w:t>, 25% of the respondents indicated yes as their answer and a whopping 75% indicated no as their answer. It can therefore be concluded that an overwhelming majority of persons in the construction are yet to comprehend the dynamics of power, influence, learning and leadership. A lot of people not understanding the dynamics may be a conundrum because these elements help in managing resources and achieving organizational goals.</w:t>
      </w:r>
    </w:p>
    <w:p w14:paraId="06FDA63A" w14:textId="615B1663" w:rsidR="00191D9D" w:rsidRPr="00CD741E" w:rsidRDefault="00191D9D"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 xml:space="preserve">Table </w:t>
      </w:r>
      <w:r w:rsidR="0001187E" w:rsidRPr="00CD741E">
        <w:rPr>
          <w:rFonts w:ascii="Goudy Old Style" w:hAnsi="Goudy Old Style"/>
          <w:b/>
          <w:bCs/>
          <w:sz w:val="22"/>
          <w:szCs w:val="22"/>
          <w:lang w:val="en-US"/>
        </w:rPr>
        <w:t>10</w:t>
      </w:r>
      <w:r w:rsidRPr="00CD741E">
        <w:rPr>
          <w:rFonts w:ascii="Goudy Old Style" w:hAnsi="Goudy Old Style"/>
          <w:b/>
          <w:bCs/>
          <w:sz w:val="22"/>
          <w:szCs w:val="22"/>
        </w:rPr>
        <w:t>: Downsides of Not Using Learning and Continuous Learning</w:t>
      </w:r>
    </w:p>
    <w:tbl>
      <w:tblPr>
        <w:tblW w:w="8550" w:type="dxa"/>
        <w:tblInd w:w="260" w:type="dxa"/>
        <w:tblLook w:val="04A0" w:firstRow="1" w:lastRow="0" w:firstColumn="1" w:lastColumn="0" w:noHBand="0" w:noVBand="1"/>
      </w:tblPr>
      <w:tblGrid>
        <w:gridCol w:w="1620"/>
        <w:gridCol w:w="2250"/>
        <w:gridCol w:w="1260"/>
        <w:gridCol w:w="1620"/>
        <w:gridCol w:w="1800"/>
      </w:tblGrid>
      <w:tr w:rsidR="00191D9D" w:rsidRPr="00CD741E" w14:paraId="6E117719" w14:textId="77777777" w:rsidTr="00191D9D">
        <w:trPr>
          <w:cantSplit/>
          <w:trHeight w:val="328"/>
        </w:trPr>
        <w:tc>
          <w:tcPr>
            <w:tcW w:w="387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BDEAC2D" w14:textId="77777777" w:rsidR="00191D9D" w:rsidRPr="00CD741E" w:rsidRDefault="00191D9D" w:rsidP="00FA0929">
            <w:pPr>
              <w:pStyle w:val="BodyText"/>
              <w:spacing w:after="0" w:line="240" w:lineRule="auto"/>
              <w:ind w:firstLine="0"/>
              <w:rPr>
                <w:rFonts w:ascii="Goudy Old Style" w:hAnsi="Goudy Old Style"/>
                <w:sz w:val="22"/>
                <w:szCs w:val="22"/>
              </w:rPr>
            </w:pPr>
          </w:p>
        </w:tc>
        <w:tc>
          <w:tcPr>
            <w:tcW w:w="2880" w:type="dxa"/>
            <w:gridSpan w:val="2"/>
            <w:tcBorders>
              <w:top w:val="single" w:sz="8" w:space="0" w:color="auto"/>
              <w:left w:val="nil"/>
              <w:bottom w:val="single" w:sz="8" w:space="0" w:color="auto"/>
              <w:right w:val="single" w:sz="8" w:space="0" w:color="000000"/>
            </w:tcBorders>
            <w:shd w:val="clear" w:color="000000" w:fill="FFFFFF"/>
            <w:vAlign w:val="center"/>
            <w:hideMark/>
          </w:tcPr>
          <w:p w14:paraId="38802186" w14:textId="77777777" w:rsidR="00191D9D" w:rsidRPr="00CD741E" w:rsidRDefault="00191D9D"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Responses</w:t>
            </w:r>
          </w:p>
        </w:tc>
        <w:tc>
          <w:tcPr>
            <w:tcW w:w="18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692F017" w14:textId="77777777" w:rsidR="00191D9D" w:rsidRPr="00CD741E" w:rsidRDefault="00191D9D"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Percent of Cases</w:t>
            </w:r>
          </w:p>
        </w:tc>
      </w:tr>
      <w:tr w:rsidR="00191D9D" w:rsidRPr="00CD741E" w14:paraId="022B9911" w14:textId="77777777" w:rsidTr="00191D9D">
        <w:trPr>
          <w:trHeight w:val="340"/>
        </w:trPr>
        <w:tc>
          <w:tcPr>
            <w:tcW w:w="3870" w:type="dxa"/>
            <w:gridSpan w:val="2"/>
            <w:vMerge/>
            <w:tcBorders>
              <w:top w:val="single" w:sz="8" w:space="0" w:color="auto"/>
              <w:left w:val="single" w:sz="8" w:space="0" w:color="auto"/>
              <w:bottom w:val="single" w:sz="8" w:space="0" w:color="000000"/>
              <w:right w:val="single" w:sz="8" w:space="0" w:color="000000"/>
            </w:tcBorders>
            <w:vAlign w:val="center"/>
            <w:hideMark/>
          </w:tcPr>
          <w:p w14:paraId="2F12E4A2" w14:textId="77777777" w:rsidR="00191D9D" w:rsidRPr="00CD741E" w:rsidRDefault="00191D9D" w:rsidP="00FA0929">
            <w:pPr>
              <w:pStyle w:val="BodyText"/>
              <w:spacing w:after="0" w:line="240" w:lineRule="auto"/>
              <w:ind w:firstLine="0"/>
              <w:rPr>
                <w:rFonts w:ascii="Goudy Old Style" w:hAnsi="Goudy Old Style"/>
                <w:sz w:val="22"/>
                <w:szCs w:val="22"/>
              </w:rPr>
            </w:pPr>
          </w:p>
        </w:tc>
        <w:tc>
          <w:tcPr>
            <w:tcW w:w="1260" w:type="dxa"/>
            <w:tcBorders>
              <w:top w:val="nil"/>
              <w:left w:val="nil"/>
              <w:bottom w:val="single" w:sz="8" w:space="0" w:color="auto"/>
              <w:right w:val="single" w:sz="4" w:space="0" w:color="auto"/>
            </w:tcBorders>
            <w:shd w:val="clear" w:color="000000" w:fill="FFFFFF"/>
            <w:vAlign w:val="center"/>
            <w:hideMark/>
          </w:tcPr>
          <w:p w14:paraId="02D9D9B8" w14:textId="77777777" w:rsidR="00191D9D" w:rsidRPr="00CD741E" w:rsidRDefault="00191D9D"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N</w:t>
            </w:r>
          </w:p>
        </w:tc>
        <w:tc>
          <w:tcPr>
            <w:tcW w:w="1620" w:type="dxa"/>
            <w:tcBorders>
              <w:top w:val="nil"/>
              <w:left w:val="nil"/>
              <w:bottom w:val="single" w:sz="8" w:space="0" w:color="auto"/>
              <w:right w:val="single" w:sz="8" w:space="0" w:color="auto"/>
            </w:tcBorders>
            <w:shd w:val="clear" w:color="000000" w:fill="FFFFFF"/>
            <w:vAlign w:val="center"/>
            <w:hideMark/>
          </w:tcPr>
          <w:p w14:paraId="7A822A87" w14:textId="77777777" w:rsidR="00191D9D" w:rsidRPr="00CD741E" w:rsidRDefault="00191D9D"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Percent</w:t>
            </w:r>
          </w:p>
        </w:tc>
        <w:tc>
          <w:tcPr>
            <w:tcW w:w="1800" w:type="dxa"/>
            <w:vMerge/>
            <w:tcBorders>
              <w:top w:val="single" w:sz="8" w:space="0" w:color="auto"/>
              <w:left w:val="single" w:sz="8" w:space="0" w:color="auto"/>
              <w:bottom w:val="single" w:sz="8" w:space="0" w:color="000000"/>
              <w:right w:val="single" w:sz="8" w:space="0" w:color="auto"/>
            </w:tcBorders>
            <w:vAlign w:val="center"/>
            <w:hideMark/>
          </w:tcPr>
          <w:p w14:paraId="6EA67035" w14:textId="77777777" w:rsidR="00191D9D" w:rsidRPr="00CD741E" w:rsidRDefault="00191D9D" w:rsidP="00FA0929">
            <w:pPr>
              <w:pStyle w:val="BodyText"/>
              <w:spacing w:after="0" w:line="240" w:lineRule="auto"/>
              <w:ind w:firstLine="0"/>
              <w:rPr>
                <w:rFonts w:ascii="Goudy Old Style" w:hAnsi="Goudy Old Style"/>
                <w:sz w:val="22"/>
                <w:szCs w:val="22"/>
              </w:rPr>
            </w:pPr>
          </w:p>
        </w:tc>
      </w:tr>
      <w:tr w:rsidR="00191D9D" w:rsidRPr="00CD741E" w14:paraId="56E43CAD" w14:textId="77777777" w:rsidTr="00191D9D">
        <w:trPr>
          <w:cantSplit/>
          <w:trHeight w:val="328"/>
        </w:trPr>
        <w:tc>
          <w:tcPr>
            <w:tcW w:w="1620" w:type="dxa"/>
            <w:vMerge w:val="restart"/>
            <w:tcBorders>
              <w:top w:val="nil"/>
              <w:left w:val="single" w:sz="8" w:space="0" w:color="auto"/>
              <w:bottom w:val="single" w:sz="4" w:space="0" w:color="auto"/>
              <w:right w:val="single" w:sz="4" w:space="0" w:color="auto"/>
            </w:tcBorders>
            <w:shd w:val="clear" w:color="000000" w:fill="E0E0E0"/>
            <w:vAlign w:val="center"/>
            <w:hideMark/>
          </w:tcPr>
          <w:p w14:paraId="5D9BE5BC" w14:textId="77777777" w:rsidR="00191D9D" w:rsidRPr="00CD741E" w:rsidRDefault="00191D9D"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Downsides</w:t>
            </w:r>
          </w:p>
        </w:tc>
        <w:tc>
          <w:tcPr>
            <w:tcW w:w="2250" w:type="dxa"/>
            <w:tcBorders>
              <w:top w:val="nil"/>
              <w:left w:val="nil"/>
              <w:bottom w:val="single" w:sz="4" w:space="0" w:color="auto"/>
              <w:right w:val="single" w:sz="4" w:space="0" w:color="auto"/>
            </w:tcBorders>
            <w:shd w:val="clear" w:color="000000" w:fill="E0E0E0"/>
            <w:vAlign w:val="center"/>
            <w:hideMark/>
          </w:tcPr>
          <w:p w14:paraId="40C93EDB" w14:textId="77777777" w:rsidR="00191D9D" w:rsidRPr="00CD741E" w:rsidRDefault="00191D9D"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Inability to adapt to change</w:t>
            </w:r>
          </w:p>
        </w:tc>
        <w:tc>
          <w:tcPr>
            <w:tcW w:w="1260" w:type="dxa"/>
            <w:tcBorders>
              <w:top w:val="nil"/>
              <w:left w:val="nil"/>
              <w:bottom w:val="single" w:sz="4" w:space="0" w:color="auto"/>
              <w:right w:val="single" w:sz="4" w:space="0" w:color="auto"/>
            </w:tcBorders>
            <w:shd w:val="clear" w:color="000000" w:fill="FFFFFF"/>
            <w:vAlign w:val="center"/>
            <w:hideMark/>
          </w:tcPr>
          <w:p w14:paraId="037D3513" w14:textId="77777777" w:rsidR="00191D9D" w:rsidRPr="00CD741E" w:rsidRDefault="00191D9D"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36</w:t>
            </w:r>
          </w:p>
        </w:tc>
        <w:tc>
          <w:tcPr>
            <w:tcW w:w="1620" w:type="dxa"/>
            <w:tcBorders>
              <w:top w:val="nil"/>
              <w:left w:val="nil"/>
              <w:bottom w:val="single" w:sz="4" w:space="0" w:color="auto"/>
              <w:right w:val="single" w:sz="4" w:space="0" w:color="auto"/>
            </w:tcBorders>
            <w:shd w:val="clear" w:color="000000" w:fill="FFFFFF"/>
            <w:vAlign w:val="center"/>
            <w:hideMark/>
          </w:tcPr>
          <w:p w14:paraId="7569C163" w14:textId="77777777" w:rsidR="00191D9D" w:rsidRPr="00CD741E" w:rsidRDefault="00191D9D"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32.1%</w:t>
            </w:r>
          </w:p>
        </w:tc>
        <w:tc>
          <w:tcPr>
            <w:tcW w:w="1800" w:type="dxa"/>
            <w:tcBorders>
              <w:top w:val="nil"/>
              <w:left w:val="nil"/>
              <w:bottom w:val="single" w:sz="4" w:space="0" w:color="auto"/>
              <w:right w:val="single" w:sz="8" w:space="0" w:color="auto"/>
            </w:tcBorders>
            <w:shd w:val="clear" w:color="000000" w:fill="FFFFFF"/>
            <w:vAlign w:val="center"/>
            <w:hideMark/>
          </w:tcPr>
          <w:p w14:paraId="752CE899" w14:textId="77777777" w:rsidR="00191D9D" w:rsidRPr="00CD741E" w:rsidRDefault="00191D9D"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90.0%</w:t>
            </w:r>
          </w:p>
        </w:tc>
      </w:tr>
      <w:tr w:rsidR="00191D9D" w:rsidRPr="00CD741E" w14:paraId="3517E9FE" w14:textId="77777777" w:rsidTr="00191D9D">
        <w:trPr>
          <w:trHeight w:val="328"/>
        </w:trPr>
        <w:tc>
          <w:tcPr>
            <w:tcW w:w="1620" w:type="dxa"/>
            <w:vMerge/>
            <w:tcBorders>
              <w:top w:val="nil"/>
              <w:left w:val="single" w:sz="8" w:space="0" w:color="auto"/>
              <w:bottom w:val="single" w:sz="4" w:space="0" w:color="auto"/>
              <w:right w:val="single" w:sz="4" w:space="0" w:color="auto"/>
            </w:tcBorders>
            <w:vAlign w:val="center"/>
            <w:hideMark/>
          </w:tcPr>
          <w:p w14:paraId="0CF8A5DF" w14:textId="77777777" w:rsidR="00191D9D" w:rsidRPr="00CD741E" w:rsidRDefault="00191D9D" w:rsidP="00FA0929">
            <w:pPr>
              <w:pStyle w:val="BodyText"/>
              <w:spacing w:after="0" w:line="240" w:lineRule="auto"/>
              <w:ind w:firstLine="0"/>
              <w:rPr>
                <w:rFonts w:ascii="Goudy Old Style" w:hAnsi="Goudy Old Style"/>
                <w:sz w:val="22"/>
                <w:szCs w:val="22"/>
              </w:rPr>
            </w:pPr>
          </w:p>
        </w:tc>
        <w:tc>
          <w:tcPr>
            <w:tcW w:w="2250" w:type="dxa"/>
            <w:tcBorders>
              <w:top w:val="nil"/>
              <w:left w:val="nil"/>
              <w:bottom w:val="single" w:sz="4" w:space="0" w:color="auto"/>
              <w:right w:val="single" w:sz="4" w:space="0" w:color="auto"/>
            </w:tcBorders>
            <w:shd w:val="clear" w:color="000000" w:fill="E0E0E0"/>
            <w:vAlign w:val="center"/>
            <w:hideMark/>
          </w:tcPr>
          <w:p w14:paraId="3A001A81" w14:textId="77777777" w:rsidR="00191D9D" w:rsidRPr="00CD741E" w:rsidRDefault="00191D9D"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Poor decision making</w:t>
            </w:r>
          </w:p>
        </w:tc>
        <w:tc>
          <w:tcPr>
            <w:tcW w:w="1260" w:type="dxa"/>
            <w:tcBorders>
              <w:top w:val="nil"/>
              <w:left w:val="nil"/>
              <w:bottom w:val="single" w:sz="4" w:space="0" w:color="auto"/>
              <w:right w:val="single" w:sz="4" w:space="0" w:color="auto"/>
            </w:tcBorders>
            <w:shd w:val="clear" w:color="000000" w:fill="FFFFFF"/>
            <w:vAlign w:val="center"/>
            <w:hideMark/>
          </w:tcPr>
          <w:p w14:paraId="31058D13" w14:textId="77777777" w:rsidR="00191D9D" w:rsidRPr="00CD741E" w:rsidRDefault="00191D9D"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37</w:t>
            </w:r>
          </w:p>
        </w:tc>
        <w:tc>
          <w:tcPr>
            <w:tcW w:w="1620" w:type="dxa"/>
            <w:tcBorders>
              <w:top w:val="nil"/>
              <w:left w:val="nil"/>
              <w:bottom w:val="single" w:sz="4" w:space="0" w:color="auto"/>
              <w:right w:val="single" w:sz="4" w:space="0" w:color="auto"/>
            </w:tcBorders>
            <w:shd w:val="clear" w:color="000000" w:fill="FFFFFF"/>
            <w:vAlign w:val="center"/>
            <w:hideMark/>
          </w:tcPr>
          <w:p w14:paraId="3D01CCF2" w14:textId="77777777" w:rsidR="00191D9D" w:rsidRPr="00CD741E" w:rsidRDefault="00191D9D"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33.0%</w:t>
            </w:r>
          </w:p>
        </w:tc>
        <w:tc>
          <w:tcPr>
            <w:tcW w:w="1800" w:type="dxa"/>
            <w:tcBorders>
              <w:top w:val="nil"/>
              <w:left w:val="nil"/>
              <w:bottom w:val="single" w:sz="4" w:space="0" w:color="auto"/>
              <w:right w:val="single" w:sz="8" w:space="0" w:color="auto"/>
            </w:tcBorders>
            <w:shd w:val="clear" w:color="000000" w:fill="FFFFFF"/>
            <w:vAlign w:val="center"/>
            <w:hideMark/>
          </w:tcPr>
          <w:p w14:paraId="09203EDA" w14:textId="77777777" w:rsidR="00191D9D" w:rsidRPr="00CD741E" w:rsidRDefault="00191D9D"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92.5%</w:t>
            </w:r>
          </w:p>
        </w:tc>
      </w:tr>
      <w:tr w:rsidR="00191D9D" w:rsidRPr="00CD741E" w14:paraId="451727D3" w14:textId="77777777" w:rsidTr="00191D9D">
        <w:trPr>
          <w:trHeight w:val="657"/>
        </w:trPr>
        <w:tc>
          <w:tcPr>
            <w:tcW w:w="1620" w:type="dxa"/>
            <w:vMerge/>
            <w:tcBorders>
              <w:top w:val="nil"/>
              <w:left w:val="single" w:sz="8" w:space="0" w:color="auto"/>
              <w:bottom w:val="single" w:sz="4" w:space="0" w:color="auto"/>
              <w:right w:val="single" w:sz="4" w:space="0" w:color="auto"/>
            </w:tcBorders>
            <w:vAlign w:val="center"/>
            <w:hideMark/>
          </w:tcPr>
          <w:p w14:paraId="717882F9" w14:textId="77777777" w:rsidR="00191D9D" w:rsidRPr="00CD741E" w:rsidRDefault="00191D9D" w:rsidP="00FA0929">
            <w:pPr>
              <w:pStyle w:val="BodyText"/>
              <w:spacing w:after="0" w:line="240" w:lineRule="auto"/>
              <w:ind w:firstLine="0"/>
              <w:rPr>
                <w:rFonts w:ascii="Goudy Old Style" w:hAnsi="Goudy Old Style"/>
                <w:sz w:val="22"/>
                <w:szCs w:val="22"/>
              </w:rPr>
            </w:pPr>
          </w:p>
        </w:tc>
        <w:tc>
          <w:tcPr>
            <w:tcW w:w="2250" w:type="dxa"/>
            <w:tcBorders>
              <w:top w:val="nil"/>
              <w:left w:val="nil"/>
              <w:bottom w:val="single" w:sz="4" w:space="0" w:color="auto"/>
              <w:right w:val="single" w:sz="4" w:space="0" w:color="auto"/>
            </w:tcBorders>
            <w:shd w:val="clear" w:color="000000" w:fill="E0E0E0"/>
            <w:vAlign w:val="center"/>
            <w:hideMark/>
          </w:tcPr>
          <w:p w14:paraId="37457229" w14:textId="77777777" w:rsidR="00191D9D" w:rsidRPr="00CD741E" w:rsidRDefault="00191D9D"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Inability to train or mentor employees</w:t>
            </w:r>
          </w:p>
        </w:tc>
        <w:tc>
          <w:tcPr>
            <w:tcW w:w="1260" w:type="dxa"/>
            <w:tcBorders>
              <w:top w:val="nil"/>
              <w:left w:val="nil"/>
              <w:bottom w:val="single" w:sz="4" w:space="0" w:color="auto"/>
              <w:right w:val="single" w:sz="4" w:space="0" w:color="auto"/>
            </w:tcBorders>
            <w:shd w:val="clear" w:color="000000" w:fill="FFFFFF"/>
            <w:vAlign w:val="center"/>
            <w:hideMark/>
          </w:tcPr>
          <w:p w14:paraId="7E39515A" w14:textId="77777777" w:rsidR="00191D9D" w:rsidRPr="00CD741E" w:rsidRDefault="00191D9D"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19</w:t>
            </w:r>
          </w:p>
        </w:tc>
        <w:tc>
          <w:tcPr>
            <w:tcW w:w="1620" w:type="dxa"/>
            <w:tcBorders>
              <w:top w:val="nil"/>
              <w:left w:val="nil"/>
              <w:bottom w:val="single" w:sz="4" w:space="0" w:color="auto"/>
              <w:right w:val="single" w:sz="4" w:space="0" w:color="auto"/>
            </w:tcBorders>
            <w:shd w:val="clear" w:color="000000" w:fill="FFFFFF"/>
            <w:vAlign w:val="center"/>
            <w:hideMark/>
          </w:tcPr>
          <w:p w14:paraId="77F2EE51" w14:textId="77777777" w:rsidR="00191D9D" w:rsidRPr="00CD741E" w:rsidRDefault="00191D9D"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17.0%</w:t>
            </w:r>
          </w:p>
        </w:tc>
        <w:tc>
          <w:tcPr>
            <w:tcW w:w="1800" w:type="dxa"/>
            <w:tcBorders>
              <w:top w:val="nil"/>
              <w:left w:val="nil"/>
              <w:bottom w:val="single" w:sz="4" w:space="0" w:color="auto"/>
              <w:right w:val="single" w:sz="8" w:space="0" w:color="auto"/>
            </w:tcBorders>
            <w:shd w:val="clear" w:color="000000" w:fill="FFFFFF"/>
            <w:vAlign w:val="center"/>
            <w:hideMark/>
          </w:tcPr>
          <w:p w14:paraId="3DAD86BF" w14:textId="77777777" w:rsidR="00191D9D" w:rsidRPr="00CD741E" w:rsidRDefault="00191D9D"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47.5%</w:t>
            </w:r>
          </w:p>
        </w:tc>
      </w:tr>
      <w:tr w:rsidR="00191D9D" w:rsidRPr="00CD741E" w14:paraId="2CBFDE05" w14:textId="77777777" w:rsidTr="00191D9D">
        <w:trPr>
          <w:trHeight w:val="328"/>
        </w:trPr>
        <w:tc>
          <w:tcPr>
            <w:tcW w:w="1620" w:type="dxa"/>
            <w:vMerge/>
            <w:tcBorders>
              <w:top w:val="nil"/>
              <w:left w:val="single" w:sz="8" w:space="0" w:color="auto"/>
              <w:bottom w:val="single" w:sz="4" w:space="0" w:color="auto"/>
              <w:right w:val="single" w:sz="4" w:space="0" w:color="auto"/>
            </w:tcBorders>
            <w:vAlign w:val="center"/>
            <w:hideMark/>
          </w:tcPr>
          <w:p w14:paraId="245FACB6" w14:textId="77777777" w:rsidR="00191D9D" w:rsidRPr="00CD741E" w:rsidRDefault="00191D9D" w:rsidP="00FA0929">
            <w:pPr>
              <w:pStyle w:val="BodyText"/>
              <w:spacing w:after="0" w:line="240" w:lineRule="auto"/>
              <w:ind w:firstLine="0"/>
              <w:rPr>
                <w:rFonts w:ascii="Goudy Old Style" w:hAnsi="Goudy Old Style"/>
                <w:sz w:val="22"/>
                <w:szCs w:val="22"/>
              </w:rPr>
            </w:pPr>
          </w:p>
        </w:tc>
        <w:tc>
          <w:tcPr>
            <w:tcW w:w="2250" w:type="dxa"/>
            <w:tcBorders>
              <w:top w:val="nil"/>
              <w:left w:val="nil"/>
              <w:bottom w:val="single" w:sz="4" w:space="0" w:color="auto"/>
              <w:right w:val="single" w:sz="4" w:space="0" w:color="auto"/>
            </w:tcBorders>
            <w:shd w:val="clear" w:color="000000" w:fill="E0E0E0"/>
            <w:vAlign w:val="center"/>
            <w:hideMark/>
          </w:tcPr>
          <w:p w14:paraId="05717A8B" w14:textId="77777777" w:rsidR="00191D9D" w:rsidRPr="00CD741E" w:rsidRDefault="00191D9D"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Reduced job satisfaction</w:t>
            </w:r>
          </w:p>
        </w:tc>
        <w:tc>
          <w:tcPr>
            <w:tcW w:w="1260" w:type="dxa"/>
            <w:tcBorders>
              <w:top w:val="nil"/>
              <w:left w:val="nil"/>
              <w:bottom w:val="single" w:sz="4" w:space="0" w:color="auto"/>
              <w:right w:val="single" w:sz="4" w:space="0" w:color="auto"/>
            </w:tcBorders>
            <w:shd w:val="clear" w:color="000000" w:fill="FFFFFF"/>
            <w:vAlign w:val="center"/>
            <w:hideMark/>
          </w:tcPr>
          <w:p w14:paraId="6D76D15A" w14:textId="77777777" w:rsidR="00191D9D" w:rsidRPr="00CD741E" w:rsidRDefault="00191D9D"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20</w:t>
            </w:r>
          </w:p>
        </w:tc>
        <w:tc>
          <w:tcPr>
            <w:tcW w:w="1620" w:type="dxa"/>
            <w:tcBorders>
              <w:top w:val="nil"/>
              <w:left w:val="nil"/>
              <w:bottom w:val="single" w:sz="4" w:space="0" w:color="auto"/>
              <w:right w:val="single" w:sz="4" w:space="0" w:color="auto"/>
            </w:tcBorders>
            <w:shd w:val="clear" w:color="000000" w:fill="FFFFFF"/>
            <w:vAlign w:val="center"/>
            <w:hideMark/>
          </w:tcPr>
          <w:p w14:paraId="024A6601" w14:textId="77777777" w:rsidR="00191D9D" w:rsidRPr="00CD741E" w:rsidRDefault="00191D9D"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17.9%</w:t>
            </w:r>
          </w:p>
        </w:tc>
        <w:tc>
          <w:tcPr>
            <w:tcW w:w="1800" w:type="dxa"/>
            <w:tcBorders>
              <w:top w:val="nil"/>
              <w:left w:val="nil"/>
              <w:bottom w:val="single" w:sz="4" w:space="0" w:color="auto"/>
              <w:right w:val="single" w:sz="8" w:space="0" w:color="auto"/>
            </w:tcBorders>
            <w:shd w:val="clear" w:color="000000" w:fill="FFFFFF"/>
            <w:vAlign w:val="center"/>
            <w:hideMark/>
          </w:tcPr>
          <w:p w14:paraId="7B37F506" w14:textId="77777777" w:rsidR="00191D9D" w:rsidRPr="00CD741E" w:rsidRDefault="00191D9D"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50.0%</w:t>
            </w:r>
          </w:p>
        </w:tc>
      </w:tr>
      <w:tr w:rsidR="00191D9D" w:rsidRPr="00CD741E" w14:paraId="7F219513" w14:textId="77777777" w:rsidTr="00191D9D">
        <w:trPr>
          <w:cantSplit/>
          <w:trHeight w:val="340"/>
        </w:trPr>
        <w:tc>
          <w:tcPr>
            <w:tcW w:w="3870" w:type="dxa"/>
            <w:gridSpan w:val="2"/>
            <w:tcBorders>
              <w:top w:val="single" w:sz="4" w:space="0" w:color="auto"/>
              <w:left w:val="single" w:sz="8" w:space="0" w:color="auto"/>
              <w:bottom w:val="single" w:sz="8" w:space="0" w:color="auto"/>
              <w:right w:val="single" w:sz="4" w:space="0" w:color="auto"/>
            </w:tcBorders>
            <w:shd w:val="clear" w:color="000000" w:fill="E0E0E0"/>
            <w:vAlign w:val="center"/>
            <w:hideMark/>
          </w:tcPr>
          <w:p w14:paraId="57B53384" w14:textId="77777777" w:rsidR="00191D9D" w:rsidRPr="00CD741E" w:rsidRDefault="00191D9D"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Total</w:t>
            </w:r>
          </w:p>
        </w:tc>
        <w:tc>
          <w:tcPr>
            <w:tcW w:w="1260" w:type="dxa"/>
            <w:tcBorders>
              <w:top w:val="nil"/>
              <w:left w:val="nil"/>
              <w:bottom w:val="single" w:sz="8" w:space="0" w:color="auto"/>
              <w:right w:val="single" w:sz="4" w:space="0" w:color="auto"/>
            </w:tcBorders>
            <w:shd w:val="clear" w:color="000000" w:fill="FFFFFF"/>
            <w:vAlign w:val="center"/>
            <w:hideMark/>
          </w:tcPr>
          <w:p w14:paraId="5D8636A7" w14:textId="77777777" w:rsidR="00191D9D" w:rsidRPr="00CD741E" w:rsidRDefault="00191D9D"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112</w:t>
            </w:r>
          </w:p>
        </w:tc>
        <w:tc>
          <w:tcPr>
            <w:tcW w:w="1620" w:type="dxa"/>
            <w:tcBorders>
              <w:top w:val="nil"/>
              <w:left w:val="nil"/>
              <w:bottom w:val="single" w:sz="8" w:space="0" w:color="auto"/>
              <w:right w:val="single" w:sz="4" w:space="0" w:color="auto"/>
            </w:tcBorders>
            <w:shd w:val="clear" w:color="000000" w:fill="FFFFFF"/>
            <w:vAlign w:val="center"/>
            <w:hideMark/>
          </w:tcPr>
          <w:p w14:paraId="00EB8D7F" w14:textId="77777777" w:rsidR="00191D9D" w:rsidRPr="00CD741E" w:rsidRDefault="00191D9D"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100.0%</w:t>
            </w:r>
          </w:p>
        </w:tc>
        <w:tc>
          <w:tcPr>
            <w:tcW w:w="1800" w:type="dxa"/>
            <w:tcBorders>
              <w:top w:val="nil"/>
              <w:left w:val="nil"/>
              <w:bottom w:val="single" w:sz="8" w:space="0" w:color="auto"/>
              <w:right w:val="single" w:sz="8" w:space="0" w:color="auto"/>
            </w:tcBorders>
            <w:shd w:val="clear" w:color="000000" w:fill="FFFFFF"/>
            <w:vAlign w:val="center"/>
            <w:hideMark/>
          </w:tcPr>
          <w:p w14:paraId="679FF908" w14:textId="77777777" w:rsidR="00191D9D" w:rsidRPr="00CD741E" w:rsidRDefault="00191D9D"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280.0%</w:t>
            </w:r>
          </w:p>
        </w:tc>
      </w:tr>
    </w:tbl>
    <w:p w14:paraId="092B7F69" w14:textId="4F7FE7CE" w:rsidR="007F0B31" w:rsidRPr="00CD741E" w:rsidRDefault="007F0B31"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b/>
          <w:sz w:val="22"/>
          <w:szCs w:val="22"/>
          <w:lang w:val="en-US"/>
        </w:rPr>
        <w:t>Table 10:</w:t>
      </w:r>
      <w:r w:rsidRPr="00CD741E">
        <w:rPr>
          <w:rFonts w:ascii="Goudy Old Style" w:hAnsi="Goudy Old Style"/>
          <w:sz w:val="22"/>
          <w:szCs w:val="22"/>
          <w:lang w:val="en-US"/>
        </w:rPr>
        <w:t xml:space="preserve">   displays results on the ramifications of not utilizing learning and continuous learning in the construction industry. The first ramification which is inability to adapt to change has 32.1% of the responses, and the second which is poor decision making has 33% of the responses. Moreover, 17% of the responses were accorded to inability to train or mentor employees and the remaining 17.9% were accorded to reduced job satisfaction. The results show that not adhering to learning and continuous learning comes with a myriad of repercussions including job dissatisfaction, making poor decisions, inability to adapt to change and inability to either train or mentor employees. Therefore, it will be prudent for the organizations in the construction industry to gravitate towards learning and continuous learning perpetually.</w:t>
      </w:r>
    </w:p>
    <w:p w14:paraId="6EF53AEA" w14:textId="47BA16A0" w:rsidR="00DC25AE" w:rsidRPr="00CD741E" w:rsidRDefault="00DC25AE" w:rsidP="00FA0929">
      <w:pPr>
        <w:pStyle w:val="BodyText"/>
        <w:spacing w:after="0" w:line="240" w:lineRule="auto"/>
        <w:ind w:firstLine="0"/>
        <w:rPr>
          <w:rFonts w:ascii="Goudy Old Style" w:hAnsi="Goudy Old Style"/>
          <w:b/>
          <w:sz w:val="22"/>
          <w:szCs w:val="22"/>
          <w:lang w:val="en-US"/>
        </w:rPr>
      </w:pPr>
      <w:bookmarkStart w:id="73" w:name="_Toc142600503"/>
      <w:bookmarkStart w:id="74" w:name="_Toc144065573"/>
      <w:r w:rsidRPr="00CD741E">
        <w:rPr>
          <w:rFonts w:ascii="Goudy Old Style" w:hAnsi="Goudy Old Style"/>
          <w:sz w:val="22"/>
          <w:szCs w:val="22"/>
          <w:lang w:val="en-US"/>
        </w:rPr>
        <w:t xml:space="preserve">      </w:t>
      </w:r>
      <w:r w:rsidR="00DC7F82" w:rsidRPr="00CD741E">
        <w:rPr>
          <w:rFonts w:ascii="Goudy Old Style" w:hAnsi="Goudy Old Style"/>
          <w:b/>
          <w:sz w:val="22"/>
          <w:szCs w:val="22"/>
          <w:lang w:val="en-US"/>
        </w:rPr>
        <w:t>Table 11</w:t>
      </w:r>
      <w:r w:rsidRPr="00CD741E">
        <w:rPr>
          <w:rFonts w:ascii="Goudy Old Style" w:hAnsi="Goudy Old Style"/>
          <w:b/>
          <w:sz w:val="22"/>
          <w:szCs w:val="22"/>
          <w:lang w:val="en-US"/>
        </w:rPr>
        <w:t>:  Power Distribution within Management Structures</w:t>
      </w:r>
    </w:p>
    <w:tbl>
      <w:tblPr>
        <w:tblW w:w="8661" w:type="dxa"/>
        <w:tblInd w:w="260" w:type="dxa"/>
        <w:tblLook w:val="04A0" w:firstRow="1" w:lastRow="0" w:firstColumn="1" w:lastColumn="0" w:noHBand="0" w:noVBand="1"/>
      </w:tblPr>
      <w:tblGrid>
        <w:gridCol w:w="1980"/>
        <w:gridCol w:w="4129"/>
        <w:gridCol w:w="1276"/>
        <w:gridCol w:w="1276"/>
      </w:tblGrid>
      <w:tr w:rsidR="00DC25AE" w:rsidRPr="00CD741E" w14:paraId="0C61DA2D" w14:textId="77777777" w:rsidTr="000B1DF8">
        <w:trPr>
          <w:trHeight w:val="566"/>
        </w:trPr>
        <w:tc>
          <w:tcPr>
            <w:tcW w:w="19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29F6C3B" w14:textId="77777777" w:rsidR="00DC25AE" w:rsidRPr="00CD741E" w:rsidRDefault="00DC25AE"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Categories</w:t>
            </w:r>
          </w:p>
        </w:tc>
        <w:tc>
          <w:tcPr>
            <w:tcW w:w="4129" w:type="dxa"/>
            <w:tcBorders>
              <w:top w:val="single" w:sz="8" w:space="0" w:color="auto"/>
              <w:left w:val="nil"/>
              <w:bottom w:val="single" w:sz="8" w:space="0" w:color="auto"/>
              <w:right w:val="single" w:sz="4" w:space="0" w:color="auto"/>
            </w:tcBorders>
            <w:shd w:val="clear" w:color="auto" w:fill="auto"/>
            <w:noWrap/>
            <w:vAlign w:val="center"/>
            <w:hideMark/>
          </w:tcPr>
          <w:p w14:paraId="7907FD9B" w14:textId="77777777" w:rsidR="00DC25AE" w:rsidRPr="00CD741E" w:rsidRDefault="00DC25AE"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Examples</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42990BE9" w14:textId="77777777" w:rsidR="00DC25AE" w:rsidRPr="00CD741E" w:rsidRDefault="00DC25AE"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References</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046AB301" w14:textId="77777777" w:rsidR="00DC25AE" w:rsidRPr="00CD741E" w:rsidRDefault="00DC25AE"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Percentages</w:t>
            </w:r>
          </w:p>
        </w:tc>
      </w:tr>
      <w:tr w:rsidR="00DC25AE" w:rsidRPr="00CD741E" w14:paraId="72AE9D3E" w14:textId="77777777" w:rsidTr="000B1DF8">
        <w:trPr>
          <w:trHeight w:val="361"/>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14:paraId="20FB954A"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Even distribution</w:t>
            </w:r>
          </w:p>
        </w:tc>
        <w:tc>
          <w:tcPr>
            <w:tcW w:w="4129" w:type="dxa"/>
            <w:tcBorders>
              <w:top w:val="nil"/>
              <w:left w:val="nil"/>
              <w:bottom w:val="single" w:sz="4" w:space="0" w:color="auto"/>
              <w:right w:val="single" w:sz="4" w:space="0" w:color="auto"/>
            </w:tcBorders>
            <w:shd w:val="clear" w:color="auto" w:fill="auto"/>
            <w:noWrap/>
            <w:vAlign w:val="center"/>
            <w:hideMark/>
          </w:tcPr>
          <w:p w14:paraId="6E9B0069"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Power is distributed evenly throughout the structure.</w:t>
            </w:r>
          </w:p>
        </w:tc>
        <w:tc>
          <w:tcPr>
            <w:tcW w:w="1276" w:type="dxa"/>
            <w:tcBorders>
              <w:top w:val="nil"/>
              <w:left w:val="nil"/>
              <w:bottom w:val="single" w:sz="4" w:space="0" w:color="auto"/>
              <w:right w:val="single" w:sz="4" w:space="0" w:color="auto"/>
            </w:tcBorders>
            <w:shd w:val="clear" w:color="auto" w:fill="auto"/>
            <w:noWrap/>
            <w:vAlign w:val="center"/>
            <w:hideMark/>
          </w:tcPr>
          <w:p w14:paraId="4B6BB5C1"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3</w:t>
            </w:r>
          </w:p>
        </w:tc>
        <w:tc>
          <w:tcPr>
            <w:tcW w:w="1276" w:type="dxa"/>
            <w:tcBorders>
              <w:top w:val="nil"/>
              <w:left w:val="nil"/>
              <w:bottom w:val="single" w:sz="4" w:space="0" w:color="auto"/>
              <w:right w:val="single" w:sz="8" w:space="0" w:color="auto"/>
            </w:tcBorders>
            <w:shd w:val="clear" w:color="auto" w:fill="auto"/>
            <w:noWrap/>
            <w:vAlign w:val="center"/>
            <w:hideMark/>
          </w:tcPr>
          <w:p w14:paraId="7E287F75"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30%</w:t>
            </w:r>
          </w:p>
        </w:tc>
      </w:tr>
      <w:tr w:rsidR="00DC25AE" w:rsidRPr="00CD741E" w14:paraId="74A565A4" w14:textId="77777777" w:rsidTr="000B1DF8">
        <w:trPr>
          <w:trHeight w:val="1026"/>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14:paraId="2FD34989"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lastRenderedPageBreak/>
              <w:t>Top-down approach to power</w:t>
            </w:r>
          </w:p>
        </w:tc>
        <w:tc>
          <w:tcPr>
            <w:tcW w:w="4129" w:type="dxa"/>
            <w:tcBorders>
              <w:top w:val="nil"/>
              <w:left w:val="nil"/>
              <w:bottom w:val="single" w:sz="4" w:space="0" w:color="auto"/>
              <w:right w:val="single" w:sz="4" w:space="0" w:color="auto"/>
            </w:tcBorders>
            <w:shd w:val="clear" w:color="auto" w:fill="auto"/>
            <w:noWrap/>
            <w:vAlign w:val="center"/>
            <w:hideMark/>
          </w:tcPr>
          <w:p w14:paraId="57B8E9E7"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A top-down approach to power by management.</w:t>
            </w:r>
          </w:p>
        </w:tc>
        <w:tc>
          <w:tcPr>
            <w:tcW w:w="1276" w:type="dxa"/>
            <w:tcBorders>
              <w:top w:val="nil"/>
              <w:left w:val="nil"/>
              <w:bottom w:val="single" w:sz="4" w:space="0" w:color="auto"/>
              <w:right w:val="single" w:sz="4" w:space="0" w:color="auto"/>
            </w:tcBorders>
            <w:shd w:val="clear" w:color="auto" w:fill="auto"/>
            <w:noWrap/>
            <w:vAlign w:val="center"/>
            <w:hideMark/>
          </w:tcPr>
          <w:p w14:paraId="6BF23AA7"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6</w:t>
            </w:r>
          </w:p>
        </w:tc>
        <w:tc>
          <w:tcPr>
            <w:tcW w:w="1276" w:type="dxa"/>
            <w:tcBorders>
              <w:top w:val="nil"/>
              <w:left w:val="nil"/>
              <w:bottom w:val="single" w:sz="4" w:space="0" w:color="auto"/>
              <w:right w:val="single" w:sz="8" w:space="0" w:color="auto"/>
            </w:tcBorders>
            <w:shd w:val="clear" w:color="auto" w:fill="auto"/>
            <w:noWrap/>
            <w:vAlign w:val="center"/>
            <w:hideMark/>
          </w:tcPr>
          <w:p w14:paraId="46C0FC8C"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60%</w:t>
            </w:r>
          </w:p>
        </w:tc>
      </w:tr>
      <w:tr w:rsidR="00DC25AE" w:rsidRPr="00CD741E" w14:paraId="24812E8C" w14:textId="77777777" w:rsidTr="000B1DF8">
        <w:trPr>
          <w:trHeight w:val="416"/>
        </w:trPr>
        <w:tc>
          <w:tcPr>
            <w:tcW w:w="1980" w:type="dxa"/>
            <w:tcBorders>
              <w:top w:val="nil"/>
              <w:left w:val="single" w:sz="8" w:space="0" w:color="auto"/>
              <w:bottom w:val="single" w:sz="8" w:space="0" w:color="auto"/>
              <w:right w:val="single" w:sz="4" w:space="0" w:color="auto"/>
            </w:tcBorders>
            <w:shd w:val="clear" w:color="auto" w:fill="auto"/>
            <w:noWrap/>
            <w:vAlign w:val="center"/>
            <w:hideMark/>
          </w:tcPr>
          <w:p w14:paraId="08393C2B"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Uneven distribution</w:t>
            </w:r>
          </w:p>
        </w:tc>
        <w:tc>
          <w:tcPr>
            <w:tcW w:w="4129" w:type="dxa"/>
            <w:tcBorders>
              <w:top w:val="nil"/>
              <w:left w:val="nil"/>
              <w:bottom w:val="single" w:sz="8" w:space="0" w:color="auto"/>
              <w:right w:val="single" w:sz="4" w:space="0" w:color="auto"/>
            </w:tcBorders>
            <w:shd w:val="clear" w:color="auto" w:fill="auto"/>
            <w:noWrap/>
            <w:vAlign w:val="center"/>
            <w:hideMark/>
          </w:tcPr>
          <w:p w14:paraId="16C5ED34"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It is not distributed evenly.</w:t>
            </w:r>
          </w:p>
        </w:tc>
        <w:tc>
          <w:tcPr>
            <w:tcW w:w="1276" w:type="dxa"/>
            <w:tcBorders>
              <w:top w:val="nil"/>
              <w:left w:val="nil"/>
              <w:bottom w:val="single" w:sz="8" w:space="0" w:color="auto"/>
              <w:right w:val="single" w:sz="4" w:space="0" w:color="auto"/>
            </w:tcBorders>
            <w:shd w:val="clear" w:color="auto" w:fill="auto"/>
            <w:noWrap/>
            <w:vAlign w:val="center"/>
            <w:hideMark/>
          </w:tcPr>
          <w:p w14:paraId="4229A47B"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1</w:t>
            </w:r>
          </w:p>
        </w:tc>
        <w:tc>
          <w:tcPr>
            <w:tcW w:w="1276" w:type="dxa"/>
            <w:tcBorders>
              <w:top w:val="nil"/>
              <w:left w:val="nil"/>
              <w:bottom w:val="single" w:sz="8" w:space="0" w:color="auto"/>
              <w:right w:val="single" w:sz="8" w:space="0" w:color="auto"/>
            </w:tcBorders>
            <w:shd w:val="clear" w:color="auto" w:fill="auto"/>
            <w:noWrap/>
            <w:vAlign w:val="center"/>
            <w:hideMark/>
          </w:tcPr>
          <w:p w14:paraId="5297CC30"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10%</w:t>
            </w:r>
          </w:p>
        </w:tc>
      </w:tr>
    </w:tbl>
    <w:p w14:paraId="5A8775A9" w14:textId="6EA7DAE8" w:rsidR="00B82C3F" w:rsidRPr="00CD741E" w:rsidRDefault="00B82C3F" w:rsidP="00FA0929">
      <w:pPr>
        <w:pStyle w:val="BodyText"/>
        <w:spacing w:after="0" w:line="240" w:lineRule="auto"/>
        <w:ind w:firstLine="0"/>
        <w:rPr>
          <w:rFonts w:ascii="Goudy Old Style" w:hAnsi="Goudy Old Style"/>
          <w:sz w:val="22"/>
          <w:szCs w:val="22"/>
        </w:rPr>
      </w:pPr>
      <w:r w:rsidRPr="00CD741E">
        <w:rPr>
          <w:rFonts w:ascii="Goudy Old Style" w:hAnsi="Goudy Old Style"/>
          <w:b/>
          <w:bCs/>
          <w:sz w:val="22"/>
          <w:szCs w:val="22"/>
        </w:rPr>
        <w:t>Table 1</w:t>
      </w:r>
      <w:r w:rsidRPr="00CD741E">
        <w:rPr>
          <w:rFonts w:ascii="Goudy Old Style" w:hAnsi="Goudy Old Style"/>
          <w:b/>
          <w:bCs/>
          <w:sz w:val="22"/>
          <w:szCs w:val="22"/>
          <w:lang w:val="en-US"/>
        </w:rPr>
        <w:t>1</w:t>
      </w:r>
      <w:r w:rsidR="00A37064" w:rsidRPr="00CD741E">
        <w:rPr>
          <w:rFonts w:ascii="Goudy Old Style" w:hAnsi="Goudy Old Style"/>
          <w:b/>
          <w:bCs/>
          <w:sz w:val="22"/>
          <w:szCs w:val="22"/>
          <w:lang w:val="en-US"/>
        </w:rPr>
        <w:t xml:space="preserve">: </w:t>
      </w:r>
      <w:r w:rsidRPr="00CD741E">
        <w:rPr>
          <w:rFonts w:ascii="Goudy Old Style" w:hAnsi="Goudy Old Style"/>
          <w:sz w:val="22"/>
          <w:szCs w:val="22"/>
        </w:rPr>
        <w:t xml:space="preserve"> displays results on power distribution within the management structure and from the results, even distribution of power has a frequency of three, top-down approach to power has a frequency of six and last, uneven distribution has a frequency of one. Deducing from the results, the organizations in the construction industry have been distributing power within management structure in three ways: even distribution, uneven distribution, and top-down approach to power. However, a conclusion can be drawn that the organizations mostly utilize the top-down approach to power.</w:t>
      </w:r>
    </w:p>
    <w:p w14:paraId="251F05BB" w14:textId="04907E2B" w:rsidR="00DC25AE" w:rsidRPr="00CD741E" w:rsidRDefault="00DC25AE" w:rsidP="00FA0929">
      <w:pPr>
        <w:pStyle w:val="BodyText"/>
        <w:spacing w:after="0" w:line="240" w:lineRule="auto"/>
        <w:ind w:firstLine="0"/>
        <w:rPr>
          <w:rFonts w:ascii="Goudy Old Style" w:hAnsi="Goudy Old Style"/>
          <w:b/>
          <w:sz w:val="22"/>
          <w:szCs w:val="22"/>
          <w:lang w:val="en-US"/>
        </w:rPr>
      </w:pPr>
      <w:r w:rsidRPr="00CD741E">
        <w:rPr>
          <w:rFonts w:ascii="Goudy Old Style" w:hAnsi="Goudy Old Style"/>
          <w:sz w:val="22"/>
          <w:szCs w:val="22"/>
          <w:lang w:val="en-US"/>
        </w:rPr>
        <w:t xml:space="preserve"> </w:t>
      </w:r>
      <w:r w:rsidR="00DC7F82" w:rsidRPr="00CD741E">
        <w:rPr>
          <w:rFonts w:ascii="Goudy Old Style" w:hAnsi="Goudy Old Style"/>
          <w:b/>
          <w:sz w:val="22"/>
          <w:szCs w:val="22"/>
          <w:lang w:val="en-US"/>
        </w:rPr>
        <w:t>Table 12</w:t>
      </w:r>
      <w:r w:rsidRPr="00CD741E">
        <w:rPr>
          <w:rFonts w:ascii="Goudy Old Style" w:hAnsi="Goudy Old Style"/>
          <w:b/>
          <w:sz w:val="22"/>
          <w:szCs w:val="22"/>
          <w:lang w:val="en-US"/>
        </w:rPr>
        <w:t>: Strategies Utilized in Promoting Action through Influence</w:t>
      </w:r>
    </w:p>
    <w:tbl>
      <w:tblPr>
        <w:tblW w:w="8364" w:type="dxa"/>
        <w:tblInd w:w="-10" w:type="dxa"/>
        <w:tblLook w:val="04A0" w:firstRow="1" w:lastRow="0" w:firstColumn="1" w:lastColumn="0" w:noHBand="0" w:noVBand="1"/>
      </w:tblPr>
      <w:tblGrid>
        <w:gridCol w:w="1890"/>
        <w:gridCol w:w="3883"/>
        <w:gridCol w:w="1173"/>
        <w:gridCol w:w="1418"/>
      </w:tblGrid>
      <w:tr w:rsidR="00DC25AE" w:rsidRPr="00CD741E" w14:paraId="6AD0843D" w14:textId="77777777" w:rsidTr="000B1DF8">
        <w:trPr>
          <w:trHeight w:val="481"/>
        </w:trPr>
        <w:tc>
          <w:tcPr>
            <w:tcW w:w="189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960EF87" w14:textId="77777777" w:rsidR="00DC25AE" w:rsidRPr="00CD741E" w:rsidRDefault="00DC25AE"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Categories</w:t>
            </w:r>
          </w:p>
        </w:tc>
        <w:tc>
          <w:tcPr>
            <w:tcW w:w="3922" w:type="dxa"/>
            <w:tcBorders>
              <w:top w:val="single" w:sz="8" w:space="0" w:color="auto"/>
              <w:left w:val="nil"/>
              <w:bottom w:val="single" w:sz="8" w:space="0" w:color="auto"/>
              <w:right w:val="single" w:sz="4" w:space="0" w:color="auto"/>
            </w:tcBorders>
            <w:shd w:val="clear" w:color="auto" w:fill="auto"/>
            <w:vAlign w:val="center"/>
            <w:hideMark/>
          </w:tcPr>
          <w:p w14:paraId="16D1F66C" w14:textId="77777777" w:rsidR="00DC25AE" w:rsidRPr="00CD741E" w:rsidRDefault="00DC25AE"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Examples</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0FE741C3" w14:textId="77777777" w:rsidR="00DC25AE" w:rsidRPr="00CD741E" w:rsidRDefault="00DC25AE"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References</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35D295FB" w14:textId="77777777" w:rsidR="00DC25AE" w:rsidRPr="00CD741E" w:rsidRDefault="00DC25AE"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Percentages</w:t>
            </w:r>
          </w:p>
        </w:tc>
      </w:tr>
      <w:tr w:rsidR="00DC25AE" w:rsidRPr="00CD741E" w14:paraId="2754BBAB" w14:textId="77777777" w:rsidTr="000B1DF8">
        <w:trPr>
          <w:trHeight w:val="481"/>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14:paraId="5C6E11FE"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Building of relationships and mentorship</w:t>
            </w:r>
          </w:p>
        </w:tc>
        <w:tc>
          <w:tcPr>
            <w:tcW w:w="3922" w:type="dxa"/>
            <w:tcBorders>
              <w:top w:val="nil"/>
              <w:left w:val="nil"/>
              <w:bottom w:val="single" w:sz="4" w:space="0" w:color="auto"/>
              <w:right w:val="single" w:sz="4" w:space="0" w:color="auto"/>
            </w:tcBorders>
            <w:shd w:val="clear" w:color="auto" w:fill="auto"/>
            <w:vAlign w:val="center"/>
            <w:hideMark/>
          </w:tcPr>
          <w:p w14:paraId="05B5249A"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I promote building of relationships and mentoring in the field.</w:t>
            </w:r>
          </w:p>
        </w:tc>
        <w:tc>
          <w:tcPr>
            <w:tcW w:w="1134" w:type="dxa"/>
            <w:tcBorders>
              <w:top w:val="nil"/>
              <w:left w:val="nil"/>
              <w:bottom w:val="single" w:sz="4" w:space="0" w:color="auto"/>
              <w:right w:val="single" w:sz="4" w:space="0" w:color="auto"/>
            </w:tcBorders>
            <w:shd w:val="clear" w:color="auto" w:fill="auto"/>
            <w:vAlign w:val="center"/>
            <w:hideMark/>
          </w:tcPr>
          <w:p w14:paraId="1149EDEE"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3</w:t>
            </w:r>
          </w:p>
        </w:tc>
        <w:tc>
          <w:tcPr>
            <w:tcW w:w="1418" w:type="dxa"/>
            <w:tcBorders>
              <w:top w:val="nil"/>
              <w:left w:val="nil"/>
              <w:bottom w:val="single" w:sz="4" w:space="0" w:color="auto"/>
              <w:right w:val="single" w:sz="8" w:space="0" w:color="auto"/>
            </w:tcBorders>
            <w:shd w:val="clear" w:color="auto" w:fill="auto"/>
            <w:noWrap/>
            <w:vAlign w:val="center"/>
            <w:hideMark/>
          </w:tcPr>
          <w:p w14:paraId="5C398FF6"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42.8%</w:t>
            </w:r>
          </w:p>
        </w:tc>
      </w:tr>
      <w:tr w:rsidR="00DC25AE" w:rsidRPr="00CD741E" w14:paraId="5A622D0D" w14:textId="77777777" w:rsidTr="000B1DF8">
        <w:trPr>
          <w:trHeight w:val="964"/>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14:paraId="78B046CA"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Employee participation</w:t>
            </w:r>
          </w:p>
        </w:tc>
        <w:tc>
          <w:tcPr>
            <w:tcW w:w="3922" w:type="dxa"/>
            <w:tcBorders>
              <w:top w:val="nil"/>
              <w:left w:val="nil"/>
              <w:bottom w:val="single" w:sz="4" w:space="0" w:color="auto"/>
              <w:right w:val="single" w:sz="4" w:space="0" w:color="auto"/>
            </w:tcBorders>
            <w:shd w:val="clear" w:color="auto" w:fill="auto"/>
            <w:vAlign w:val="center"/>
            <w:hideMark/>
          </w:tcPr>
          <w:p w14:paraId="1D98B204"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Yes, the strategy of allowing persons ideas to be heard so that they feel a sense of belonging.</w:t>
            </w:r>
          </w:p>
        </w:tc>
        <w:tc>
          <w:tcPr>
            <w:tcW w:w="1134" w:type="dxa"/>
            <w:tcBorders>
              <w:top w:val="nil"/>
              <w:left w:val="nil"/>
              <w:bottom w:val="single" w:sz="4" w:space="0" w:color="auto"/>
              <w:right w:val="single" w:sz="4" w:space="0" w:color="auto"/>
            </w:tcBorders>
            <w:shd w:val="clear" w:color="auto" w:fill="auto"/>
            <w:vAlign w:val="center"/>
            <w:hideMark/>
          </w:tcPr>
          <w:p w14:paraId="05F1F609"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1</w:t>
            </w:r>
          </w:p>
        </w:tc>
        <w:tc>
          <w:tcPr>
            <w:tcW w:w="1418" w:type="dxa"/>
            <w:tcBorders>
              <w:top w:val="nil"/>
              <w:left w:val="nil"/>
              <w:bottom w:val="single" w:sz="4" w:space="0" w:color="auto"/>
              <w:right w:val="single" w:sz="8" w:space="0" w:color="auto"/>
            </w:tcBorders>
            <w:shd w:val="clear" w:color="auto" w:fill="auto"/>
            <w:noWrap/>
            <w:vAlign w:val="center"/>
            <w:hideMark/>
          </w:tcPr>
          <w:p w14:paraId="2E785BB0"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14.3%</w:t>
            </w:r>
          </w:p>
        </w:tc>
      </w:tr>
      <w:tr w:rsidR="00DC25AE" w:rsidRPr="00CD741E" w14:paraId="1240C5EE" w14:textId="77777777" w:rsidTr="000B1DF8">
        <w:trPr>
          <w:trHeight w:val="481"/>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14:paraId="03673BD2"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Motivation</w:t>
            </w:r>
          </w:p>
        </w:tc>
        <w:tc>
          <w:tcPr>
            <w:tcW w:w="3922" w:type="dxa"/>
            <w:tcBorders>
              <w:top w:val="nil"/>
              <w:left w:val="nil"/>
              <w:bottom w:val="single" w:sz="4" w:space="0" w:color="auto"/>
              <w:right w:val="single" w:sz="4" w:space="0" w:color="auto"/>
            </w:tcBorders>
            <w:shd w:val="clear" w:color="auto" w:fill="auto"/>
            <w:vAlign w:val="center"/>
            <w:hideMark/>
          </w:tcPr>
          <w:p w14:paraId="2A6E9094"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Yes, by continuous motivation talks and encouragement.</w:t>
            </w:r>
          </w:p>
        </w:tc>
        <w:tc>
          <w:tcPr>
            <w:tcW w:w="1134" w:type="dxa"/>
            <w:tcBorders>
              <w:top w:val="nil"/>
              <w:left w:val="nil"/>
              <w:bottom w:val="single" w:sz="4" w:space="0" w:color="auto"/>
              <w:right w:val="single" w:sz="4" w:space="0" w:color="auto"/>
            </w:tcBorders>
            <w:shd w:val="clear" w:color="auto" w:fill="auto"/>
            <w:vAlign w:val="center"/>
            <w:hideMark/>
          </w:tcPr>
          <w:p w14:paraId="6EAD3476"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1</w:t>
            </w:r>
          </w:p>
        </w:tc>
        <w:tc>
          <w:tcPr>
            <w:tcW w:w="1418" w:type="dxa"/>
            <w:tcBorders>
              <w:top w:val="nil"/>
              <w:left w:val="nil"/>
              <w:bottom w:val="single" w:sz="4" w:space="0" w:color="auto"/>
              <w:right w:val="single" w:sz="8" w:space="0" w:color="auto"/>
            </w:tcBorders>
            <w:shd w:val="clear" w:color="auto" w:fill="auto"/>
            <w:noWrap/>
            <w:vAlign w:val="center"/>
            <w:hideMark/>
          </w:tcPr>
          <w:p w14:paraId="05C283A3"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14.3%</w:t>
            </w:r>
          </w:p>
        </w:tc>
      </w:tr>
      <w:tr w:rsidR="00DC25AE" w:rsidRPr="00CD741E" w14:paraId="515FA817" w14:textId="77777777" w:rsidTr="000B1DF8">
        <w:trPr>
          <w:trHeight w:val="834"/>
        </w:trPr>
        <w:tc>
          <w:tcPr>
            <w:tcW w:w="1890" w:type="dxa"/>
            <w:tcBorders>
              <w:top w:val="nil"/>
              <w:left w:val="single" w:sz="8" w:space="0" w:color="auto"/>
              <w:bottom w:val="single" w:sz="4" w:space="0" w:color="auto"/>
              <w:right w:val="single" w:sz="4" w:space="0" w:color="auto"/>
            </w:tcBorders>
            <w:shd w:val="clear" w:color="auto" w:fill="auto"/>
            <w:noWrap/>
            <w:vAlign w:val="center"/>
            <w:hideMark/>
          </w:tcPr>
          <w:p w14:paraId="59F5FA66"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Stoic approach</w:t>
            </w:r>
          </w:p>
        </w:tc>
        <w:tc>
          <w:tcPr>
            <w:tcW w:w="3922" w:type="dxa"/>
            <w:tcBorders>
              <w:top w:val="nil"/>
              <w:left w:val="nil"/>
              <w:bottom w:val="single" w:sz="4" w:space="0" w:color="auto"/>
              <w:right w:val="single" w:sz="4" w:space="0" w:color="auto"/>
            </w:tcBorders>
            <w:shd w:val="clear" w:color="auto" w:fill="auto"/>
            <w:vAlign w:val="center"/>
            <w:hideMark/>
          </w:tcPr>
          <w:p w14:paraId="4C940B12"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Having a stoic approach to situations and giving a listen ear to problems.</w:t>
            </w:r>
          </w:p>
        </w:tc>
        <w:tc>
          <w:tcPr>
            <w:tcW w:w="1134" w:type="dxa"/>
            <w:tcBorders>
              <w:top w:val="nil"/>
              <w:left w:val="nil"/>
              <w:bottom w:val="single" w:sz="4" w:space="0" w:color="auto"/>
              <w:right w:val="single" w:sz="4" w:space="0" w:color="auto"/>
            </w:tcBorders>
            <w:shd w:val="clear" w:color="auto" w:fill="auto"/>
            <w:vAlign w:val="center"/>
            <w:hideMark/>
          </w:tcPr>
          <w:p w14:paraId="6679A095"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1</w:t>
            </w:r>
          </w:p>
        </w:tc>
        <w:tc>
          <w:tcPr>
            <w:tcW w:w="1418" w:type="dxa"/>
            <w:tcBorders>
              <w:top w:val="nil"/>
              <w:left w:val="nil"/>
              <w:bottom w:val="single" w:sz="4" w:space="0" w:color="auto"/>
              <w:right w:val="single" w:sz="8" w:space="0" w:color="auto"/>
            </w:tcBorders>
            <w:shd w:val="clear" w:color="auto" w:fill="auto"/>
            <w:noWrap/>
            <w:vAlign w:val="center"/>
            <w:hideMark/>
          </w:tcPr>
          <w:p w14:paraId="6312554F"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14.3%</w:t>
            </w:r>
          </w:p>
        </w:tc>
      </w:tr>
      <w:tr w:rsidR="00DC25AE" w:rsidRPr="00CD741E" w14:paraId="77BFB499" w14:textId="77777777" w:rsidTr="000B1DF8">
        <w:trPr>
          <w:trHeight w:val="500"/>
        </w:trPr>
        <w:tc>
          <w:tcPr>
            <w:tcW w:w="1890" w:type="dxa"/>
            <w:tcBorders>
              <w:top w:val="nil"/>
              <w:left w:val="single" w:sz="8" w:space="0" w:color="auto"/>
              <w:bottom w:val="single" w:sz="8" w:space="0" w:color="auto"/>
              <w:right w:val="single" w:sz="4" w:space="0" w:color="auto"/>
            </w:tcBorders>
            <w:shd w:val="clear" w:color="auto" w:fill="auto"/>
            <w:noWrap/>
            <w:vAlign w:val="center"/>
            <w:hideMark/>
          </w:tcPr>
          <w:p w14:paraId="5DC065E0"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Teamwork</w:t>
            </w:r>
          </w:p>
        </w:tc>
        <w:tc>
          <w:tcPr>
            <w:tcW w:w="3922" w:type="dxa"/>
            <w:tcBorders>
              <w:top w:val="nil"/>
              <w:left w:val="nil"/>
              <w:bottom w:val="single" w:sz="8" w:space="0" w:color="auto"/>
              <w:right w:val="single" w:sz="4" w:space="0" w:color="auto"/>
            </w:tcBorders>
            <w:shd w:val="clear" w:color="auto" w:fill="auto"/>
            <w:vAlign w:val="center"/>
            <w:hideMark/>
          </w:tcPr>
          <w:p w14:paraId="39113551"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Teamwork is the main strategy used.</w:t>
            </w:r>
          </w:p>
        </w:tc>
        <w:tc>
          <w:tcPr>
            <w:tcW w:w="1134" w:type="dxa"/>
            <w:tcBorders>
              <w:top w:val="nil"/>
              <w:left w:val="nil"/>
              <w:bottom w:val="single" w:sz="8" w:space="0" w:color="auto"/>
              <w:right w:val="single" w:sz="4" w:space="0" w:color="auto"/>
            </w:tcBorders>
            <w:shd w:val="clear" w:color="auto" w:fill="auto"/>
            <w:vAlign w:val="center"/>
            <w:hideMark/>
          </w:tcPr>
          <w:p w14:paraId="64373054"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1</w:t>
            </w:r>
          </w:p>
        </w:tc>
        <w:tc>
          <w:tcPr>
            <w:tcW w:w="1418" w:type="dxa"/>
            <w:tcBorders>
              <w:top w:val="nil"/>
              <w:left w:val="nil"/>
              <w:bottom w:val="single" w:sz="8" w:space="0" w:color="auto"/>
              <w:right w:val="single" w:sz="8" w:space="0" w:color="auto"/>
            </w:tcBorders>
            <w:shd w:val="clear" w:color="auto" w:fill="auto"/>
            <w:noWrap/>
            <w:vAlign w:val="center"/>
            <w:hideMark/>
          </w:tcPr>
          <w:p w14:paraId="3445E06E"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14.3%</w:t>
            </w:r>
          </w:p>
        </w:tc>
      </w:tr>
    </w:tbl>
    <w:p w14:paraId="3F575C05" w14:textId="2B12791D" w:rsidR="00DC25AE" w:rsidRPr="00CD741E" w:rsidRDefault="00240160" w:rsidP="00FA0929">
      <w:pPr>
        <w:pStyle w:val="BodyText"/>
        <w:spacing w:after="0" w:line="240" w:lineRule="auto"/>
        <w:ind w:firstLine="0"/>
        <w:rPr>
          <w:rFonts w:ascii="Goudy Old Style" w:hAnsi="Goudy Old Style"/>
          <w:sz w:val="22"/>
          <w:szCs w:val="22"/>
        </w:rPr>
      </w:pPr>
      <w:r w:rsidRPr="00CD741E">
        <w:rPr>
          <w:rFonts w:ascii="Goudy Old Style" w:hAnsi="Goudy Old Style"/>
          <w:b/>
          <w:sz w:val="22"/>
          <w:szCs w:val="22"/>
          <w:lang w:val="en-US"/>
        </w:rPr>
        <w:t>Table 12:</w:t>
      </w:r>
      <w:r w:rsidRPr="00CD741E">
        <w:rPr>
          <w:rFonts w:ascii="Goudy Old Style" w:hAnsi="Goudy Old Style"/>
          <w:sz w:val="22"/>
          <w:szCs w:val="22"/>
          <w:lang w:val="en-US"/>
        </w:rPr>
        <w:t xml:space="preserve"> </w:t>
      </w:r>
      <w:r w:rsidR="00DC25AE" w:rsidRPr="00CD741E">
        <w:rPr>
          <w:rFonts w:ascii="Goudy Old Style" w:hAnsi="Goudy Old Style"/>
          <w:sz w:val="22"/>
          <w:szCs w:val="22"/>
        </w:rPr>
        <w:t xml:space="preserve">The respondents, particularly those with managerial positions, were asked if there are specific strategies they implement in the promotion of action via influence in their organizations. Seven managers indicated yes as their answer and gave diverse strategies they normally use to promote action through influence. three of the respondents averred that they do that by mentoring and building relationships, one of the managers do that by practicing employee participation, and another do that via motivation. Moreover, another strategy mentioned by a respondent has to with adhering to a stoic approach and last, one of the managers uses teamwork as a strategy. From the results presented, it can be concluded that in promoting action through influence in the construction industry, the managers have been gravitating towards approaches or strategies they deem effective, and they include building relationships and mentoring, employee participation, motivation, using stoic approach and teamwork. </w:t>
      </w:r>
    </w:p>
    <w:p w14:paraId="7DA785BB" w14:textId="4A5FA30A" w:rsidR="00402602" w:rsidRPr="00CD741E" w:rsidRDefault="00DC7F82"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b/>
          <w:bCs/>
          <w:sz w:val="22"/>
          <w:szCs w:val="22"/>
          <w:lang w:val="en-US"/>
        </w:rPr>
        <w:t>Table 13</w:t>
      </w:r>
      <w:r w:rsidR="00FA7670" w:rsidRPr="00CD741E">
        <w:rPr>
          <w:rFonts w:ascii="Goudy Old Style" w:hAnsi="Goudy Old Style"/>
          <w:b/>
          <w:bCs/>
          <w:sz w:val="22"/>
          <w:szCs w:val="22"/>
          <w:lang w:val="en-US"/>
        </w:rPr>
        <w:t>: Ways of Inhibiting Knowledge Sharing and Learning</w:t>
      </w:r>
      <w:bookmarkEnd w:id="73"/>
      <w:bookmarkEnd w:id="74"/>
    </w:p>
    <w:tbl>
      <w:tblPr>
        <w:tblW w:w="9357" w:type="dxa"/>
        <w:tblInd w:w="-436" w:type="dxa"/>
        <w:tblLook w:val="04A0" w:firstRow="1" w:lastRow="0" w:firstColumn="1" w:lastColumn="0" w:noHBand="0" w:noVBand="1"/>
      </w:tblPr>
      <w:tblGrid>
        <w:gridCol w:w="2132"/>
        <w:gridCol w:w="4776"/>
        <w:gridCol w:w="1173"/>
        <w:gridCol w:w="1276"/>
      </w:tblGrid>
      <w:tr w:rsidR="00FA7670" w:rsidRPr="00CD741E" w14:paraId="12A39548" w14:textId="77777777" w:rsidTr="000B1DF8">
        <w:trPr>
          <w:trHeight w:val="569"/>
        </w:trPr>
        <w:tc>
          <w:tcPr>
            <w:tcW w:w="213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F2323B4" w14:textId="77777777" w:rsidR="00FA7670" w:rsidRPr="00CD741E" w:rsidRDefault="00FA7670" w:rsidP="00FA0929">
            <w:pPr>
              <w:pStyle w:val="BodyText"/>
              <w:spacing w:after="0" w:line="240" w:lineRule="auto"/>
              <w:ind w:firstLine="0"/>
              <w:rPr>
                <w:rFonts w:ascii="Goudy Old Style" w:hAnsi="Goudy Old Style"/>
                <w:b/>
                <w:bCs/>
                <w:sz w:val="22"/>
                <w:szCs w:val="22"/>
                <w:lang w:val="en-US"/>
              </w:rPr>
            </w:pPr>
            <w:bookmarkStart w:id="75" w:name="_Hlk161585408"/>
            <w:r w:rsidRPr="00CD741E">
              <w:rPr>
                <w:rFonts w:ascii="Goudy Old Style" w:hAnsi="Goudy Old Style"/>
                <w:b/>
                <w:bCs/>
                <w:sz w:val="22"/>
                <w:szCs w:val="22"/>
                <w:lang w:val="en-US"/>
              </w:rPr>
              <w:t>Categories</w:t>
            </w:r>
          </w:p>
        </w:tc>
        <w:tc>
          <w:tcPr>
            <w:tcW w:w="4776" w:type="dxa"/>
            <w:tcBorders>
              <w:top w:val="single" w:sz="8" w:space="0" w:color="auto"/>
              <w:left w:val="nil"/>
              <w:bottom w:val="single" w:sz="8" w:space="0" w:color="auto"/>
              <w:right w:val="single" w:sz="4" w:space="0" w:color="auto"/>
            </w:tcBorders>
            <w:shd w:val="clear" w:color="auto" w:fill="auto"/>
            <w:vAlign w:val="center"/>
            <w:hideMark/>
          </w:tcPr>
          <w:p w14:paraId="521D77F2" w14:textId="77777777" w:rsidR="00FA7670" w:rsidRPr="00CD741E" w:rsidRDefault="00FA7670"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b/>
                <w:bCs/>
                <w:sz w:val="22"/>
                <w:szCs w:val="22"/>
                <w:lang w:val="en-US"/>
              </w:rPr>
              <w:t>Examples</w:t>
            </w:r>
          </w:p>
        </w:tc>
        <w:tc>
          <w:tcPr>
            <w:tcW w:w="1173" w:type="dxa"/>
            <w:tcBorders>
              <w:top w:val="single" w:sz="8" w:space="0" w:color="auto"/>
              <w:left w:val="nil"/>
              <w:bottom w:val="single" w:sz="8" w:space="0" w:color="auto"/>
              <w:right w:val="single" w:sz="4" w:space="0" w:color="auto"/>
            </w:tcBorders>
            <w:shd w:val="clear" w:color="auto" w:fill="auto"/>
            <w:noWrap/>
            <w:vAlign w:val="center"/>
            <w:hideMark/>
          </w:tcPr>
          <w:p w14:paraId="4F8F6AA9" w14:textId="77777777" w:rsidR="00FA7670" w:rsidRPr="00CD741E" w:rsidRDefault="00FA7670"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b/>
                <w:bCs/>
                <w:sz w:val="22"/>
                <w:szCs w:val="22"/>
                <w:lang w:val="en-US"/>
              </w:rPr>
              <w:t>References</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4BFBB6E0" w14:textId="77777777" w:rsidR="00FA7670" w:rsidRPr="00CD741E" w:rsidRDefault="00FA7670" w:rsidP="00FA0929">
            <w:pPr>
              <w:pStyle w:val="BodyText"/>
              <w:spacing w:after="0" w:line="240" w:lineRule="auto"/>
              <w:ind w:firstLine="0"/>
              <w:rPr>
                <w:rFonts w:ascii="Goudy Old Style" w:hAnsi="Goudy Old Style"/>
                <w:b/>
                <w:bCs/>
                <w:sz w:val="22"/>
                <w:szCs w:val="22"/>
                <w:lang w:val="en-US"/>
              </w:rPr>
            </w:pPr>
            <w:r w:rsidRPr="00CD741E">
              <w:rPr>
                <w:rFonts w:ascii="Goudy Old Style" w:hAnsi="Goudy Old Style"/>
                <w:b/>
                <w:bCs/>
                <w:sz w:val="22"/>
                <w:szCs w:val="22"/>
                <w:lang w:val="en-US"/>
              </w:rPr>
              <w:t>Percentages</w:t>
            </w:r>
          </w:p>
        </w:tc>
      </w:tr>
      <w:tr w:rsidR="00FA7670" w:rsidRPr="00CD741E" w14:paraId="7A388BDC" w14:textId="77777777" w:rsidTr="000B1DF8">
        <w:trPr>
          <w:trHeight w:val="641"/>
        </w:trPr>
        <w:tc>
          <w:tcPr>
            <w:tcW w:w="2132" w:type="dxa"/>
            <w:tcBorders>
              <w:top w:val="nil"/>
              <w:left w:val="single" w:sz="8" w:space="0" w:color="auto"/>
              <w:bottom w:val="single" w:sz="4" w:space="0" w:color="auto"/>
              <w:right w:val="single" w:sz="4" w:space="0" w:color="auto"/>
            </w:tcBorders>
            <w:shd w:val="clear" w:color="auto" w:fill="auto"/>
            <w:vAlign w:val="center"/>
            <w:hideMark/>
          </w:tcPr>
          <w:p w14:paraId="28A29FD5" w14:textId="77777777" w:rsidR="00FA7670" w:rsidRPr="00CD741E" w:rsidRDefault="00FA7670"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Culture of short-term results</w:t>
            </w:r>
          </w:p>
        </w:tc>
        <w:tc>
          <w:tcPr>
            <w:tcW w:w="4776" w:type="dxa"/>
            <w:tcBorders>
              <w:top w:val="nil"/>
              <w:left w:val="nil"/>
              <w:bottom w:val="single" w:sz="4" w:space="0" w:color="auto"/>
              <w:right w:val="single" w:sz="4" w:space="0" w:color="auto"/>
            </w:tcBorders>
            <w:shd w:val="clear" w:color="auto" w:fill="auto"/>
            <w:vAlign w:val="center"/>
            <w:hideMark/>
          </w:tcPr>
          <w:p w14:paraId="01DA7C75" w14:textId="77777777" w:rsidR="00FA7670" w:rsidRPr="00CD741E" w:rsidRDefault="00FA7670"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Creating a culture that emphasizes short-term results.</w:t>
            </w:r>
          </w:p>
        </w:tc>
        <w:tc>
          <w:tcPr>
            <w:tcW w:w="1173" w:type="dxa"/>
            <w:tcBorders>
              <w:top w:val="nil"/>
              <w:left w:val="nil"/>
              <w:bottom w:val="single" w:sz="4" w:space="0" w:color="auto"/>
              <w:right w:val="single" w:sz="4" w:space="0" w:color="auto"/>
            </w:tcBorders>
            <w:shd w:val="clear" w:color="auto" w:fill="auto"/>
            <w:vAlign w:val="center"/>
            <w:hideMark/>
          </w:tcPr>
          <w:p w14:paraId="35E55252" w14:textId="77777777" w:rsidR="00FA7670" w:rsidRPr="00CD741E" w:rsidRDefault="00FA7670"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1</w:t>
            </w:r>
          </w:p>
        </w:tc>
        <w:tc>
          <w:tcPr>
            <w:tcW w:w="1276" w:type="dxa"/>
            <w:tcBorders>
              <w:top w:val="nil"/>
              <w:left w:val="nil"/>
              <w:bottom w:val="single" w:sz="4" w:space="0" w:color="auto"/>
              <w:right w:val="single" w:sz="8" w:space="0" w:color="auto"/>
            </w:tcBorders>
            <w:shd w:val="clear" w:color="auto" w:fill="auto"/>
            <w:noWrap/>
            <w:vAlign w:val="center"/>
            <w:hideMark/>
          </w:tcPr>
          <w:p w14:paraId="3993E803" w14:textId="77777777" w:rsidR="00FA7670" w:rsidRPr="00CD741E" w:rsidRDefault="00FA7670"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10%</w:t>
            </w:r>
          </w:p>
        </w:tc>
      </w:tr>
      <w:tr w:rsidR="00FA7670" w:rsidRPr="00CD741E" w14:paraId="03D74DDE" w14:textId="77777777" w:rsidTr="000B1DF8">
        <w:trPr>
          <w:trHeight w:val="1104"/>
        </w:trPr>
        <w:tc>
          <w:tcPr>
            <w:tcW w:w="2132" w:type="dxa"/>
            <w:tcBorders>
              <w:top w:val="nil"/>
              <w:left w:val="single" w:sz="8" w:space="0" w:color="auto"/>
              <w:bottom w:val="single" w:sz="4" w:space="0" w:color="auto"/>
              <w:right w:val="single" w:sz="4" w:space="0" w:color="auto"/>
            </w:tcBorders>
            <w:shd w:val="clear" w:color="auto" w:fill="auto"/>
            <w:vAlign w:val="center"/>
            <w:hideMark/>
          </w:tcPr>
          <w:p w14:paraId="665A6FC7" w14:textId="77777777" w:rsidR="00FA7670" w:rsidRPr="00CD741E" w:rsidRDefault="00FA7670" w:rsidP="00FA0929">
            <w:pPr>
              <w:pStyle w:val="BodyText"/>
              <w:spacing w:after="0" w:line="240" w:lineRule="auto"/>
              <w:ind w:firstLine="0"/>
              <w:rPr>
                <w:rFonts w:ascii="Goudy Old Style" w:hAnsi="Goudy Old Style"/>
                <w:sz w:val="22"/>
                <w:szCs w:val="22"/>
                <w:lang w:val="en-US"/>
              </w:rPr>
            </w:pPr>
            <w:proofErr w:type="spellStart"/>
            <w:r w:rsidRPr="00CD741E">
              <w:rPr>
                <w:rFonts w:ascii="Goudy Old Style" w:hAnsi="Goudy Old Style"/>
                <w:sz w:val="22"/>
                <w:szCs w:val="22"/>
                <w:lang w:val="en-US"/>
              </w:rPr>
              <w:t>Favouritism</w:t>
            </w:r>
            <w:proofErr w:type="spellEnd"/>
            <w:r w:rsidRPr="00CD741E">
              <w:rPr>
                <w:rFonts w:ascii="Goudy Old Style" w:hAnsi="Goudy Old Style"/>
                <w:sz w:val="22"/>
                <w:szCs w:val="22"/>
                <w:lang w:val="en-US"/>
              </w:rPr>
              <w:t xml:space="preserve"> and confidentiality</w:t>
            </w:r>
          </w:p>
        </w:tc>
        <w:tc>
          <w:tcPr>
            <w:tcW w:w="4776" w:type="dxa"/>
            <w:tcBorders>
              <w:top w:val="nil"/>
              <w:left w:val="nil"/>
              <w:bottom w:val="single" w:sz="4" w:space="0" w:color="auto"/>
              <w:right w:val="single" w:sz="4" w:space="0" w:color="auto"/>
            </w:tcBorders>
            <w:shd w:val="clear" w:color="auto" w:fill="auto"/>
            <w:vAlign w:val="center"/>
            <w:hideMark/>
          </w:tcPr>
          <w:p w14:paraId="367F250C" w14:textId="152D663F" w:rsidR="00FA7670" w:rsidRPr="00CD741E" w:rsidRDefault="00FA7670"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They inhibit sharing and learning amongst employees under the veil of confidentiality even amongst employees in same position.</w:t>
            </w:r>
          </w:p>
        </w:tc>
        <w:tc>
          <w:tcPr>
            <w:tcW w:w="1173" w:type="dxa"/>
            <w:tcBorders>
              <w:top w:val="nil"/>
              <w:left w:val="nil"/>
              <w:bottom w:val="single" w:sz="4" w:space="0" w:color="auto"/>
              <w:right w:val="single" w:sz="4" w:space="0" w:color="auto"/>
            </w:tcBorders>
            <w:shd w:val="clear" w:color="auto" w:fill="auto"/>
            <w:vAlign w:val="center"/>
            <w:hideMark/>
          </w:tcPr>
          <w:p w14:paraId="46BD0B96" w14:textId="77777777" w:rsidR="00FA7670" w:rsidRPr="00CD741E" w:rsidRDefault="00FA7670"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2</w:t>
            </w:r>
          </w:p>
        </w:tc>
        <w:tc>
          <w:tcPr>
            <w:tcW w:w="1276" w:type="dxa"/>
            <w:tcBorders>
              <w:top w:val="nil"/>
              <w:left w:val="nil"/>
              <w:bottom w:val="single" w:sz="4" w:space="0" w:color="auto"/>
              <w:right w:val="single" w:sz="8" w:space="0" w:color="auto"/>
            </w:tcBorders>
            <w:shd w:val="clear" w:color="auto" w:fill="auto"/>
            <w:noWrap/>
            <w:vAlign w:val="center"/>
            <w:hideMark/>
          </w:tcPr>
          <w:p w14:paraId="5D72453E" w14:textId="77777777" w:rsidR="00FA7670" w:rsidRPr="00CD741E" w:rsidRDefault="00FA7670"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20%</w:t>
            </w:r>
          </w:p>
        </w:tc>
      </w:tr>
      <w:tr w:rsidR="00FA7670" w:rsidRPr="00CD741E" w14:paraId="539E1E82" w14:textId="77777777" w:rsidTr="000B1DF8">
        <w:trPr>
          <w:trHeight w:val="550"/>
        </w:trPr>
        <w:tc>
          <w:tcPr>
            <w:tcW w:w="2132" w:type="dxa"/>
            <w:tcBorders>
              <w:top w:val="nil"/>
              <w:left w:val="single" w:sz="8" w:space="0" w:color="auto"/>
              <w:bottom w:val="single" w:sz="4" w:space="0" w:color="auto"/>
              <w:right w:val="single" w:sz="4" w:space="0" w:color="auto"/>
            </w:tcBorders>
            <w:shd w:val="clear" w:color="auto" w:fill="auto"/>
            <w:vAlign w:val="center"/>
            <w:hideMark/>
          </w:tcPr>
          <w:p w14:paraId="75D2F82A" w14:textId="77777777" w:rsidR="00FA7670" w:rsidRPr="00CD741E" w:rsidRDefault="00FA7670"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lastRenderedPageBreak/>
              <w:t>Lack of collaboration and managerial support</w:t>
            </w:r>
          </w:p>
        </w:tc>
        <w:tc>
          <w:tcPr>
            <w:tcW w:w="4776" w:type="dxa"/>
            <w:tcBorders>
              <w:top w:val="nil"/>
              <w:left w:val="nil"/>
              <w:bottom w:val="single" w:sz="4" w:space="0" w:color="auto"/>
              <w:right w:val="single" w:sz="4" w:space="0" w:color="auto"/>
            </w:tcBorders>
            <w:shd w:val="clear" w:color="auto" w:fill="auto"/>
            <w:vAlign w:val="center"/>
            <w:hideMark/>
          </w:tcPr>
          <w:p w14:paraId="39875E24" w14:textId="77777777" w:rsidR="00FA7670" w:rsidRPr="00CD741E" w:rsidRDefault="00FA7670"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Employees don't mix/mingle with other employees of other departments.</w:t>
            </w:r>
          </w:p>
        </w:tc>
        <w:tc>
          <w:tcPr>
            <w:tcW w:w="1173" w:type="dxa"/>
            <w:tcBorders>
              <w:top w:val="nil"/>
              <w:left w:val="nil"/>
              <w:bottom w:val="single" w:sz="4" w:space="0" w:color="auto"/>
              <w:right w:val="single" w:sz="4" w:space="0" w:color="auto"/>
            </w:tcBorders>
            <w:shd w:val="clear" w:color="auto" w:fill="auto"/>
            <w:vAlign w:val="center"/>
            <w:hideMark/>
          </w:tcPr>
          <w:p w14:paraId="193360B9" w14:textId="77777777" w:rsidR="00FA7670" w:rsidRPr="00CD741E" w:rsidRDefault="00FA7670"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3</w:t>
            </w:r>
          </w:p>
        </w:tc>
        <w:tc>
          <w:tcPr>
            <w:tcW w:w="1276" w:type="dxa"/>
            <w:tcBorders>
              <w:top w:val="nil"/>
              <w:left w:val="nil"/>
              <w:bottom w:val="single" w:sz="4" w:space="0" w:color="auto"/>
              <w:right w:val="single" w:sz="8" w:space="0" w:color="auto"/>
            </w:tcBorders>
            <w:shd w:val="clear" w:color="auto" w:fill="auto"/>
            <w:noWrap/>
            <w:vAlign w:val="center"/>
            <w:hideMark/>
          </w:tcPr>
          <w:p w14:paraId="63126449" w14:textId="77777777" w:rsidR="00FA7670" w:rsidRPr="00CD741E" w:rsidRDefault="00FA7670"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30%</w:t>
            </w:r>
          </w:p>
        </w:tc>
      </w:tr>
      <w:tr w:rsidR="00FA7670" w:rsidRPr="00CD741E" w14:paraId="62A48FE1" w14:textId="77777777" w:rsidTr="000B1DF8">
        <w:trPr>
          <w:trHeight w:val="346"/>
        </w:trPr>
        <w:tc>
          <w:tcPr>
            <w:tcW w:w="2132" w:type="dxa"/>
            <w:tcBorders>
              <w:top w:val="nil"/>
              <w:left w:val="single" w:sz="8" w:space="0" w:color="auto"/>
              <w:bottom w:val="single" w:sz="4" w:space="0" w:color="auto"/>
              <w:right w:val="single" w:sz="4" w:space="0" w:color="auto"/>
            </w:tcBorders>
            <w:shd w:val="clear" w:color="auto" w:fill="auto"/>
            <w:vAlign w:val="center"/>
            <w:hideMark/>
          </w:tcPr>
          <w:p w14:paraId="740540D5" w14:textId="77777777" w:rsidR="00FA7670" w:rsidRPr="00CD741E" w:rsidRDefault="00FA7670"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No feedback</w:t>
            </w:r>
          </w:p>
        </w:tc>
        <w:tc>
          <w:tcPr>
            <w:tcW w:w="4776" w:type="dxa"/>
            <w:tcBorders>
              <w:top w:val="nil"/>
              <w:left w:val="nil"/>
              <w:bottom w:val="single" w:sz="4" w:space="0" w:color="auto"/>
              <w:right w:val="single" w:sz="4" w:space="0" w:color="auto"/>
            </w:tcBorders>
            <w:shd w:val="clear" w:color="auto" w:fill="auto"/>
            <w:vAlign w:val="center"/>
            <w:hideMark/>
          </w:tcPr>
          <w:p w14:paraId="089522E5" w14:textId="77777777" w:rsidR="00FA7670" w:rsidRPr="00CD741E" w:rsidRDefault="00FA7670"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Ignoring employee feedback.</w:t>
            </w:r>
          </w:p>
        </w:tc>
        <w:tc>
          <w:tcPr>
            <w:tcW w:w="1173" w:type="dxa"/>
            <w:tcBorders>
              <w:top w:val="nil"/>
              <w:left w:val="nil"/>
              <w:bottom w:val="single" w:sz="4" w:space="0" w:color="auto"/>
              <w:right w:val="single" w:sz="4" w:space="0" w:color="auto"/>
            </w:tcBorders>
            <w:shd w:val="clear" w:color="auto" w:fill="auto"/>
            <w:vAlign w:val="center"/>
            <w:hideMark/>
          </w:tcPr>
          <w:p w14:paraId="5C6853E0" w14:textId="77777777" w:rsidR="00FA7670" w:rsidRPr="00CD741E" w:rsidRDefault="00FA7670"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1</w:t>
            </w:r>
          </w:p>
        </w:tc>
        <w:tc>
          <w:tcPr>
            <w:tcW w:w="1276" w:type="dxa"/>
            <w:tcBorders>
              <w:top w:val="nil"/>
              <w:left w:val="nil"/>
              <w:bottom w:val="single" w:sz="4" w:space="0" w:color="auto"/>
              <w:right w:val="single" w:sz="8" w:space="0" w:color="auto"/>
            </w:tcBorders>
            <w:shd w:val="clear" w:color="auto" w:fill="auto"/>
            <w:noWrap/>
            <w:vAlign w:val="center"/>
            <w:hideMark/>
          </w:tcPr>
          <w:p w14:paraId="2966AA6B" w14:textId="77777777" w:rsidR="00FA7670" w:rsidRPr="00CD741E" w:rsidRDefault="00FA7670"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10%</w:t>
            </w:r>
          </w:p>
        </w:tc>
      </w:tr>
      <w:tr w:rsidR="00FA7670" w:rsidRPr="00CD741E" w14:paraId="23657182" w14:textId="77777777" w:rsidTr="000B1DF8">
        <w:trPr>
          <w:trHeight w:val="638"/>
        </w:trPr>
        <w:tc>
          <w:tcPr>
            <w:tcW w:w="2132" w:type="dxa"/>
            <w:tcBorders>
              <w:top w:val="nil"/>
              <w:left w:val="single" w:sz="8" w:space="0" w:color="auto"/>
              <w:bottom w:val="single" w:sz="8" w:space="0" w:color="auto"/>
              <w:right w:val="single" w:sz="4" w:space="0" w:color="auto"/>
            </w:tcBorders>
            <w:shd w:val="clear" w:color="auto" w:fill="auto"/>
            <w:vAlign w:val="center"/>
            <w:hideMark/>
          </w:tcPr>
          <w:p w14:paraId="5E308FBD" w14:textId="77777777" w:rsidR="00FA7670" w:rsidRPr="00CD741E" w:rsidRDefault="00FA7670"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Personal agenda</w:t>
            </w:r>
          </w:p>
        </w:tc>
        <w:tc>
          <w:tcPr>
            <w:tcW w:w="4776" w:type="dxa"/>
            <w:tcBorders>
              <w:top w:val="nil"/>
              <w:left w:val="nil"/>
              <w:bottom w:val="single" w:sz="8" w:space="0" w:color="auto"/>
              <w:right w:val="single" w:sz="4" w:space="0" w:color="auto"/>
            </w:tcBorders>
            <w:shd w:val="clear" w:color="auto" w:fill="auto"/>
            <w:vAlign w:val="center"/>
            <w:hideMark/>
          </w:tcPr>
          <w:p w14:paraId="0807402C" w14:textId="77777777" w:rsidR="00FA7670" w:rsidRPr="00CD741E" w:rsidRDefault="00FA7670"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Influential individuals tend to inhibit knowledge as they carry their own agenda.</w:t>
            </w:r>
          </w:p>
        </w:tc>
        <w:tc>
          <w:tcPr>
            <w:tcW w:w="1173" w:type="dxa"/>
            <w:tcBorders>
              <w:top w:val="nil"/>
              <w:left w:val="nil"/>
              <w:bottom w:val="single" w:sz="8" w:space="0" w:color="auto"/>
              <w:right w:val="single" w:sz="4" w:space="0" w:color="auto"/>
            </w:tcBorders>
            <w:shd w:val="clear" w:color="auto" w:fill="auto"/>
            <w:vAlign w:val="center"/>
            <w:hideMark/>
          </w:tcPr>
          <w:p w14:paraId="19358ACA" w14:textId="77777777" w:rsidR="00FA7670" w:rsidRPr="00CD741E" w:rsidRDefault="00FA7670"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3</w:t>
            </w:r>
          </w:p>
        </w:tc>
        <w:tc>
          <w:tcPr>
            <w:tcW w:w="1276" w:type="dxa"/>
            <w:tcBorders>
              <w:top w:val="nil"/>
              <w:left w:val="nil"/>
              <w:bottom w:val="single" w:sz="8" w:space="0" w:color="auto"/>
              <w:right w:val="single" w:sz="8" w:space="0" w:color="auto"/>
            </w:tcBorders>
            <w:shd w:val="clear" w:color="auto" w:fill="auto"/>
            <w:noWrap/>
            <w:vAlign w:val="center"/>
            <w:hideMark/>
          </w:tcPr>
          <w:p w14:paraId="361A20B4" w14:textId="77777777" w:rsidR="00FA7670" w:rsidRPr="00CD741E" w:rsidRDefault="00FA7670"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sz w:val="22"/>
                <w:szCs w:val="22"/>
                <w:lang w:val="en-US"/>
              </w:rPr>
              <w:t>30%</w:t>
            </w:r>
          </w:p>
        </w:tc>
      </w:tr>
    </w:tbl>
    <w:bookmarkEnd w:id="75"/>
    <w:p w14:paraId="2B07C1BC" w14:textId="3885DA03" w:rsidR="007F0B31" w:rsidRPr="00CD741E" w:rsidRDefault="007F0B31"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b/>
          <w:sz w:val="22"/>
          <w:szCs w:val="22"/>
          <w:lang w:val="en-US"/>
        </w:rPr>
        <w:t>Table 13</w:t>
      </w:r>
      <w:r w:rsidRPr="00CD741E">
        <w:rPr>
          <w:rFonts w:ascii="Goudy Old Style" w:hAnsi="Goudy Old Style"/>
          <w:sz w:val="22"/>
          <w:szCs w:val="22"/>
          <w:lang w:val="en-US"/>
        </w:rPr>
        <w:t>: Despite the promotion of knowledge sharing and learning, some influential individuals have been orchestrating and implementing ways to inhibit knowledge sharing and learning. It was mentioned once that influential individuals create a culture that focuses on short term results. Favoritism and confidentiality were mentioned twice as a way of inhibiting knowledge sharing and learning. Lack of collaboration and managerial support was also mentioned three times just like personal agenda. One respondent also said failing to provide feedback inhibits the sharing of knowledge and learning. From the results, personal agenda and lack of collaboration and managerial support has the highest frequencies (3) with three each.</w:t>
      </w:r>
    </w:p>
    <w:p w14:paraId="52610EED" w14:textId="088EB47E" w:rsidR="00DC25AE" w:rsidRPr="00CD741E" w:rsidRDefault="00DC7F82" w:rsidP="00FA0929">
      <w:pPr>
        <w:pStyle w:val="BodyText"/>
        <w:spacing w:after="0" w:line="240" w:lineRule="auto"/>
        <w:ind w:firstLine="0"/>
        <w:rPr>
          <w:rFonts w:ascii="Goudy Old Style" w:hAnsi="Goudy Old Style"/>
          <w:b/>
          <w:sz w:val="22"/>
          <w:szCs w:val="22"/>
        </w:rPr>
      </w:pPr>
      <w:bookmarkStart w:id="76" w:name="_Toc144061819"/>
      <w:r w:rsidRPr="00CD741E">
        <w:rPr>
          <w:rFonts w:ascii="Goudy Old Style" w:hAnsi="Goudy Old Style"/>
          <w:b/>
          <w:sz w:val="22"/>
          <w:szCs w:val="22"/>
        </w:rPr>
        <w:t>Table 14</w:t>
      </w:r>
      <w:r w:rsidR="00DC25AE" w:rsidRPr="00CD741E">
        <w:rPr>
          <w:rFonts w:ascii="Goudy Old Style" w:hAnsi="Goudy Old Style"/>
          <w:b/>
          <w:sz w:val="22"/>
          <w:szCs w:val="22"/>
        </w:rPr>
        <w:t>: Leadership Approach and Success</w:t>
      </w:r>
    </w:p>
    <w:tbl>
      <w:tblPr>
        <w:tblW w:w="6570" w:type="dxa"/>
        <w:tblInd w:w="80" w:type="dxa"/>
        <w:tblLook w:val="04A0" w:firstRow="1" w:lastRow="0" w:firstColumn="1" w:lastColumn="0" w:noHBand="0" w:noVBand="1"/>
      </w:tblPr>
      <w:tblGrid>
        <w:gridCol w:w="1357"/>
        <w:gridCol w:w="2446"/>
        <w:gridCol w:w="1173"/>
        <w:gridCol w:w="1594"/>
      </w:tblGrid>
      <w:tr w:rsidR="00DC25AE" w:rsidRPr="00CD741E" w14:paraId="3EA06EF3" w14:textId="77777777" w:rsidTr="00B82C3F">
        <w:trPr>
          <w:trHeight w:val="109"/>
        </w:trPr>
        <w:tc>
          <w:tcPr>
            <w:tcW w:w="129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6E437D0" w14:textId="77777777" w:rsidR="00DC25AE" w:rsidRPr="00CD741E" w:rsidRDefault="00DC25AE"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Categories</w:t>
            </w:r>
          </w:p>
        </w:tc>
        <w:tc>
          <w:tcPr>
            <w:tcW w:w="2498" w:type="dxa"/>
            <w:tcBorders>
              <w:top w:val="single" w:sz="8" w:space="0" w:color="auto"/>
              <w:left w:val="nil"/>
              <w:bottom w:val="single" w:sz="8" w:space="0" w:color="auto"/>
              <w:right w:val="single" w:sz="4" w:space="0" w:color="auto"/>
            </w:tcBorders>
            <w:shd w:val="clear" w:color="auto" w:fill="auto"/>
            <w:vAlign w:val="center"/>
            <w:hideMark/>
          </w:tcPr>
          <w:p w14:paraId="2C3E11F0" w14:textId="77777777" w:rsidR="00DC25AE" w:rsidRPr="00CD741E" w:rsidRDefault="00DC25AE"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Examples</w:t>
            </w:r>
          </w:p>
        </w:tc>
        <w:tc>
          <w:tcPr>
            <w:tcW w:w="1169" w:type="dxa"/>
            <w:tcBorders>
              <w:top w:val="single" w:sz="8" w:space="0" w:color="auto"/>
              <w:left w:val="nil"/>
              <w:bottom w:val="single" w:sz="8" w:space="0" w:color="auto"/>
              <w:right w:val="single" w:sz="4" w:space="0" w:color="auto"/>
            </w:tcBorders>
            <w:shd w:val="clear" w:color="auto" w:fill="auto"/>
            <w:vAlign w:val="center"/>
            <w:hideMark/>
          </w:tcPr>
          <w:p w14:paraId="6442E2E7" w14:textId="77777777" w:rsidR="00DC25AE" w:rsidRPr="00CD741E" w:rsidRDefault="00DC25AE"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References</w:t>
            </w:r>
          </w:p>
        </w:tc>
        <w:tc>
          <w:tcPr>
            <w:tcW w:w="1611" w:type="dxa"/>
            <w:tcBorders>
              <w:top w:val="single" w:sz="8" w:space="0" w:color="auto"/>
              <w:left w:val="nil"/>
              <w:bottom w:val="single" w:sz="8" w:space="0" w:color="auto"/>
              <w:right w:val="single" w:sz="8" w:space="0" w:color="auto"/>
            </w:tcBorders>
            <w:shd w:val="clear" w:color="auto" w:fill="auto"/>
            <w:vAlign w:val="center"/>
            <w:hideMark/>
          </w:tcPr>
          <w:p w14:paraId="75079307" w14:textId="77777777" w:rsidR="00DC25AE" w:rsidRPr="00CD741E" w:rsidRDefault="00DC25AE"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Percentages</w:t>
            </w:r>
          </w:p>
        </w:tc>
      </w:tr>
      <w:tr w:rsidR="00DC25AE" w:rsidRPr="00CD741E" w14:paraId="44CC5E0E" w14:textId="77777777" w:rsidTr="00B82C3F">
        <w:tc>
          <w:tcPr>
            <w:tcW w:w="1292" w:type="dxa"/>
            <w:tcBorders>
              <w:top w:val="nil"/>
              <w:left w:val="single" w:sz="8" w:space="0" w:color="auto"/>
              <w:bottom w:val="single" w:sz="4" w:space="0" w:color="auto"/>
              <w:right w:val="single" w:sz="4" w:space="0" w:color="auto"/>
            </w:tcBorders>
            <w:shd w:val="clear" w:color="auto" w:fill="auto"/>
            <w:vAlign w:val="center"/>
            <w:hideMark/>
          </w:tcPr>
          <w:p w14:paraId="2BCD4069"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Assertive and yes</w:t>
            </w:r>
          </w:p>
        </w:tc>
        <w:tc>
          <w:tcPr>
            <w:tcW w:w="2498" w:type="dxa"/>
            <w:tcBorders>
              <w:top w:val="nil"/>
              <w:left w:val="nil"/>
              <w:bottom w:val="single" w:sz="4" w:space="0" w:color="auto"/>
              <w:right w:val="single" w:sz="4" w:space="0" w:color="auto"/>
            </w:tcBorders>
            <w:shd w:val="clear" w:color="auto" w:fill="auto"/>
            <w:vAlign w:val="center"/>
            <w:hideMark/>
          </w:tcPr>
          <w:p w14:paraId="7C2CD7B4"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The leadership approach is categorized as assertive, and yes it brings project success.</w:t>
            </w:r>
          </w:p>
        </w:tc>
        <w:tc>
          <w:tcPr>
            <w:tcW w:w="1169" w:type="dxa"/>
            <w:tcBorders>
              <w:top w:val="nil"/>
              <w:left w:val="nil"/>
              <w:bottom w:val="single" w:sz="4" w:space="0" w:color="auto"/>
              <w:right w:val="single" w:sz="4" w:space="0" w:color="auto"/>
            </w:tcBorders>
            <w:shd w:val="clear" w:color="auto" w:fill="auto"/>
            <w:vAlign w:val="center"/>
            <w:hideMark/>
          </w:tcPr>
          <w:p w14:paraId="5F5C133E"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7</w:t>
            </w:r>
          </w:p>
        </w:tc>
        <w:tc>
          <w:tcPr>
            <w:tcW w:w="1611" w:type="dxa"/>
            <w:tcBorders>
              <w:top w:val="nil"/>
              <w:left w:val="nil"/>
              <w:bottom w:val="single" w:sz="4" w:space="0" w:color="auto"/>
              <w:right w:val="single" w:sz="8" w:space="0" w:color="auto"/>
            </w:tcBorders>
            <w:shd w:val="clear" w:color="auto" w:fill="auto"/>
            <w:vAlign w:val="center"/>
            <w:hideMark/>
          </w:tcPr>
          <w:p w14:paraId="6A5B1F4B"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50.0%</w:t>
            </w:r>
          </w:p>
        </w:tc>
      </w:tr>
      <w:tr w:rsidR="00DC25AE" w:rsidRPr="00CD741E" w14:paraId="4B603132" w14:textId="77777777" w:rsidTr="00B82C3F">
        <w:tc>
          <w:tcPr>
            <w:tcW w:w="1292" w:type="dxa"/>
            <w:tcBorders>
              <w:top w:val="nil"/>
              <w:left w:val="single" w:sz="8" w:space="0" w:color="auto"/>
              <w:bottom w:val="single" w:sz="4" w:space="0" w:color="auto"/>
              <w:right w:val="single" w:sz="4" w:space="0" w:color="auto"/>
            </w:tcBorders>
            <w:shd w:val="clear" w:color="auto" w:fill="auto"/>
            <w:vAlign w:val="center"/>
            <w:hideMark/>
          </w:tcPr>
          <w:p w14:paraId="6F4128CF"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Democratic approach and yes</w:t>
            </w:r>
          </w:p>
        </w:tc>
        <w:tc>
          <w:tcPr>
            <w:tcW w:w="2498" w:type="dxa"/>
            <w:tcBorders>
              <w:top w:val="nil"/>
              <w:left w:val="nil"/>
              <w:bottom w:val="single" w:sz="4" w:space="0" w:color="auto"/>
              <w:right w:val="single" w:sz="4" w:space="0" w:color="auto"/>
            </w:tcBorders>
            <w:shd w:val="clear" w:color="auto" w:fill="auto"/>
            <w:vAlign w:val="center"/>
            <w:hideMark/>
          </w:tcPr>
          <w:p w14:paraId="31C7725B"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My leadership approach is based on allowing and hearing from each person involved in the project and making a decision based on that.</w:t>
            </w:r>
          </w:p>
        </w:tc>
        <w:tc>
          <w:tcPr>
            <w:tcW w:w="1169" w:type="dxa"/>
            <w:tcBorders>
              <w:top w:val="nil"/>
              <w:left w:val="nil"/>
              <w:bottom w:val="single" w:sz="4" w:space="0" w:color="auto"/>
              <w:right w:val="single" w:sz="4" w:space="0" w:color="auto"/>
            </w:tcBorders>
            <w:shd w:val="clear" w:color="auto" w:fill="auto"/>
            <w:vAlign w:val="center"/>
            <w:hideMark/>
          </w:tcPr>
          <w:p w14:paraId="4B7AC8ED"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4</w:t>
            </w:r>
          </w:p>
        </w:tc>
        <w:tc>
          <w:tcPr>
            <w:tcW w:w="1611" w:type="dxa"/>
            <w:tcBorders>
              <w:top w:val="nil"/>
              <w:left w:val="nil"/>
              <w:bottom w:val="single" w:sz="4" w:space="0" w:color="auto"/>
              <w:right w:val="single" w:sz="8" w:space="0" w:color="auto"/>
            </w:tcBorders>
            <w:shd w:val="clear" w:color="auto" w:fill="auto"/>
            <w:vAlign w:val="center"/>
            <w:hideMark/>
          </w:tcPr>
          <w:p w14:paraId="407B0AF5"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28.7%</w:t>
            </w:r>
          </w:p>
        </w:tc>
      </w:tr>
      <w:tr w:rsidR="00DC25AE" w:rsidRPr="00CD741E" w14:paraId="78C7E707" w14:textId="77777777" w:rsidTr="00B82C3F">
        <w:tc>
          <w:tcPr>
            <w:tcW w:w="1292" w:type="dxa"/>
            <w:tcBorders>
              <w:top w:val="nil"/>
              <w:left w:val="single" w:sz="8" w:space="0" w:color="auto"/>
              <w:bottom w:val="single" w:sz="4" w:space="0" w:color="auto"/>
              <w:right w:val="single" w:sz="4" w:space="0" w:color="auto"/>
            </w:tcBorders>
            <w:shd w:val="clear" w:color="auto" w:fill="auto"/>
            <w:vAlign w:val="center"/>
            <w:hideMark/>
          </w:tcPr>
          <w:p w14:paraId="444C1CFC"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Formidable and perspicacious and yes</w:t>
            </w:r>
          </w:p>
        </w:tc>
        <w:tc>
          <w:tcPr>
            <w:tcW w:w="2498" w:type="dxa"/>
            <w:tcBorders>
              <w:top w:val="nil"/>
              <w:left w:val="nil"/>
              <w:bottom w:val="single" w:sz="4" w:space="0" w:color="auto"/>
              <w:right w:val="single" w:sz="4" w:space="0" w:color="auto"/>
            </w:tcBorders>
            <w:shd w:val="clear" w:color="auto" w:fill="auto"/>
            <w:vAlign w:val="center"/>
            <w:hideMark/>
          </w:tcPr>
          <w:p w14:paraId="3700D6E0"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As very formidable and perspicacious. I have found this approach to be successful.</w:t>
            </w:r>
          </w:p>
        </w:tc>
        <w:tc>
          <w:tcPr>
            <w:tcW w:w="1169" w:type="dxa"/>
            <w:tcBorders>
              <w:top w:val="nil"/>
              <w:left w:val="nil"/>
              <w:bottom w:val="single" w:sz="4" w:space="0" w:color="auto"/>
              <w:right w:val="single" w:sz="4" w:space="0" w:color="auto"/>
            </w:tcBorders>
            <w:shd w:val="clear" w:color="auto" w:fill="auto"/>
            <w:vAlign w:val="center"/>
            <w:hideMark/>
          </w:tcPr>
          <w:p w14:paraId="3640155C"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1</w:t>
            </w:r>
          </w:p>
        </w:tc>
        <w:tc>
          <w:tcPr>
            <w:tcW w:w="1611" w:type="dxa"/>
            <w:tcBorders>
              <w:top w:val="nil"/>
              <w:left w:val="nil"/>
              <w:bottom w:val="single" w:sz="4" w:space="0" w:color="auto"/>
              <w:right w:val="single" w:sz="8" w:space="0" w:color="auto"/>
            </w:tcBorders>
            <w:shd w:val="clear" w:color="auto" w:fill="auto"/>
            <w:vAlign w:val="center"/>
            <w:hideMark/>
          </w:tcPr>
          <w:p w14:paraId="538036EC"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7.1%</w:t>
            </w:r>
          </w:p>
        </w:tc>
      </w:tr>
      <w:tr w:rsidR="00DC25AE" w:rsidRPr="00CD741E" w14:paraId="547DD77F" w14:textId="77777777" w:rsidTr="00B82C3F">
        <w:trPr>
          <w:trHeight w:val="46"/>
        </w:trPr>
        <w:tc>
          <w:tcPr>
            <w:tcW w:w="1292" w:type="dxa"/>
            <w:tcBorders>
              <w:top w:val="nil"/>
              <w:left w:val="single" w:sz="8" w:space="0" w:color="auto"/>
              <w:bottom w:val="single" w:sz="4" w:space="0" w:color="auto"/>
              <w:right w:val="single" w:sz="4" w:space="0" w:color="auto"/>
            </w:tcBorders>
            <w:shd w:val="clear" w:color="auto" w:fill="auto"/>
            <w:vAlign w:val="center"/>
            <w:hideMark/>
          </w:tcPr>
          <w:p w14:paraId="27F6FBF1"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Holistic approach and yes</w:t>
            </w:r>
          </w:p>
        </w:tc>
        <w:tc>
          <w:tcPr>
            <w:tcW w:w="2498" w:type="dxa"/>
            <w:tcBorders>
              <w:top w:val="nil"/>
              <w:left w:val="nil"/>
              <w:bottom w:val="single" w:sz="4" w:space="0" w:color="auto"/>
              <w:right w:val="single" w:sz="4" w:space="0" w:color="auto"/>
            </w:tcBorders>
            <w:shd w:val="clear" w:color="auto" w:fill="auto"/>
            <w:vAlign w:val="center"/>
            <w:hideMark/>
          </w:tcPr>
          <w:p w14:paraId="492C24E4"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Holistic and yes.</w:t>
            </w:r>
          </w:p>
        </w:tc>
        <w:tc>
          <w:tcPr>
            <w:tcW w:w="1169" w:type="dxa"/>
            <w:tcBorders>
              <w:top w:val="nil"/>
              <w:left w:val="nil"/>
              <w:bottom w:val="single" w:sz="4" w:space="0" w:color="auto"/>
              <w:right w:val="single" w:sz="4" w:space="0" w:color="auto"/>
            </w:tcBorders>
            <w:shd w:val="clear" w:color="auto" w:fill="auto"/>
            <w:vAlign w:val="center"/>
            <w:hideMark/>
          </w:tcPr>
          <w:p w14:paraId="3D901E96"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1</w:t>
            </w:r>
          </w:p>
        </w:tc>
        <w:tc>
          <w:tcPr>
            <w:tcW w:w="1611" w:type="dxa"/>
            <w:tcBorders>
              <w:top w:val="nil"/>
              <w:left w:val="nil"/>
              <w:bottom w:val="single" w:sz="4" w:space="0" w:color="auto"/>
              <w:right w:val="single" w:sz="8" w:space="0" w:color="auto"/>
            </w:tcBorders>
            <w:shd w:val="clear" w:color="auto" w:fill="auto"/>
            <w:vAlign w:val="center"/>
            <w:hideMark/>
          </w:tcPr>
          <w:p w14:paraId="5CF23F93"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7.1%</w:t>
            </w:r>
          </w:p>
        </w:tc>
      </w:tr>
      <w:tr w:rsidR="00DC25AE" w:rsidRPr="00CD741E" w14:paraId="1D422924" w14:textId="77777777" w:rsidTr="00B82C3F">
        <w:tc>
          <w:tcPr>
            <w:tcW w:w="1292" w:type="dxa"/>
            <w:tcBorders>
              <w:top w:val="nil"/>
              <w:left w:val="single" w:sz="8" w:space="0" w:color="auto"/>
              <w:bottom w:val="single" w:sz="8" w:space="0" w:color="auto"/>
              <w:right w:val="single" w:sz="4" w:space="0" w:color="auto"/>
            </w:tcBorders>
            <w:shd w:val="clear" w:color="auto" w:fill="auto"/>
            <w:vAlign w:val="center"/>
            <w:hideMark/>
          </w:tcPr>
          <w:p w14:paraId="7AC10EF5"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Relationship building and mentorship and yes</w:t>
            </w:r>
          </w:p>
        </w:tc>
        <w:tc>
          <w:tcPr>
            <w:tcW w:w="2498" w:type="dxa"/>
            <w:tcBorders>
              <w:top w:val="nil"/>
              <w:left w:val="nil"/>
              <w:bottom w:val="single" w:sz="8" w:space="0" w:color="auto"/>
              <w:right w:val="single" w:sz="4" w:space="0" w:color="auto"/>
            </w:tcBorders>
            <w:shd w:val="clear" w:color="auto" w:fill="auto"/>
            <w:vAlign w:val="center"/>
            <w:hideMark/>
          </w:tcPr>
          <w:p w14:paraId="5B67B574"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Relationship building and mentoring show expert knowledge in the field. Yes, it achieves success.</w:t>
            </w:r>
          </w:p>
        </w:tc>
        <w:tc>
          <w:tcPr>
            <w:tcW w:w="1169" w:type="dxa"/>
            <w:tcBorders>
              <w:top w:val="nil"/>
              <w:left w:val="nil"/>
              <w:bottom w:val="single" w:sz="8" w:space="0" w:color="auto"/>
              <w:right w:val="single" w:sz="4" w:space="0" w:color="auto"/>
            </w:tcBorders>
            <w:shd w:val="clear" w:color="auto" w:fill="auto"/>
            <w:vAlign w:val="center"/>
            <w:hideMark/>
          </w:tcPr>
          <w:p w14:paraId="34A90513"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1</w:t>
            </w:r>
          </w:p>
        </w:tc>
        <w:tc>
          <w:tcPr>
            <w:tcW w:w="1611" w:type="dxa"/>
            <w:tcBorders>
              <w:top w:val="nil"/>
              <w:left w:val="nil"/>
              <w:bottom w:val="single" w:sz="8" w:space="0" w:color="auto"/>
              <w:right w:val="single" w:sz="8" w:space="0" w:color="auto"/>
            </w:tcBorders>
            <w:shd w:val="clear" w:color="auto" w:fill="auto"/>
            <w:vAlign w:val="center"/>
            <w:hideMark/>
          </w:tcPr>
          <w:p w14:paraId="53346CE3"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7.1%</w:t>
            </w:r>
          </w:p>
        </w:tc>
      </w:tr>
    </w:tbl>
    <w:bookmarkEnd w:id="76"/>
    <w:p w14:paraId="6D5979D5" w14:textId="5B56A9FA" w:rsidR="00233BB6" w:rsidRPr="00CD741E" w:rsidRDefault="00A37064" w:rsidP="00FA0929">
      <w:pPr>
        <w:pStyle w:val="BodyText"/>
        <w:spacing w:after="0" w:line="240" w:lineRule="auto"/>
        <w:ind w:firstLine="0"/>
        <w:rPr>
          <w:rFonts w:ascii="Goudy Old Style" w:hAnsi="Goudy Old Style"/>
          <w:sz w:val="22"/>
          <w:szCs w:val="22"/>
          <w:lang w:val="en-US"/>
        </w:rPr>
      </w:pPr>
      <w:r w:rsidRPr="00CD741E">
        <w:rPr>
          <w:rFonts w:ascii="Goudy Old Style" w:hAnsi="Goudy Old Style"/>
          <w:b/>
          <w:sz w:val="22"/>
          <w:szCs w:val="22"/>
          <w:lang w:val="en-US"/>
        </w:rPr>
        <w:t>Table 14:</w:t>
      </w:r>
      <w:r w:rsidRPr="00CD741E">
        <w:rPr>
          <w:rFonts w:ascii="Goudy Old Style" w:hAnsi="Goudy Old Style"/>
          <w:sz w:val="22"/>
          <w:szCs w:val="22"/>
          <w:lang w:val="en-US"/>
        </w:rPr>
        <w:t xml:space="preserve"> displays result on how influential persons in the construction industry have been promoting knowledge sharing and learning in their respective organizations. It was mentioned once that promotion is normally done through creating a positive learning culture. Mentoring and coaching has a frequency of 6, motivation has a frequency of 8, open communication has a frequency of 7 and provision of resources has a frequency of 2. Moreover, a respondent mentioned that promotion is done by publishing academic research and last it was mentioned 5 times that the organizations promote knowledge sharing and learning through training sessions. It can be deduced from the results that influential persons in the construction industry have been making conscious efforts to promote knowledge sharing and learning in diverse ways including creating positive learning culture, mentorship and coaching, motivation, open communication, provision of resources, publishing of academic research and training sessions. It can be concluded based on the results that the influential individuals normally do promote knowledge sharing and learning by constantly motivating the workforce.</w:t>
      </w:r>
    </w:p>
    <w:p w14:paraId="73759242" w14:textId="1DBF7B5D" w:rsidR="00DC25AE" w:rsidRPr="00CD741E" w:rsidRDefault="00DC7F82" w:rsidP="00FA0929">
      <w:pPr>
        <w:pStyle w:val="BodyText"/>
        <w:spacing w:after="0" w:line="240" w:lineRule="auto"/>
        <w:ind w:firstLine="0"/>
        <w:rPr>
          <w:rFonts w:ascii="Goudy Old Style" w:hAnsi="Goudy Old Style"/>
          <w:b/>
          <w:sz w:val="22"/>
          <w:szCs w:val="22"/>
        </w:rPr>
      </w:pPr>
      <w:r w:rsidRPr="00CD741E">
        <w:rPr>
          <w:rFonts w:ascii="Goudy Old Style" w:hAnsi="Goudy Old Style"/>
          <w:b/>
          <w:sz w:val="22"/>
          <w:szCs w:val="22"/>
        </w:rPr>
        <w:lastRenderedPageBreak/>
        <w:t>Table 15</w:t>
      </w:r>
      <w:r w:rsidR="00B453F0" w:rsidRPr="00CD741E">
        <w:rPr>
          <w:rFonts w:ascii="Goudy Old Style" w:hAnsi="Goudy Old Style"/>
          <w:b/>
          <w:sz w:val="22"/>
          <w:szCs w:val="22"/>
        </w:rPr>
        <w:t>: Level of Connection between Influence and Learning</w:t>
      </w:r>
    </w:p>
    <w:tbl>
      <w:tblPr>
        <w:tblW w:w="9073" w:type="dxa"/>
        <w:tblInd w:w="-152" w:type="dxa"/>
        <w:tblLook w:val="04A0" w:firstRow="1" w:lastRow="0" w:firstColumn="1" w:lastColumn="0" w:noHBand="0" w:noVBand="1"/>
      </w:tblPr>
      <w:tblGrid>
        <w:gridCol w:w="1942"/>
        <w:gridCol w:w="4540"/>
        <w:gridCol w:w="1173"/>
        <w:gridCol w:w="1418"/>
      </w:tblGrid>
      <w:tr w:rsidR="00DC25AE" w:rsidRPr="00CD741E" w14:paraId="467570B8" w14:textId="77777777" w:rsidTr="000B1DF8">
        <w:trPr>
          <w:trHeight w:val="546"/>
        </w:trPr>
        <w:tc>
          <w:tcPr>
            <w:tcW w:w="194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77F2E98" w14:textId="77777777" w:rsidR="00DC25AE" w:rsidRPr="00CD741E" w:rsidRDefault="00DC25AE"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Categories</w:t>
            </w:r>
          </w:p>
        </w:tc>
        <w:tc>
          <w:tcPr>
            <w:tcW w:w="4540" w:type="dxa"/>
            <w:tcBorders>
              <w:top w:val="single" w:sz="8" w:space="0" w:color="auto"/>
              <w:left w:val="nil"/>
              <w:bottom w:val="single" w:sz="8" w:space="0" w:color="auto"/>
              <w:right w:val="single" w:sz="4" w:space="0" w:color="auto"/>
            </w:tcBorders>
            <w:shd w:val="clear" w:color="auto" w:fill="auto"/>
            <w:vAlign w:val="center"/>
            <w:hideMark/>
          </w:tcPr>
          <w:p w14:paraId="152B7841" w14:textId="77777777" w:rsidR="00DC25AE" w:rsidRPr="00CD741E" w:rsidRDefault="00DC25AE"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Examples</w:t>
            </w:r>
          </w:p>
        </w:tc>
        <w:tc>
          <w:tcPr>
            <w:tcW w:w="1173" w:type="dxa"/>
            <w:tcBorders>
              <w:top w:val="single" w:sz="8" w:space="0" w:color="auto"/>
              <w:left w:val="nil"/>
              <w:bottom w:val="single" w:sz="8" w:space="0" w:color="auto"/>
              <w:right w:val="single" w:sz="4" w:space="0" w:color="auto"/>
            </w:tcBorders>
            <w:shd w:val="clear" w:color="auto" w:fill="auto"/>
            <w:noWrap/>
            <w:vAlign w:val="center"/>
            <w:hideMark/>
          </w:tcPr>
          <w:p w14:paraId="3FB112D4" w14:textId="77777777" w:rsidR="00DC25AE" w:rsidRPr="00CD741E" w:rsidRDefault="00DC25AE"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References</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072C3838" w14:textId="77777777" w:rsidR="00DC25AE" w:rsidRPr="00CD741E" w:rsidRDefault="00DC25AE"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Percentages</w:t>
            </w:r>
          </w:p>
        </w:tc>
      </w:tr>
      <w:tr w:rsidR="00DC25AE" w:rsidRPr="00CD741E" w14:paraId="0DB9D54D" w14:textId="77777777" w:rsidTr="000B1DF8">
        <w:trPr>
          <w:trHeight w:val="698"/>
        </w:trPr>
        <w:tc>
          <w:tcPr>
            <w:tcW w:w="1942" w:type="dxa"/>
            <w:tcBorders>
              <w:top w:val="nil"/>
              <w:left w:val="single" w:sz="8" w:space="0" w:color="auto"/>
              <w:bottom w:val="single" w:sz="4" w:space="0" w:color="auto"/>
              <w:right w:val="single" w:sz="4" w:space="0" w:color="auto"/>
            </w:tcBorders>
            <w:shd w:val="clear" w:color="auto" w:fill="auto"/>
            <w:noWrap/>
            <w:vAlign w:val="center"/>
            <w:hideMark/>
          </w:tcPr>
          <w:p w14:paraId="22721B69"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Great Extent</w:t>
            </w:r>
          </w:p>
        </w:tc>
        <w:tc>
          <w:tcPr>
            <w:tcW w:w="4540" w:type="dxa"/>
            <w:tcBorders>
              <w:top w:val="nil"/>
              <w:left w:val="nil"/>
              <w:bottom w:val="single" w:sz="4" w:space="0" w:color="auto"/>
              <w:right w:val="single" w:sz="4" w:space="0" w:color="auto"/>
            </w:tcBorders>
            <w:shd w:val="clear" w:color="auto" w:fill="auto"/>
            <w:vAlign w:val="center"/>
            <w:hideMark/>
          </w:tcPr>
          <w:p w14:paraId="0E925973"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Individuals that are continuously learning and are open to share their knowledge, influence others to improve themselves.</w:t>
            </w:r>
          </w:p>
        </w:tc>
        <w:tc>
          <w:tcPr>
            <w:tcW w:w="1173" w:type="dxa"/>
            <w:tcBorders>
              <w:top w:val="nil"/>
              <w:left w:val="nil"/>
              <w:bottom w:val="single" w:sz="4" w:space="0" w:color="auto"/>
              <w:right w:val="single" w:sz="4" w:space="0" w:color="auto"/>
            </w:tcBorders>
            <w:shd w:val="clear" w:color="auto" w:fill="auto"/>
            <w:vAlign w:val="center"/>
            <w:hideMark/>
          </w:tcPr>
          <w:p w14:paraId="1F7E3D23"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9</w:t>
            </w:r>
          </w:p>
        </w:tc>
        <w:tc>
          <w:tcPr>
            <w:tcW w:w="1418" w:type="dxa"/>
            <w:tcBorders>
              <w:top w:val="nil"/>
              <w:left w:val="nil"/>
              <w:bottom w:val="single" w:sz="4" w:space="0" w:color="auto"/>
              <w:right w:val="single" w:sz="8" w:space="0" w:color="auto"/>
            </w:tcBorders>
            <w:shd w:val="clear" w:color="auto" w:fill="auto"/>
            <w:noWrap/>
            <w:vAlign w:val="center"/>
            <w:hideMark/>
          </w:tcPr>
          <w:p w14:paraId="48FC2F92"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69.2%</w:t>
            </w:r>
          </w:p>
        </w:tc>
      </w:tr>
      <w:tr w:rsidR="00DC25AE" w:rsidRPr="00CD741E" w14:paraId="150D89EB" w14:textId="77777777" w:rsidTr="000B1DF8">
        <w:trPr>
          <w:trHeight w:val="323"/>
        </w:trPr>
        <w:tc>
          <w:tcPr>
            <w:tcW w:w="1942" w:type="dxa"/>
            <w:tcBorders>
              <w:top w:val="nil"/>
              <w:left w:val="single" w:sz="8" w:space="0" w:color="auto"/>
              <w:bottom w:val="single" w:sz="4" w:space="0" w:color="auto"/>
              <w:right w:val="single" w:sz="4" w:space="0" w:color="auto"/>
            </w:tcBorders>
            <w:shd w:val="clear" w:color="auto" w:fill="auto"/>
            <w:noWrap/>
            <w:vAlign w:val="center"/>
            <w:hideMark/>
          </w:tcPr>
          <w:p w14:paraId="2D38959C"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Verry Little Extent</w:t>
            </w:r>
          </w:p>
        </w:tc>
        <w:tc>
          <w:tcPr>
            <w:tcW w:w="4540" w:type="dxa"/>
            <w:tcBorders>
              <w:top w:val="nil"/>
              <w:left w:val="nil"/>
              <w:bottom w:val="single" w:sz="4" w:space="0" w:color="auto"/>
              <w:right w:val="single" w:sz="4" w:space="0" w:color="auto"/>
            </w:tcBorders>
            <w:shd w:val="clear" w:color="auto" w:fill="auto"/>
            <w:vAlign w:val="center"/>
            <w:hideMark/>
          </w:tcPr>
          <w:p w14:paraId="6ED042B5"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Very little.</w:t>
            </w:r>
          </w:p>
        </w:tc>
        <w:tc>
          <w:tcPr>
            <w:tcW w:w="1173" w:type="dxa"/>
            <w:tcBorders>
              <w:top w:val="nil"/>
              <w:left w:val="nil"/>
              <w:bottom w:val="single" w:sz="4" w:space="0" w:color="auto"/>
              <w:right w:val="single" w:sz="4" w:space="0" w:color="auto"/>
            </w:tcBorders>
            <w:shd w:val="clear" w:color="auto" w:fill="auto"/>
            <w:vAlign w:val="center"/>
            <w:hideMark/>
          </w:tcPr>
          <w:p w14:paraId="469C0D12"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1</w:t>
            </w:r>
          </w:p>
        </w:tc>
        <w:tc>
          <w:tcPr>
            <w:tcW w:w="1418" w:type="dxa"/>
            <w:tcBorders>
              <w:top w:val="nil"/>
              <w:left w:val="nil"/>
              <w:bottom w:val="single" w:sz="4" w:space="0" w:color="auto"/>
              <w:right w:val="single" w:sz="8" w:space="0" w:color="auto"/>
            </w:tcBorders>
            <w:shd w:val="clear" w:color="auto" w:fill="auto"/>
            <w:noWrap/>
            <w:vAlign w:val="center"/>
            <w:hideMark/>
          </w:tcPr>
          <w:p w14:paraId="6BAE33FE"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7.7%</w:t>
            </w:r>
          </w:p>
        </w:tc>
      </w:tr>
      <w:tr w:rsidR="00DC25AE" w:rsidRPr="00CD741E" w14:paraId="220F29A0" w14:textId="77777777" w:rsidTr="000B1DF8">
        <w:trPr>
          <w:trHeight w:val="648"/>
        </w:trPr>
        <w:tc>
          <w:tcPr>
            <w:tcW w:w="1942" w:type="dxa"/>
            <w:tcBorders>
              <w:top w:val="nil"/>
              <w:left w:val="single" w:sz="8" w:space="0" w:color="auto"/>
              <w:bottom w:val="single" w:sz="4" w:space="0" w:color="auto"/>
              <w:right w:val="single" w:sz="4" w:space="0" w:color="auto"/>
            </w:tcBorders>
            <w:shd w:val="clear" w:color="auto" w:fill="auto"/>
            <w:noWrap/>
            <w:vAlign w:val="center"/>
            <w:hideMark/>
          </w:tcPr>
          <w:p w14:paraId="4370AC8D"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Moderate Extent</w:t>
            </w:r>
          </w:p>
        </w:tc>
        <w:tc>
          <w:tcPr>
            <w:tcW w:w="4540" w:type="dxa"/>
            <w:tcBorders>
              <w:top w:val="nil"/>
              <w:left w:val="nil"/>
              <w:bottom w:val="single" w:sz="4" w:space="0" w:color="auto"/>
              <w:right w:val="single" w:sz="4" w:space="0" w:color="auto"/>
            </w:tcBorders>
            <w:shd w:val="clear" w:color="auto" w:fill="auto"/>
            <w:vAlign w:val="center"/>
            <w:hideMark/>
          </w:tcPr>
          <w:p w14:paraId="54986F31"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In moderation.</w:t>
            </w:r>
          </w:p>
        </w:tc>
        <w:tc>
          <w:tcPr>
            <w:tcW w:w="1173" w:type="dxa"/>
            <w:tcBorders>
              <w:top w:val="nil"/>
              <w:left w:val="nil"/>
              <w:bottom w:val="single" w:sz="4" w:space="0" w:color="auto"/>
              <w:right w:val="single" w:sz="4" w:space="0" w:color="auto"/>
            </w:tcBorders>
            <w:shd w:val="clear" w:color="auto" w:fill="auto"/>
            <w:noWrap/>
            <w:vAlign w:val="center"/>
            <w:hideMark/>
          </w:tcPr>
          <w:p w14:paraId="76EEA00F"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1</w:t>
            </w:r>
          </w:p>
        </w:tc>
        <w:tc>
          <w:tcPr>
            <w:tcW w:w="1418" w:type="dxa"/>
            <w:tcBorders>
              <w:top w:val="nil"/>
              <w:left w:val="nil"/>
              <w:bottom w:val="single" w:sz="4" w:space="0" w:color="auto"/>
              <w:right w:val="single" w:sz="8" w:space="0" w:color="auto"/>
            </w:tcBorders>
            <w:shd w:val="clear" w:color="auto" w:fill="auto"/>
            <w:noWrap/>
            <w:vAlign w:val="center"/>
            <w:hideMark/>
          </w:tcPr>
          <w:p w14:paraId="3B7F69EB"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7.7%</w:t>
            </w:r>
          </w:p>
        </w:tc>
      </w:tr>
      <w:tr w:rsidR="00DC25AE" w:rsidRPr="00CD741E" w14:paraId="1CD8E4CB" w14:textId="77777777" w:rsidTr="000B1DF8">
        <w:trPr>
          <w:trHeight w:val="274"/>
        </w:trPr>
        <w:tc>
          <w:tcPr>
            <w:tcW w:w="1942" w:type="dxa"/>
            <w:tcBorders>
              <w:top w:val="nil"/>
              <w:left w:val="single" w:sz="8" w:space="0" w:color="auto"/>
              <w:bottom w:val="single" w:sz="8" w:space="0" w:color="auto"/>
              <w:right w:val="single" w:sz="4" w:space="0" w:color="auto"/>
            </w:tcBorders>
            <w:shd w:val="clear" w:color="auto" w:fill="auto"/>
            <w:noWrap/>
            <w:vAlign w:val="center"/>
            <w:hideMark/>
          </w:tcPr>
          <w:p w14:paraId="3ABC9D04"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No connection</w:t>
            </w:r>
          </w:p>
        </w:tc>
        <w:tc>
          <w:tcPr>
            <w:tcW w:w="4540" w:type="dxa"/>
            <w:tcBorders>
              <w:top w:val="nil"/>
              <w:left w:val="nil"/>
              <w:bottom w:val="single" w:sz="8" w:space="0" w:color="auto"/>
              <w:right w:val="single" w:sz="4" w:space="0" w:color="auto"/>
            </w:tcBorders>
            <w:shd w:val="clear" w:color="auto" w:fill="auto"/>
            <w:vAlign w:val="center"/>
            <w:hideMark/>
          </w:tcPr>
          <w:p w14:paraId="70E07DA3"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In my experience, they are not that interconnected.</w:t>
            </w:r>
          </w:p>
        </w:tc>
        <w:tc>
          <w:tcPr>
            <w:tcW w:w="1173" w:type="dxa"/>
            <w:tcBorders>
              <w:top w:val="nil"/>
              <w:left w:val="nil"/>
              <w:bottom w:val="single" w:sz="8" w:space="0" w:color="auto"/>
              <w:right w:val="single" w:sz="4" w:space="0" w:color="auto"/>
            </w:tcBorders>
            <w:shd w:val="clear" w:color="auto" w:fill="auto"/>
            <w:vAlign w:val="center"/>
            <w:hideMark/>
          </w:tcPr>
          <w:p w14:paraId="6F40D896"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2</w:t>
            </w:r>
          </w:p>
        </w:tc>
        <w:tc>
          <w:tcPr>
            <w:tcW w:w="1418" w:type="dxa"/>
            <w:tcBorders>
              <w:top w:val="nil"/>
              <w:left w:val="nil"/>
              <w:bottom w:val="single" w:sz="8" w:space="0" w:color="auto"/>
              <w:right w:val="single" w:sz="8" w:space="0" w:color="auto"/>
            </w:tcBorders>
            <w:shd w:val="clear" w:color="auto" w:fill="auto"/>
            <w:noWrap/>
            <w:vAlign w:val="center"/>
            <w:hideMark/>
          </w:tcPr>
          <w:p w14:paraId="25C1F4CB" w14:textId="77777777" w:rsidR="00DC25AE" w:rsidRPr="00CD741E" w:rsidRDefault="00DC25AE"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15.4%</w:t>
            </w:r>
          </w:p>
        </w:tc>
      </w:tr>
    </w:tbl>
    <w:p w14:paraId="5C8193F6" w14:textId="5FB74B69" w:rsidR="00B453F0" w:rsidRPr="00CD741E" w:rsidRDefault="00B453F0"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 xml:space="preserve">The respondents were asked about the extent of connection between influence and learning and the result on this is showcased on </w:t>
      </w:r>
      <w:r w:rsidR="00DC7F82" w:rsidRPr="00CD741E">
        <w:rPr>
          <w:rFonts w:ascii="Goudy Old Style" w:hAnsi="Goudy Old Style"/>
          <w:b/>
          <w:bCs/>
          <w:sz w:val="22"/>
          <w:szCs w:val="22"/>
        </w:rPr>
        <w:t>Table 15</w:t>
      </w:r>
      <w:r w:rsidRPr="00CD741E">
        <w:rPr>
          <w:rFonts w:ascii="Goudy Old Style" w:hAnsi="Goudy Old Style"/>
          <w:b/>
          <w:bCs/>
          <w:sz w:val="22"/>
          <w:szCs w:val="22"/>
        </w:rPr>
        <w:t xml:space="preserve">. </w:t>
      </w:r>
      <w:r w:rsidRPr="00CD741E">
        <w:rPr>
          <w:rFonts w:ascii="Goudy Old Style" w:hAnsi="Goudy Old Style"/>
          <w:sz w:val="22"/>
          <w:szCs w:val="22"/>
        </w:rPr>
        <w:t xml:space="preserve"> From </w:t>
      </w:r>
      <w:r w:rsidR="00DC7F82" w:rsidRPr="00CD741E">
        <w:rPr>
          <w:rFonts w:ascii="Goudy Old Style" w:hAnsi="Goudy Old Style"/>
          <w:b/>
          <w:bCs/>
          <w:sz w:val="22"/>
          <w:szCs w:val="22"/>
        </w:rPr>
        <w:t>Table 15</w:t>
      </w:r>
      <w:r w:rsidRPr="00CD741E">
        <w:rPr>
          <w:rFonts w:ascii="Goudy Old Style" w:hAnsi="Goudy Old Style"/>
          <w:sz w:val="22"/>
          <w:szCs w:val="22"/>
        </w:rPr>
        <w:t>, great extent has the highest frequency with 9, very little extent was mentioned once just like moderate extent and last, it was mentioned twice that there is no connection between influence and learning. Deducing from the results, a conclusion can be drawn that there is a connection between both concepts (influence and learning). Moreover, the connection between influence and learning is great. Persons who have acquired knowledge and skills via learning are able to influence others in a particular field or task.</w:t>
      </w:r>
    </w:p>
    <w:p w14:paraId="67651430" w14:textId="31675FF7" w:rsidR="009D3640" w:rsidRPr="00CD741E" w:rsidRDefault="009D3640" w:rsidP="00FA0929">
      <w:pPr>
        <w:pStyle w:val="BodyText"/>
        <w:spacing w:after="0" w:line="240" w:lineRule="auto"/>
        <w:ind w:firstLine="0"/>
        <w:rPr>
          <w:rFonts w:ascii="Goudy Old Style" w:hAnsi="Goudy Old Style"/>
          <w:b/>
          <w:bCs/>
          <w:sz w:val="22"/>
          <w:szCs w:val="22"/>
        </w:rPr>
      </w:pPr>
    </w:p>
    <w:p w14:paraId="2BC45F17" w14:textId="3D4D3EE6" w:rsidR="009D3640" w:rsidRPr="00CD741E" w:rsidRDefault="001B01EC" w:rsidP="00FA0929">
      <w:pPr>
        <w:pStyle w:val="Heading1"/>
        <w:numPr>
          <w:ilvl w:val="0"/>
          <w:numId w:val="0"/>
        </w:numPr>
        <w:spacing w:after="0"/>
        <w:jc w:val="both"/>
        <w:rPr>
          <w:rFonts w:ascii="Goudy Old Style" w:hAnsi="Goudy Old Style"/>
          <w:b/>
          <w:bCs/>
          <w:spacing w:val="-1"/>
          <w:sz w:val="22"/>
          <w:szCs w:val="22"/>
          <w:lang w:eastAsia="x-none"/>
        </w:rPr>
      </w:pPr>
      <w:r w:rsidRPr="00CD741E">
        <w:rPr>
          <w:rFonts w:ascii="Goudy Old Style" w:hAnsi="Goudy Old Style"/>
          <w:b/>
          <w:bCs/>
          <w:sz w:val="22"/>
          <w:szCs w:val="22"/>
        </w:rPr>
        <w:t>5.</w:t>
      </w:r>
      <w:r w:rsidR="000B1DF8" w:rsidRPr="00CD741E">
        <w:rPr>
          <w:rFonts w:ascii="Goudy Old Style" w:hAnsi="Goudy Old Style"/>
          <w:b/>
          <w:bCs/>
          <w:sz w:val="22"/>
          <w:szCs w:val="22"/>
        </w:rPr>
        <w:t>SUMMARY OF THE FINDINGS, DISCUSSION, CONCLUSION AND RECOMMENDATIONS</w:t>
      </w:r>
    </w:p>
    <w:p w14:paraId="2780AD2E" w14:textId="77777777" w:rsidR="009D3640" w:rsidRPr="00CD741E" w:rsidRDefault="009D3640" w:rsidP="00FA0929">
      <w:pPr>
        <w:pStyle w:val="ListParagraph"/>
        <w:numPr>
          <w:ilvl w:val="0"/>
          <w:numId w:val="44"/>
        </w:numPr>
        <w:tabs>
          <w:tab w:val="left" w:pos="288"/>
        </w:tabs>
        <w:ind w:left="0" w:firstLine="0"/>
        <w:contextualSpacing w:val="0"/>
        <w:jc w:val="both"/>
        <w:rPr>
          <w:rFonts w:ascii="Goudy Old Style" w:hAnsi="Goudy Old Style"/>
          <w:b/>
          <w:bCs/>
          <w:vanish/>
          <w:spacing w:val="-1"/>
          <w:sz w:val="22"/>
          <w:szCs w:val="22"/>
          <w:lang w:val="x-none" w:eastAsia="x-none"/>
        </w:rPr>
      </w:pPr>
      <w:bookmarkStart w:id="77" w:name="_Toc142600505"/>
      <w:bookmarkStart w:id="78" w:name="_Toc144065575"/>
    </w:p>
    <w:p w14:paraId="1F3B1145" w14:textId="77777777" w:rsidR="000B1DF8" w:rsidRDefault="009D3640" w:rsidP="00FA0929">
      <w:pPr>
        <w:pStyle w:val="BodyText"/>
        <w:numPr>
          <w:ilvl w:val="1"/>
          <w:numId w:val="44"/>
        </w:numPr>
        <w:spacing w:after="0" w:line="240" w:lineRule="auto"/>
        <w:ind w:left="0" w:firstLine="0"/>
        <w:rPr>
          <w:rFonts w:ascii="Goudy Old Style" w:hAnsi="Goudy Old Style"/>
          <w:b/>
          <w:bCs/>
          <w:sz w:val="22"/>
          <w:szCs w:val="22"/>
        </w:rPr>
      </w:pPr>
      <w:r w:rsidRPr="00CD741E">
        <w:rPr>
          <w:rFonts w:ascii="Goudy Old Style" w:hAnsi="Goudy Old Style"/>
          <w:b/>
          <w:bCs/>
          <w:sz w:val="22"/>
          <w:szCs w:val="22"/>
        </w:rPr>
        <w:t>Introduction</w:t>
      </w:r>
      <w:bookmarkEnd w:id="77"/>
      <w:bookmarkEnd w:id="78"/>
      <w:r w:rsidRPr="00CD741E">
        <w:rPr>
          <w:rFonts w:ascii="Goudy Old Style" w:hAnsi="Goudy Old Style"/>
          <w:b/>
          <w:bCs/>
          <w:sz w:val="22"/>
          <w:szCs w:val="22"/>
        </w:rPr>
        <w:t xml:space="preserve"> </w:t>
      </w:r>
    </w:p>
    <w:p w14:paraId="02701B86" w14:textId="554C7FDB" w:rsidR="009D3640" w:rsidRPr="000B1DF8" w:rsidRDefault="009D3640" w:rsidP="00FA0929">
      <w:pPr>
        <w:pStyle w:val="BodyText"/>
        <w:spacing w:after="0" w:line="240" w:lineRule="auto"/>
        <w:ind w:firstLine="0"/>
        <w:rPr>
          <w:rFonts w:ascii="Goudy Old Style" w:hAnsi="Goudy Old Style"/>
          <w:b/>
          <w:bCs/>
          <w:sz w:val="22"/>
          <w:szCs w:val="22"/>
        </w:rPr>
      </w:pPr>
      <w:r w:rsidRPr="000B1DF8">
        <w:rPr>
          <w:rFonts w:ascii="Goudy Old Style" w:hAnsi="Goudy Old Style"/>
          <w:sz w:val="22"/>
          <w:szCs w:val="22"/>
        </w:rPr>
        <w:t xml:space="preserve">This chapter comprises of a summary of findings of the study, discussion of results, conclusion, and recommendations in relation to each of the research objectives. Sections in this chapter contain an introduction, major findings of the study, conclusion, limitations, and suggestions for further </w:t>
      </w:r>
      <w:proofErr w:type="spellStart"/>
      <w:r w:rsidRPr="000B1DF8">
        <w:rPr>
          <w:rFonts w:ascii="Goudy Old Style" w:hAnsi="Goudy Old Style"/>
          <w:sz w:val="22"/>
          <w:szCs w:val="22"/>
        </w:rPr>
        <w:t>studies.</w:t>
      </w:r>
      <w:r w:rsidRPr="00CD741E">
        <w:rPr>
          <w:rFonts w:ascii="Goudy Old Style" w:hAnsi="Goudy Old Style"/>
          <w:sz w:val="22"/>
          <w:szCs w:val="22"/>
        </w:rPr>
        <w:t>The</w:t>
      </w:r>
      <w:proofErr w:type="spellEnd"/>
      <w:r w:rsidRPr="00CD741E">
        <w:rPr>
          <w:rFonts w:ascii="Goudy Old Style" w:hAnsi="Goudy Old Style"/>
          <w:sz w:val="22"/>
          <w:szCs w:val="22"/>
        </w:rPr>
        <w:t xml:space="preserve"> study aimed to identify the outcomes of P.I.L.L when applied to the construction industry and identify which characteristics take precedence and their outcomes. By asking the following research questions: </w:t>
      </w:r>
    </w:p>
    <w:p w14:paraId="21DCA325" w14:textId="77777777" w:rsidR="009D3640" w:rsidRPr="00CD741E" w:rsidRDefault="009D3640" w:rsidP="00FA0929">
      <w:pPr>
        <w:pStyle w:val="BodyText"/>
        <w:numPr>
          <w:ilvl w:val="0"/>
          <w:numId w:val="34"/>
        </w:numPr>
        <w:spacing w:after="0" w:line="240" w:lineRule="auto"/>
        <w:ind w:left="0" w:firstLine="0"/>
        <w:rPr>
          <w:rFonts w:ascii="Goudy Old Style" w:hAnsi="Goudy Old Style"/>
          <w:sz w:val="22"/>
          <w:szCs w:val="22"/>
        </w:rPr>
      </w:pPr>
      <w:r w:rsidRPr="00CD741E">
        <w:rPr>
          <w:rFonts w:ascii="Goudy Old Style" w:hAnsi="Goudy Old Style"/>
          <w:sz w:val="22"/>
          <w:szCs w:val="22"/>
        </w:rPr>
        <w:t xml:space="preserve">Does power have the ability to push or promote actions from persons without using a variety of tactics? </w:t>
      </w:r>
    </w:p>
    <w:p w14:paraId="286B9684" w14:textId="77777777" w:rsidR="009D3640" w:rsidRPr="00CD741E" w:rsidRDefault="009D3640" w:rsidP="00FA0929">
      <w:pPr>
        <w:pStyle w:val="BodyText"/>
        <w:numPr>
          <w:ilvl w:val="0"/>
          <w:numId w:val="34"/>
        </w:numPr>
        <w:spacing w:after="0" w:line="240" w:lineRule="auto"/>
        <w:ind w:left="0" w:firstLine="0"/>
        <w:rPr>
          <w:rFonts w:ascii="Goudy Old Style" w:hAnsi="Goudy Old Style"/>
          <w:sz w:val="22"/>
          <w:szCs w:val="22"/>
        </w:rPr>
      </w:pPr>
      <w:bookmarkStart w:id="79" w:name="_Hlk139735512"/>
      <w:r w:rsidRPr="00CD741E">
        <w:rPr>
          <w:rFonts w:ascii="Goudy Old Style" w:hAnsi="Goudy Old Style"/>
          <w:sz w:val="22"/>
          <w:szCs w:val="22"/>
        </w:rPr>
        <w:t>Does influence have the ability to push or promote actions from persons without using a variety of tactics?</w:t>
      </w:r>
    </w:p>
    <w:p w14:paraId="427A08CA" w14:textId="77777777" w:rsidR="009D3640" w:rsidRPr="00CD741E" w:rsidRDefault="009D3640" w:rsidP="00FA0929">
      <w:pPr>
        <w:pStyle w:val="BodyText"/>
        <w:numPr>
          <w:ilvl w:val="0"/>
          <w:numId w:val="34"/>
        </w:numPr>
        <w:spacing w:after="0" w:line="240" w:lineRule="auto"/>
        <w:ind w:left="0" w:firstLine="0"/>
        <w:rPr>
          <w:rFonts w:ascii="Goudy Old Style" w:hAnsi="Goudy Old Style"/>
          <w:sz w:val="22"/>
          <w:szCs w:val="22"/>
        </w:rPr>
      </w:pPr>
      <w:bookmarkStart w:id="80" w:name="_Hlk139810255"/>
      <w:bookmarkEnd w:id="79"/>
      <w:r w:rsidRPr="00CD741E">
        <w:rPr>
          <w:rFonts w:ascii="Goudy Old Style" w:hAnsi="Goudy Old Style"/>
          <w:sz w:val="22"/>
          <w:szCs w:val="22"/>
        </w:rPr>
        <w:t>How does learning affect the effectiveness of leadership and the overall performance of persons with important roles in the construction industry?</w:t>
      </w:r>
    </w:p>
    <w:bookmarkEnd w:id="80"/>
    <w:p w14:paraId="5EB0081F" w14:textId="77777777" w:rsidR="009D3640" w:rsidRPr="00CD741E" w:rsidRDefault="009D3640" w:rsidP="00FA0929">
      <w:pPr>
        <w:pStyle w:val="BodyText"/>
        <w:numPr>
          <w:ilvl w:val="0"/>
          <w:numId w:val="34"/>
        </w:numPr>
        <w:spacing w:after="0" w:line="240" w:lineRule="auto"/>
        <w:ind w:left="0" w:firstLine="0"/>
        <w:rPr>
          <w:rFonts w:ascii="Goudy Old Style" w:hAnsi="Goudy Old Style"/>
          <w:sz w:val="22"/>
          <w:szCs w:val="22"/>
        </w:rPr>
      </w:pPr>
      <w:r w:rsidRPr="00CD741E">
        <w:rPr>
          <w:rFonts w:ascii="Goudy Old Style" w:hAnsi="Goudy Old Style"/>
          <w:sz w:val="22"/>
          <w:szCs w:val="22"/>
        </w:rPr>
        <w:t>How does influence affect the effectiveness of leadership and the overall performance of persons with important roles in the construction industry?</w:t>
      </w:r>
    </w:p>
    <w:p w14:paraId="223465D4" w14:textId="77777777" w:rsidR="009D3640" w:rsidRPr="00CD741E" w:rsidRDefault="009D3640" w:rsidP="00FA0929">
      <w:pPr>
        <w:pStyle w:val="BodyText"/>
        <w:numPr>
          <w:ilvl w:val="0"/>
          <w:numId w:val="34"/>
        </w:numPr>
        <w:spacing w:after="0" w:line="240" w:lineRule="auto"/>
        <w:ind w:left="0" w:firstLine="0"/>
        <w:rPr>
          <w:rFonts w:ascii="Goudy Old Style" w:hAnsi="Goudy Old Style"/>
          <w:sz w:val="22"/>
          <w:szCs w:val="22"/>
        </w:rPr>
      </w:pPr>
      <w:r w:rsidRPr="00CD741E">
        <w:rPr>
          <w:rFonts w:ascii="Goudy Old Style" w:hAnsi="Goudy Old Style"/>
          <w:sz w:val="22"/>
          <w:szCs w:val="22"/>
        </w:rPr>
        <w:t>How does power affect the effectiveness of leadership and the overall performance of persons with important roles in the construction industry?</w:t>
      </w:r>
    </w:p>
    <w:p w14:paraId="6BB84A01" w14:textId="77777777" w:rsidR="000B1DF8" w:rsidRDefault="009D3640" w:rsidP="00FA0929">
      <w:pPr>
        <w:pStyle w:val="BodyText"/>
        <w:numPr>
          <w:ilvl w:val="1"/>
          <w:numId w:val="44"/>
        </w:numPr>
        <w:spacing w:after="0" w:line="240" w:lineRule="auto"/>
        <w:ind w:left="0" w:firstLine="0"/>
        <w:rPr>
          <w:rFonts w:ascii="Goudy Old Style" w:hAnsi="Goudy Old Style"/>
          <w:b/>
          <w:bCs/>
          <w:sz w:val="22"/>
          <w:szCs w:val="22"/>
        </w:rPr>
      </w:pPr>
      <w:bookmarkStart w:id="81" w:name="_Toc142600506"/>
      <w:bookmarkStart w:id="82" w:name="_Toc144065576"/>
      <w:r w:rsidRPr="00CD741E">
        <w:rPr>
          <w:rFonts w:ascii="Goudy Old Style" w:hAnsi="Goudy Old Style"/>
          <w:b/>
          <w:bCs/>
          <w:sz w:val="22"/>
          <w:szCs w:val="22"/>
        </w:rPr>
        <w:t>Summary of Findings</w:t>
      </w:r>
      <w:bookmarkEnd w:id="81"/>
      <w:bookmarkEnd w:id="82"/>
    </w:p>
    <w:p w14:paraId="7CD0AA25" w14:textId="33BCC402" w:rsidR="009D3640" w:rsidRPr="000B1DF8" w:rsidRDefault="009D3640" w:rsidP="00FA0929">
      <w:pPr>
        <w:pStyle w:val="BodyText"/>
        <w:spacing w:after="0" w:line="240" w:lineRule="auto"/>
        <w:ind w:firstLine="0"/>
        <w:rPr>
          <w:rFonts w:ascii="Goudy Old Style" w:hAnsi="Goudy Old Style"/>
          <w:b/>
          <w:bCs/>
          <w:sz w:val="22"/>
          <w:szCs w:val="22"/>
        </w:rPr>
      </w:pPr>
      <w:r w:rsidRPr="000B1DF8">
        <w:rPr>
          <w:rFonts w:ascii="Goudy Old Style" w:hAnsi="Goudy Old Style"/>
          <w:sz w:val="22"/>
          <w:szCs w:val="22"/>
        </w:rPr>
        <w:t xml:space="preserve">The conducted study revealed a significant knowledge gap among individuals regarding the intricacies of Power, Influence, Learning, and Leadership within the construction industry. The findings demonstrated a lack of understanding regarding the dynamics of these essential elements, as well as their practical application and potential outcomes once effectively implemented. The need for further research, education, and awareness to enhance individuals’ comprehension of these critical aspects and their significant impact on the construction industry’s overall success and development are warranted. </w:t>
      </w:r>
    </w:p>
    <w:p w14:paraId="1229A3BB" w14:textId="11605534" w:rsidR="009D3640" w:rsidRPr="000B1DF8" w:rsidRDefault="009D3640" w:rsidP="00FA0929">
      <w:pPr>
        <w:pStyle w:val="BodyText"/>
        <w:numPr>
          <w:ilvl w:val="2"/>
          <w:numId w:val="26"/>
        </w:numPr>
        <w:spacing w:after="0" w:line="240" w:lineRule="auto"/>
        <w:ind w:left="0" w:firstLine="0"/>
        <w:rPr>
          <w:rFonts w:ascii="Goudy Old Style" w:hAnsi="Goudy Old Style"/>
          <w:b/>
          <w:bCs/>
          <w:sz w:val="22"/>
          <w:szCs w:val="22"/>
        </w:rPr>
      </w:pPr>
      <w:bookmarkStart w:id="83" w:name="_Toc142600507"/>
      <w:r w:rsidRPr="00CD741E">
        <w:rPr>
          <w:rFonts w:ascii="Goudy Old Style" w:hAnsi="Goudy Old Style"/>
          <w:b/>
          <w:bCs/>
          <w:sz w:val="22"/>
          <w:szCs w:val="22"/>
        </w:rPr>
        <w:t>Does power have the ability to push or promote actions from persons without using a variety of tactics?</w:t>
      </w:r>
      <w:bookmarkEnd w:id="83"/>
      <w:r w:rsidRPr="00CD741E">
        <w:rPr>
          <w:rFonts w:ascii="Goudy Old Style" w:hAnsi="Goudy Old Style"/>
          <w:b/>
          <w:bCs/>
          <w:sz w:val="22"/>
          <w:szCs w:val="22"/>
        </w:rPr>
        <w:t xml:space="preserve"> </w:t>
      </w:r>
      <w:r w:rsidRPr="000B1DF8">
        <w:rPr>
          <w:rFonts w:ascii="Goudy Old Style" w:hAnsi="Goudy Old Style"/>
          <w:sz w:val="22"/>
          <w:szCs w:val="22"/>
          <w:lang w:val="en-TT"/>
        </w:rPr>
        <w:t xml:space="preserve">Subsequent to conducting a thorough research and collection of data from the distributed questionnaires, it can be concluded that a variety of tactics are warranted to push or promote actions from persons with the use of power. We note within </w:t>
      </w:r>
      <w:r w:rsidRPr="000B1DF8">
        <w:rPr>
          <w:rFonts w:ascii="Goudy Old Style" w:hAnsi="Goudy Old Style"/>
          <w:b/>
          <w:bCs/>
          <w:sz w:val="22"/>
          <w:szCs w:val="22"/>
          <w:lang w:val="en-TT"/>
        </w:rPr>
        <w:t>Table 3</w:t>
      </w:r>
      <w:r w:rsidRPr="000B1DF8">
        <w:rPr>
          <w:rFonts w:ascii="Goudy Old Style" w:hAnsi="Goudy Old Style"/>
          <w:sz w:val="22"/>
          <w:szCs w:val="22"/>
          <w:lang w:val="en-TT"/>
        </w:rPr>
        <w:t xml:space="preserve"> “Showing Kind of Power” 43.4% of the sample size which consisted of 76 persons suggested that positional power exists within their organization followed by the second highest ranking result of 30.0% thought that expertise power exists within their organization. An example of this can be seen in Liu and Fang 2006 study </w:t>
      </w:r>
      <w:r w:rsidRPr="000B1DF8">
        <w:rPr>
          <w:rFonts w:ascii="Goudy Old Style" w:hAnsi="Goudy Old Style"/>
          <w:b/>
          <w:bCs/>
          <w:sz w:val="22"/>
          <w:szCs w:val="22"/>
          <w:lang w:val="en-TT"/>
        </w:rPr>
        <w:t>“A Power-Based Leadership Approach to Project Managers”</w:t>
      </w:r>
      <w:r w:rsidRPr="000B1DF8">
        <w:rPr>
          <w:rFonts w:ascii="Goudy Old Style" w:hAnsi="Goudy Old Style"/>
          <w:sz w:val="22"/>
          <w:szCs w:val="22"/>
          <w:lang w:val="en-TT"/>
        </w:rPr>
        <w:t xml:space="preserve"> the authors identified that project managers who utilize positional and personal power </w:t>
      </w:r>
      <w:r w:rsidRPr="000B1DF8">
        <w:rPr>
          <w:rFonts w:ascii="Goudy Old Style" w:hAnsi="Goudy Old Style"/>
          <w:sz w:val="22"/>
          <w:szCs w:val="22"/>
          <w:lang w:val="en-TT"/>
        </w:rPr>
        <w:lastRenderedPageBreak/>
        <w:t xml:space="preserve">obtain significant effect on performance and members’ motivation. This observation from the data can be validated by taking a keen look and understanding of (Fryer 2007) interpretation of power within an organization setting. Fryer indicated that managers should understand the kinds of power which are utilized and observe the reactions and responses from employees. Fryer went further to elaborate that most managers achieve their objectives using a combination of tactics, rewards, contractual procedures, rules, sanctions, expertise, and personal qualities. These tactics strongly depend on the task, the people, and the support managers receive from the organization. The tactics identified in the study in accordance with </w:t>
      </w:r>
      <w:r w:rsidRPr="000B1DF8">
        <w:rPr>
          <w:rFonts w:ascii="Goudy Old Style" w:hAnsi="Goudy Old Style"/>
          <w:b/>
          <w:bCs/>
          <w:sz w:val="22"/>
          <w:szCs w:val="22"/>
          <w:lang w:val="en-TT"/>
        </w:rPr>
        <w:t xml:space="preserve">Table 7 </w:t>
      </w:r>
      <w:r w:rsidRPr="000B1DF8">
        <w:rPr>
          <w:rFonts w:ascii="Goudy Old Style" w:hAnsi="Goudy Old Style"/>
          <w:sz w:val="22"/>
          <w:szCs w:val="22"/>
          <w:lang w:val="en-TT"/>
        </w:rPr>
        <w:t>“Power Tactics”</w:t>
      </w:r>
      <w:r w:rsidRPr="000B1DF8">
        <w:rPr>
          <w:rFonts w:ascii="Goudy Old Style" w:hAnsi="Goudy Old Style"/>
          <w:b/>
          <w:bCs/>
          <w:sz w:val="22"/>
          <w:szCs w:val="22"/>
          <w:lang w:val="en-TT"/>
        </w:rPr>
        <w:t xml:space="preserve"> </w:t>
      </w:r>
      <w:r w:rsidRPr="000B1DF8">
        <w:rPr>
          <w:rFonts w:ascii="Goudy Old Style" w:hAnsi="Goudy Old Style"/>
          <w:sz w:val="22"/>
          <w:szCs w:val="22"/>
          <w:lang w:val="en-TT"/>
        </w:rPr>
        <w:t xml:space="preserve">illustrate that behavioural tactics were utilized the most amongst the respondents having a 50.8% response rate followed by rational tactics having a 29.5% response rate. </w:t>
      </w:r>
      <w:r w:rsidRPr="000B1DF8">
        <w:rPr>
          <w:rFonts w:ascii="Goudy Old Style" w:hAnsi="Goudy Old Style"/>
          <w:b/>
          <w:bCs/>
          <w:sz w:val="22"/>
          <w:szCs w:val="22"/>
          <w:lang w:val="en-TT"/>
        </w:rPr>
        <w:t>Table 9</w:t>
      </w:r>
      <w:r w:rsidRPr="000B1DF8">
        <w:rPr>
          <w:rFonts w:ascii="Goudy Old Style" w:hAnsi="Goudy Old Style"/>
          <w:sz w:val="22"/>
          <w:szCs w:val="22"/>
          <w:lang w:val="en-TT"/>
        </w:rPr>
        <w:t xml:space="preserve"> “Power vs Influence” illustrates that the majority (63.2%) of persons believe that power is more used in the construction industry than influence compared to the minority (36.8%) which believe that influence in the construction industry is more likely to create a successful project. To add we can refer to </w:t>
      </w:r>
      <w:r w:rsidRPr="000B1DF8">
        <w:rPr>
          <w:rFonts w:ascii="Goudy Old Style" w:hAnsi="Goudy Old Style"/>
          <w:b/>
          <w:bCs/>
          <w:sz w:val="22"/>
          <w:szCs w:val="22"/>
          <w:lang w:val="en-TT"/>
        </w:rPr>
        <w:t>Table 13</w:t>
      </w:r>
      <w:r w:rsidRPr="000B1DF8">
        <w:rPr>
          <w:rFonts w:ascii="Goudy Old Style" w:hAnsi="Goudy Old Style"/>
          <w:sz w:val="22"/>
          <w:szCs w:val="22"/>
          <w:lang w:val="en-TT"/>
        </w:rPr>
        <w:t xml:space="preserve"> “Power Distribution Within Management Structures” which displays 60% of the sample size express that their organization experiences a top-down approach to power.</w:t>
      </w:r>
    </w:p>
    <w:p w14:paraId="627AEE9C" w14:textId="77777777" w:rsidR="009D3640" w:rsidRPr="00CD741E" w:rsidRDefault="009D3640" w:rsidP="00FA0929">
      <w:pPr>
        <w:pStyle w:val="ListParagraph"/>
        <w:numPr>
          <w:ilvl w:val="2"/>
          <w:numId w:val="44"/>
        </w:numPr>
        <w:tabs>
          <w:tab w:val="left" w:pos="288"/>
        </w:tabs>
        <w:ind w:left="0" w:firstLine="0"/>
        <w:contextualSpacing w:val="0"/>
        <w:jc w:val="both"/>
        <w:rPr>
          <w:rFonts w:ascii="Goudy Old Style" w:hAnsi="Goudy Old Style"/>
          <w:b/>
          <w:bCs/>
          <w:vanish/>
          <w:spacing w:val="-1"/>
          <w:sz w:val="22"/>
          <w:szCs w:val="22"/>
          <w:lang w:val="x-none" w:eastAsia="x-none"/>
        </w:rPr>
      </w:pPr>
      <w:bookmarkStart w:id="84" w:name="_Toc142600508"/>
    </w:p>
    <w:p w14:paraId="1401E26E" w14:textId="77777777" w:rsidR="000B1DF8" w:rsidRPr="000B1DF8" w:rsidRDefault="009D3640" w:rsidP="00FA0929">
      <w:pPr>
        <w:pStyle w:val="BodyText"/>
        <w:numPr>
          <w:ilvl w:val="2"/>
          <w:numId w:val="26"/>
        </w:numPr>
        <w:spacing w:after="0" w:line="240" w:lineRule="auto"/>
        <w:ind w:left="0" w:firstLine="0"/>
        <w:rPr>
          <w:rFonts w:ascii="Goudy Old Style" w:hAnsi="Goudy Old Style"/>
          <w:sz w:val="22"/>
          <w:szCs w:val="22"/>
        </w:rPr>
      </w:pPr>
      <w:r w:rsidRPr="000B1DF8">
        <w:rPr>
          <w:rFonts w:ascii="Goudy Old Style" w:hAnsi="Goudy Old Style"/>
          <w:b/>
          <w:bCs/>
          <w:sz w:val="22"/>
          <w:szCs w:val="22"/>
        </w:rPr>
        <w:t>Does influence have the ability to push or promote actions from persons without using a variety of tactics?</w:t>
      </w:r>
      <w:bookmarkEnd w:id="84"/>
    </w:p>
    <w:p w14:paraId="0095E6F2" w14:textId="15DB2AB3" w:rsidR="009D3640" w:rsidRPr="000B1DF8" w:rsidRDefault="009D3640" w:rsidP="00FA0929">
      <w:pPr>
        <w:pStyle w:val="BodyText"/>
        <w:spacing w:after="0" w:line="240" w:lineRule="auto"/>
        <w:ind w:firstLine="0"/>
        <w:rPr>
          <w:rFonts w:ascii="Goudy Old Style" w:hAnsi="Goudy Old Style"/>
          <w:sz w:val="22"/>
          <w:szCs w:val="22"/>
        </w:rPr>
      </w:pPr>
      <w:r w:rsidRPr="000B1DF8">
        <w:rPr>
          <w:rFonts w:ascii="Goudy Old Style" w:hAnsi="Goudy Old Style"/>
          <w:sz w:val="22"/>
          <w:szCs w:val="22"/>
        </w:rPr>
        <w:t xml:space="preserve">Based on the data analysis in </w:t>
      </w:r>
      <w:r w:rsidRPr="000B1DF8">
        <w:rPr>
          <w:rFonts w:ascii="Goudy Old Style" w:hAnsi="Goudy Old Style"/>
          <w:b/>
          <w:bCs/>
          <w:sz w:val="22"/>
          <w:szCs w:val="22"/>
        </w:rPr>
        <w:t xml:space="preserve">Table 8 </w:t>
      </w:r>
      <w:r w:rsidRPr="000B1DF8">
        <w:rPr>
          <w:rFonts w:ascii="Goudy Old Style" w:hAnsi="Goudy Old Style"/>
          <w:sz w:val="22"/>
          <w:szCs w:val="22"/>
        </w:rPr>
        <w:t>“Showing Conflict Resolution/ Influential Tactics with External Stakeholders Frequencies”, it is evident that influential tactics play a crucial role in motivating individuals to take action. The findings reveal that three main influential tactics were employed: consultation accounted for 52.5%, followed by rational reasoning at 39.3%, and inspirational appeal at 8.2%. These statistics support the identified theory that the ability to influence is a vital skill, distinct from power or control. Influence should not be misconstrued as manipulation to achieve personal ends. Instead, it revolves around understanding what drives employees' commitment and utilizing that knowledge to enhance performance and achieve favorable outcomes. For instance, Lee and Sweeney's 2001 study on "</w:t>
      </w:r>
      <w:r w:rsidRPr="000B1DF8">
        <w:rPr>
          <w:rFonts w:ascii="Goudy Old Style" w:hAnsi="Goudy Old Style"/>
          <w:b/>
          <w:bCs/>
          <w:sz w:val="22"/>
          <w:szCs w:val="22"/>
        </w:rPr>
        <w:t>An Assessment of Influential Tactics used by Project Managers"</w:t>
      </w:r>
      <w:r w:rsidRPr="000B1DF8">
        <w:rPr>
          <w:rFonts w:ascii="Goudy Old Style" w:hAnsi="Goudy Old Style"/>
          <w:sz w:val="22"/>
          <w:szCs w:val="22"/>
        </w:rPr>
        <w:t xml:space="preserve"> demonstrated that tactics centered on rational reasoning, consultation, and inspirational appeal were the most frequently utilized and effectively prompted action from individuals. This conclusion aligns with the findings of Unger-Aviram, Katz-Navon, and Vashdi's 2022 study, which explored the influence tactics' impact on team performance as a dynamic process. Notably, rational reasoning was found to be positively associated with team performance, reinforcing the significance of influential tactics in achieving success. In summary, the data emphasizes the importance of influential tactics in driving action and promoting positive outcomes. Recognizing and utilizing these tactics effectively can lead to improved performance, team cohesion, and project success, benefiting both individuals and organizations in the construction industry.</w:t>
      </w:r>
    </w:p>
    <w:p w14:paraId="4D433CA7" w14:textId="77777777" w:rsidR="000B1DF8" w:rsidRPr="000B1DF8" w:rsidRDefault="009D3640" w:rsidP="00FA0929">
      <w:pPr>
        <w:pStyle w:val="BodyText"/>
        <w:numPr>
          <w:ilvl w:val="2"/>
          <w:numId w:val="26"/>
        </w:numPr>
        <w:tabs>
          <w:tab w:val="left" w:pos="720"/>
        </w:tabs>
        <w:spacing w:after="0" w:line="240" w:lineRule="auto"/>
        <w:ind w:left="0" w:firstLine="0"/>
        <w:rPr>
          <w:rFonts w:ascii="Goudy Old Style" w:hAnsi="Goudy Old Style"/>
          <w:sz w:val="22"/>
          <w:szCs w:val="22"/>
        </w:rPr>
      </w:pPr>
      <w:bookmarkStart w:id="85" w:name="_Toc142600509"/>
      <w:r w:rsidRPr="000B1DF8">
        <w:rPr>
          <w:rFonts w:ascii="Goudy Old Style" w:hAnsi="Goudy Old Style"/>
          <w:b/>
          <w:bCs/>
          <w:sz w:val="22"/>
          <w:szCs w:val="22"/>
          <w:lang w:val="en-US"/>
        </w:rPr>
        <w:t>H</w:t>
      </w:r>
      <w:r w:rsidR="00402602" w:rsidRPr="000B1DF8">
        <w:rPr>
          <w:rFonts w:ascii="Goudy Old Style" w:hAnsi="Goudy Old Style"/>
          <w:b/>
          <w:bCs/>
          <w:sz w:val="22"/>
          <w:szCs w:val="22"/>
        </w:rPr>
        <w:t>ow does learning affect the effectiveness of leadership and the overall performance of persons with important roles in the construction industry?</w:t>
      </w:r>
      <w:bookmarkEnd w:id="85"/>
    </w:p>
    <w:p w14:paraId="4985102F" w14:textId="28CE422D" w:rsidR="00402602" w:rsidRPr="00CD741E" w:rsidRDefault="00402602" w:rsidP="00FA0929">
      <w:pPr>
        <w:pStyle w:val="BodyText"/>
        <w:tabs>
          <w:tab w:val="left" w:pos="720"/>
        </w:tabs>
        <w:spacing w:after="0" w:line="240" w:lineRule="auto"/>
        <w:ind w:firstLine="0"/>
        <w:rPr>
          <w:rFonts w:ascii="Goudy Old Style" w:hAnsi="Goudy Old Style"/>
          <w:sz w:val="22"/>
          <w:szCs w:val="22"/>
        </w:rPr>
      </w:pPr>
      <w:r w:rsidRPr="000B1DF8">
        <w:rPr>
          <w:rFonts w:ascii="Goudy Old Style" w:hAnsi="Goudy Old Style"/>
          <w:sz w:val="22"/>
          <w:szCs w:val="22"/>
        </w:rPr>
        <w:t xml:space="preserve">According to the data analysis, the impact of learning on the overall performance of leaders in the construction industry is significant. Individuals with crucial roles in this sector are greatly affected by their learning experiences. The data gathered from respondents highlighted that training sessions and professional development courses, combined with group knowledge sharing, are particularly effective in improving leadership capabilities and overall performance of persons with important roles in the construction industry. When leaders are equipped with such knowledge resources, they can efficiently manage their teams, leading them to success. By adopting this approach, leaders benefit from their employees' well-rounded knowledge, empowering them to make informed decisions regarding project deliverables and execution, ultimately contributing to successful project completions. However, </w:t>
      </w:r>
      <w:r w:rsidRPr="000B1DF8">
        <w:rPr>
          <w:rFonts w:ascii="Goudy Old Style" w:hAnsi="Goudy Old Style"/>
          <w:b/>
          <w:bCs/>
          <w:sz w:val="22"/>
          <w:szCs w:val="22"/>
        </w:rPr>
        <w:t>Table 12</w:t>
      </w:r>
      <w:r w:rsidRPr="000B1DF8">
        <w:rPr>
          <w:rFonts w:ascii="Goudy Old Style" w:hAnsi="Goudy Old Style"/>
          <w:sz w:val="22"/>
          <w:szCs w:val="22"/>
        </w:rPr>
        <w:t xml:space="preserve"> showing “Downsides of Not Using Learning and Continuous Learning”, which showcases the downsides of neglecting continuous learning, reveals a concerning fact. Approximately 90.0% to 92.5% of the respondents agreed that the absence of continuous learning within the construction industry can hinder their ability to adapt to change and make crucial decisions, leading to unsuccessful project completions. In a research paper by Sujana (2020), several ramifications of neglecting continuous learning in the construction industry were outlined. These consequences include an inability to adapt to changing industry trends and technology, impaired decision-making abilities, a lack of capability to mentor and train </w:t>
      </w:r>
      <w:r w:rsidRPr="000B1DF8">
        <w:rPr>
          <w:rFonts w:ascii="Goudy Old Style" w:hAnsi="Goudy Old Style"/>
          <w:sz w:val="22"/>
          <w:szCs w:val="22"/>
        </w:rPr>
        <w:lastRenderedPageBreak/>
        <w:t>employees, and reduced job satisfaction. In light of the study's findings, it was encouraging to note that 42.8% of the respondents had taken part in "professional courses" or "training sessions" organized by their organizations. These opportunities not only helped to educate them but also enhanced their skills, better preparing and equipping them for their roles in the industry to deliver highly successful projects.</w:t>
      </w:r>
      <w:r w:rsidR="000B1DF8">
        <w:rPr>
          <w:rFonts w:ascii="Goudy Old Style" w:hAnsi="Goudy Old Style"/>
          <w:sz w:val="22"/>
          <w:szCs w:val="22"/>
        </w:rPr>
        <w:t xml:space="preserve"> </w:t>
      </w:r>
      <w:r w:rsidRPr="00CD741E">
        <w:rPr>
          <w:rFonts w:ascii="Goudy Old Style" w:hAnsi="Goudy Old Style"/>
          <w:sz w:val="22"/>
          <w:szCs w:val="22"/>
        </w:rPr>
        <w:t>In conclusion, the data underscores the vital importance of continuous learning in the construction industry. Emphasizing learning and professional development opportunities can significantly enhance leadership effectiveness and positively impact project outcomes. On the other hand, neglecting continuous learning may lead to various challenges, hampering both individual and organizational success in this dynamic field.</w:t>
      </w:r>
    </w:p>
    <w:p w14:paraId="10CAB7C4" w14:textId="77777777" w:rsidR="00402602" w:rsidRPr="00CD741E" w:rsidRDefault="00402602" w:rsidP="00FA0929">
      <w:pPr>
        <w:pStyle w:val="BodyText"/>
        <w:spacing w:after="0" w:line="240" w:lineRule="auto"/>
        <w:ind w:firstLine="0"/>
        <w:rPr>
          <w:rFonts w:ascii="Goudy Old Style" w:hAnsi="Goudy Old Style"/>
          <w:sz w:val="22"/>
          <w:szCs w:val="22"/>
        </w:rPr>
      </w:pPr>
    </w:p>
    <w:p w14:paraId="6B6A1F29" w14:textId="77777777" w:rsidR="000B1DF8" w:rsidRPr="000B1DF8" w:rsidRDefault="00402602" w:rsidP="00FA0929">
      <w:pPr>
        <w:pStyle w:val="BodyText"/>
        <w:numPr>
          <w:ilvl w:val="2"/>
          <w:numId w:val="26"/>
        </w:numPr>
        <w:spacing w:after="0" w:line="240" w:lineRule="auto"/>
        <w:ind w:left="0" w:firstLine="0"/>
        <w:rPr>
          <w:rFonts w:ascii="Goudy Old Style" w:hAnsi="Goudy Old Style"/>
          <w:sz w:val="22"/>
          <w:szCs w:val="22"/>
        </w:rPr>
      </w:pPr>
      <w:bookmarkStart w:id="86" w:name="_Toc142600510"/>
      <w:r w:rsidRPr="000B1DF8">
        <w:rPr>
          <w:rFonts w:ascii="Goudy Old Style" w:hAnsi="Goudy Old Style"/>
          <w:b/>
          <w:bCs/>
          <w:sz w:val="22"/>
          <w:szCs w:val="22"/>
        </w:rPr>
        <w:t>How does influence affect the effectiveness of leadership and the overall performance of persons with important roles in the construction industry?</w:t>
      </w:r>
      <w:bookmarkEnd w:id="86"/>
    </w:p>
    <w:p w14:paraId="661B3815" w14:textId="667732B8" w:rsidR="00402602" w:rsidRPr="00CD741E" w:rsidRDefault="00402602" w:rsidP="00FA0929">
      <w:pPr>
        <w:pStyle w:val="BodyText"/>
        <w:spacing w:after="0" w:line="240" w:lineRule="auto"/>
        <w:ind w:firstLine="0"/>
        <w:rPr>
          <w:rFonts w:ascii="Goudy Old Style" w:hAnsi="Goudy Old Style"/>
          <w:sz w:val="22"/>
          <w:szCs w:val="22"/>
        </w:rPr>
      </w:pPr>
      <w:r w:rsidRPr="000B1DF8">
        <w:rPr>
          <w:rFonts w:ascii="Goudy Old Style" w:hAnsi="Goudy Old Style"/>
          <w:sz w:val="22"/>
          <w:szCs w:val="22"/>
        </w:rPr>
        <w:t xml:space="preserve">The data supports the theory from scholars that influence does affect the effectiveness of leadership and overall performance of persons with important roles in the construction industry. In this study even though 63.2% of the respondents indicated that power takes precedence in the construction industry over influence which had a 36.8% rate in </w:t>
      </w:r>
      <w:r w:rsidRPr="000B1DF8">
        <w:rPr>
          <w:rFonts w:ascii="Goudy Old Style" w:hAnsi="Goudy Old Style"/>
          <w:b/>
          <w:bCs/>
          <w:sz w:val="22"/>
          <w:szCs w:val="22"/>
        </w:rPr>
        <w:t>Table 9,</w:t>
      </w:r>
      <w:r w:rsidRPr="000B1DF8">
        <w:rPr>
          <w:rFonts w:ascii="Goudy Old Style" w:hAnsi="Goudy Old Style"/>
          <w:sz w:val="22"/>
          <w:szCs w:val="22"/>
        </w:rPr>
        <w:t xml:space="preserve"> there were 14 common references which stated that influence in the construction industry is more likely to create a successful project outcome than relying on solely power. Where this successful project outcome can be seen stemming from “motivation” given to the employees which had the highest frequency of 29.6 in </w:t>
      </w:r>
      <w:r w:rsidRPr="000B1DF8">
        <w:rPr>
          <w:rFonts w:ascii="Goudy Old Style" w:hAnsi="Goudy Old Style"/>
          <w:b/>
          <w:bCs/>
          <w:sz w:val="22"/>
          <w:szCs w:val="22"/>
        </w:rPr>
        <w:t xml:space="preserve">Table 5. </w:t>
      </w:r>
      <w:r w:rsidRPr="000B1DF8">
        <w:rPr>
          <w:rFonts w:ascii="Goudy Old Style" w:hAnsi="Goudy Old Style"/>
          <w:sz w:val="22"/>
          <w:szCs w:val="22"/>
        </w:rPr>
        <w:t xml:space="preserve">The data garnered from this study satisfies the statement made by Vacar 2015 “influencing other is essential, but it is more than just giving commands. Leaders who inspire, persuade, and encourage can create a common goal and achieve results’ leaders must master the ability to influence others.” Which was supported by Anwar and </w:t>
      </w:r>
      <w:proofErr w:type="spellStart"/>
      <w:r w:rsidRPr="000B1DF8">
        <w:rPr>
          <w:rFonts w:ascii="Goudy Old Style" w:hAnsi="Goudy Old Style"/>
          <w:sz w:val="22"/>
          <w:szCs w:val="22"/>
        </w:rPr>
        <w:t>Balcioglu</w:t>
      </w:r>
      <w:proofErr w:type="spellEnd"/>
      <w:r w:rsidRPr="000B1DF8">
        <w:rPr>
          <w:rFonts w:ascii="Goudy Old Style" w:hAnsi="Goudy Old Style"/>
          <w:sz w:val="22"/>
          <w:szCs w:val="22"/>
        </w:rPr>
        <w:t xml:space="preserve"> 2016 in their articled titled</w:t>
      </w:r>
      <w:r w:rsidRPr="000B1DF8">
        <w:rPr>
          <w:rFonts w:ascii="Goudy Old Style" w:hAnsi="Goudy Old Style"/>
          <w:b/>
          <w:bCs/>
          <w:sz w:val="22"/>
          <w:szCs w:val="22"/>
        </w:rPr>
        <w:t xml:space="preserve"> “The Relationship Between Transformational Leadership Characteristics and Effectiveness”</w:t>
      </w:r>
      <w:r w:rsidRPr="000B1DF8">
        <w:rPr>
          <w:rFonts w:ascii="Goudy Old Style" w:hAnsi="Goudy Old Style"/>
          <w:sz w:val="22"/>
          <w:szCs w:val="22"/>
        </w:rPr>
        <w:t xml:space="preserve"> where the authors explicitly indicated that,</w:t>
      </w:r>
      <w:r w:rsidRPr="00CD741E">
        <w:rPr>
          <w:rFonts w:ascii="Goudy Old Style" w:hAnsi="Goudy Old Style"/>
          <w:sz w:val="22"/>
          <w:szCs w:val="22"/>
        </w:rPr>
        <w:t xml:space="preserve"> “Every manager’s role that should be filled in the organization is leadership. Managers usually have a wrong assumption that they are not only managing meanwhile they are effectively leading a group of people towards an organizational goal or set of goals through the process on influence.”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&lt;EndNote&gt;&lt;Cite&gt;&lt;Author&gt;Anwar&lt;/Author&gt;&lt;Year&gt;2016&lt;/Year&gt;&lt;RecNum&gt;23&lt;/RecNum&gt;&lt;DisplayText&gt;(Anwar and Balcioglu 2016)&lt;/DisplayText&gt;&lt;record&gt;&lt;rec-number&gt;23&lt;/rec-number&gt;&lt;foreign-keys&gt;&lt;key app="EN" db-id="vpwxsawzda92tpe9zptprttm9zzaxfspr0rs" timestamp="1679571972"&gt;23&lt;/key&gt;&lt;/foreign-keys&gt;&lt;ref-type name="Journal Article"&gt;17&lt;/ref-type&gt;&lt;contributors&gt;&lt;authors&gt;&lt;author&gt;Anwar&lt;/author&gt;&lt;author&gt;Balcioglu &lt;/author&gt;&lt;/authors&gt;&lt;/contributors&gt;&lt;titles&gt;&lt;title&gt;THE RELATIONSHIP BETWEEN TRANSFORMATIONAL LEADERSHIP CHARACTERISTICS AND EFFECTIVENESS: A CASE STUDY OF CONSTRUCTION COMPANIES IN ERBIL&lt;/title&gt;&lt;/titles&gt;&lt;volume&gt;No. 5&lt;/volume&gt;&lt;number&gt;No. 02&lt;/number&gt;&lt;dates&gt;&lt;year&gt;2016&lt;/year&gt;&lt;/dates&gt;&lt;urls&gt;&lt;/urls&gt;&lt;/record&gt;&lt;/Cite&gt;&lt;/EndNote&gt;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(Anwar and Balcioglu 2016)</w:t>
      </w:r>
      <w:r w:rsidRPr="00CD741E">
        <w:rPr>
          <w:rFonts w:ascii="Goudy Old Style" w:hAnsi="Goudy Old Style"/>
          <w:sz w:val="22"/>
          <w:szCs w:val="22"/>
        </w:rPr>
        <w:fldChar w:fldCharType="end"/>
      </w:r>
      <w:r w:rsidR="000B1DF8">
        <w:rPr>
          <w:rFonts w:ascii="Goudy Old Style" w:hAnsi="Goudy Old Style"/>
          <w:sz w:val="22"/>
          <w:szCs w:val="22"/>
        </w:rPr>
        <w:t xml:space="preserve"> </w:t>
      </w:r>
      <w:r w:rsidRPr="00CD741E">
        <w:rPr>
          <w:rFonts w:ascii="Goudy Old Style" w:hAnsi="Goudy Old Style"/>
          <w:sz w:val="22"/>
          <w:szCs w:val="22"/>
        </w:rPr>
        <w:t>Effective leadership influence fosters trust, as it establishes a connection between the leader and their team members. When leaders are able to communicate their vision, values, and expectations clearly, they inspire trust and confidence in their leadership. This trust builds strong relationships and enhances teamwork, ultimately leading to higher levels of commitment and engagement from the team. Moreover, influential leaders have the ability to inspire and mobilize their followers. Through their words, actions, and personal example, they can motivate individuals to go above and beyond, tapping into their full potential. By effectively communicating the purpose and significance of their work, leaders create a sense of meaning and fulfillment for their team members, driving them to achieve exceptional results.</w:t>
      </w:r>
    </w:p>
    <w:p w14:paraId="2DA25B1B" w14:textId="77777777" w:rsidR="000B1DF8" w:rsidRPr="000B1DF8" w:rsidRDefault="00402602" w:rsidP="00FA0929">
      <w:pPr>
        <w:pStyle w:val="BodyText"/>
        <w:numPr>
          <w:ilvl w:val="2"/>
          <w:numId w:val="26"/>
        </w:numPr>
        <w:spacing w:after="0" w:line="240" w:lineRule="auto"/>
        <w:ind w:left="0" w:firstLine="0"/>
        <w:rPr>
          <w:rFonts w:ascii="Goudy Old Style" w:hAnsi="Goudy Old Style"/>
          <w:sz w:val="22"/>
          <w:szCs w:val="22"/>
        </w:rPr>
      </w:pPr>
      <w:bookmarkStart w:id="87" w:name="_Toc142600511"/>
      <w:r w:rsidRPr="000B1DF8">
        <w:rPr>
          <w:rFonts w:ascii="Goudy Old Style" w:hAnsi="Goudy Old Style"/>
          <w:b/>
          <w:bCs/>
          <w:sz w:val="22"/>
          <w:szCs w:val="22"/>
        </w:rPr>
        <w:t>How does power affect the effectiveness of leadership and the overall performance of persons with important roles in the construction industry?</w:t>
      </w:r>
      <w:bookmarkEnd w:id="87"/>
      <w:r w:rsidR="000B1DF8">
        <w:rPr>
          <w:rFonts w:ascii="Goudy Old Style" w:hAnsi="Goudy Old Style"/>
          <w:b/>
          <w:bCs/>
          <w:sz w:val="22"/>
          <w:szCs w:val="22"/>
        </w:rPr>
        <w:t xml:space="preserve"> </w:t>
      </w:r>
    </w:p>
    <w:p w14:paraId="12BEC9F3" w14:textId="6BDA508B" w:rsidR="00107CE4" w:rsidRPr="00CD741E" w:rsidRDefault="00402602" w:rsidP="00FA0929">
      <w:pPr>
        <w:pStyle w:val="BodyText"/>
        <w:spacing w:after="0" w:line="240" w:lineRule="auto"/>
        <w:ind w:firstLine="0"/>
        <w:rPr>
          <w:rFonts w:ascii="Goudy Old Style" w:hAnsi="Goudy Old Style"/>
          <w:sz w:val="22"/>
          <w:szCs w:val="22"/>
        </w:rPr>
      </w:pPr>
      <w:r w:rsidRPr="000B1DF8">
        <w:rPr>
          <w:rFonts w:ascii="Goudy Old Style" w:hAnsi="Goudy Old Style"/>
          <w:sz w:val="22"/>
          <w:szCs w:val="22"/>
        </w:rPr>
        <w:t xml:space="preserve">Based on the garnered data, it becomes evident that power wields a momentous influence on leadership and overall performance within the construction industry, particularly concerning individuals holding pivotal roles. The study conducted by Staff in 2019, titled </w:t>
      </w:r>
      <w:r w:rsidRPr="000B1DF8">
        <w:rPr>
          <w:rFonts w:ascii="Goudy Old Style" w:hAnsi="Goudy Old Style"/>
          <w:b/>
          <w:bCs/>
          <w:sz w:val="22"/>
          <w:szCs w:val="22"/>
        </w:rPr>
        <w:t>"Power and Leadership Trends,"</w:t>
      </w:r>
      <w:r w:rsidRPr="000B1DF8">
        <w:rPr>
          <w:rFonts w:ascii="Goudy Old Style" w:hAnsi="Goudy Old Style"/>
          <w:sz w:val="22"/>
          <w:szCs w:val="22"/>
        </w:rPr>
        <w:t xml:space="preserve"> revealed that a substantial 60% of respondents acknowledged their organizations' concerted efforts to empower personnel across all echelons. In a parallel vein, 53% of those surveyed concurred that their organizations duly reward leaders for fostering empowerment. Noteworthy observations emerged from the study, with a significant majority attesting that power gravitates towards a select few within their organizational structures. A disconcerting 28% of participants admitted witnessing the misuse of power by upper echelon leaders. Astonishingly, merely 29% believed that their organizations adequately instruct their leaders in the art of leveraging their full power effectively. The author further expounded on the direct correlation between power and leadership, identifying diverse sources such as expertise, position, reward, and coercion from which power emanates. These discerning findings were corroborated by Lunenburg in 2012, whose study titled </w:t>
      </w:r>
      <w:r w:rsidRPr="000B1DF8">
        <w:rPr>
          <w:rFonts w:ascii="Goudy Old Style" w:hAnsi="Goudy Old Style"/>
          <w:b/>
          <w:bCs/>
          <w:sz w:val="22"/>
          <w:szCs w:val="22"/>
        </w:rPr>
        <w:t>"Power and Leadership: An Influence Process"</w:t>
      </w:r>
      <w:r w:rsidRPr="000B1DF8">
        <w:rPr>
          <w:rFonts w:ascii="Goudy Old Style" w:hAnsi="Goudy Old Style"/>
          <w:sz w:val="22"/>
          <w:szCs w:val="22"/>
        </w:rPr>
        <w:t xml:space="preserve"> classified power into two distinct categories—organizational power (encompassing legitimate, reward, and coercive facets) and personal power (involving expert and referent aspects). Notably, the research unveiled that personal power displayed a more profound </w:t>
      </w:r>
      <w:r w:rsidRPr="000B1DF8">
        <w:rPr>
          <w:rFonts w:ascii="Goudy Old Style" w:hAnsi="Goudy Old Style"/>
          <w:sz w:val="22"/>
          <w:szCs w:val="22"/>
        </w:rPr>
        <w:lastRenderedPageBreak/>
        <w:t xml:space="preserve">association with employees' job satisfaction when juxtaposed against organizational power sources. Remarkably, this aligns seamlessly with the data presented in </w:t>
      </w:r>
      <w:r w:rsidRPr="000B1DF8">
        <w:rPr>
          <w:rFonts w:ascii="Goudy Old Style" w:hAnsi="Goudy Old Style"/>
          <w:b/>
          <w:bCs/>
          <w:sz w:val="22"/>
          <w:szCs w:val="22"/>
        </w:rPr>
        <w:t xml:space="preserve">Table 4 </w:t>
      </w:r>
      <w:r w:rsidRPr="000B1DF8">
        <w:rPr>
          <w:rFonts w:ascii="Goudy Old Style" w:hAnsi="Goudy Old Style"/>
          <w:sz w:val="22"/>
          <w:szCs w:val="22"/>
        </w:rPr>
        <w:t>showing "Kind of Power," which underscores expertise power as the second most prevalent form of power employed within the construction industry according to the respondents.</w:t>
      </w:r>
      <w:r w:rsidR="000B1DF8">
        <w:rPr>
          <w:rFonts w:ascii="Goudy Old Style" w:hAnsi="Goudy Old Style"/>
          <w:sz w:val="22"/>
          <w:szCs w:val="22"/>
        </w:rPr>
        <w:t xml:space="preserve"> </w:t>
      </w:r>
      <w:r w:rsidRPr="00CD741E">
        <w:rPr>
          <w:rFonts w:ascii="Goudy Old Style" w:hAnsi="Goudy Old Style"/>
          <w:sz w:val="22"/>
          <w:szCs w:val="22"/>
        </w:rPr>
        <w:t xml:space="preserve">The profound significance of power's role is further underscored by Lunenburg's intriguing exploration of "empowerment," a concept central to the works of Staff in 2019 and Fryer 2007. These esteemed authors highlighted that empowering employee in the organizational context fosters considerable enhancements in work performance and leadership.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&lt;EndNote&gt;&lt;Cite&gt;&lt;Author&gt;Fryer&lt;/Author&gt;&lt;Year&gt;2007 &lt;/Year&gt;&lt;RecNum&gt;9&lt;/RecNum&gt;&lt;DisplayText&gt;(Fryer 2007 )&lt;/DisplayText&gt;&lt;record&gt;&lt;rec-number&gt;9&lt;/rec-number&gt;&lt;foreign-keys&gt;&lt;key app="EN" db-id="vpwxsawzda92tpe9zptprttm9zzaxfspr0rs" timestamp="1672965799"&gt;9&lt;/key&gt;&lt;/foreign-keys&gt;&lt;ref-type name="Book"&gt;6&lt;/ref-type&gt;&lt;contributors&gt;&lt;authors&gt;&lt;author&gt;Barry Fryer &lt;/author&gt;&lt;/authors&gt;&lt;secondary-authors&gt;&lt;author&gt;Third Edition &lt;/author&gt;&lt;/secondary-authors&gt;&lt;/contributors&gt;&lt;titles&gt;&lt;title&gt;The Practice of Construction Management &lt;/title&gt;&lt;/titles&gt;&lt;dates&gt;&lt;year&gt;2007 &lt;/year&gt;&lt;/dates&gt;&lt;publisher&gt;Blackwell Science &lt;/publisher&gt;&lt;urls&gt;&lt;/urls&gt;&lt;/record&gt;&lt;/Cite&gt;&lt;/EndNote&gt;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(Fryer 2007 )</w:t>
      </w:r>
      <w:r w:rsidRPr="00CD741E">
        <w:rPr>
          <w:rFonts w:ascii="Goudy Old Style" w:hAnsi="Goudy Old Style"/>
          <w:sz w:val="22"/>
          <w:szCs w:val="22"/>
        </w:rPr>
        <w:fldChar w:fldCharType="end"/>
      </w:r>
      <w:r w:rsidRPr="00CD741E">
        <w:rPr>
          <w:rFonts w:ascii="Goudy Old Style" w:hAnsi="Goudy Old Style"/>
          <w:sz w:val="22"/>
          <w:szCs w:val="22"/>
        </w:rPr>
        <w:t xml:space="preserve"> assertion that “managers must, to some degree, give up being in authority and spend more time being an authority.” to assume a more authoritative stance finds indirect confirmation in </w:t>
      </w:r>
      <w:r w:rsidRPr="00CD741E">
        <w:rPr>
          <w:rFonts w:ascii="Goudy Old Style" w:hAnsi="Goudy Old Style"/>
          <w:b/>
          <w:bCs/>
          <w:sz w:val="22"/>
          <w:szCs w:val="22"/>
        </w:rPr>
        <w:t>Table 13</w:t>
      </w:r>
      <w:r w:rsidRPr="00CD741E">
        <w:rPr>
          <w:rFonts w:ascii="Goudy Old Style" w:hAnsi="Goudy Old Style"/>
          <w:sz w:val="22"/>
          <w:szCs w:val="22"/>
        </w:rPr>
        <w:t xml:space="preserve"> showing, "Power Distribution within Management Structures," where 30% of managerial personnel indicated an "even distribution" of power within their organizations. This approach, as corroborated by </w:t>
      </w:r>
      <w:r w:rsidRPr="00CD741E">
        <w:rPr>
          <w:rFonts w:ascii="Goudy Old Style" w:hAnsi="Goudy Old Style"/>
          <w:b/>
          <w:bCs/>
          <w:sz w:val="22"/>
          <w:szCs w:val="22"/>
        </w:rPr>
        <w:t xml:space="preserve">Table 16 </w:t>
      </w:r>
      <w:r w:rsidRPr="00CD741E">
        <w:rPr>
          <w:rFonts w:ascii="Goudy Old Style" w:hAnsi="Goudy Old Style"/>
          <w:sz w:val="22"/>
          <w:szCs w:val="22"/>
        </w:rPr>
        <w:t>showing, "Leadership Approach and Success," facilitates project success by leveraging assertiveness to achieve optimal outcomes.</w:t>
      </w:r>
      <w:r w:rsidR="000B1DF8">
        <w:rPr>
          <w:rFonts w:ascii="Goudy Old Style" w:hAnsi="Goudy Old Style"/>
          <w:sz w:val="22"/>
          <w:szCs w:val="22"/>
        </w:rPr>
        <w:t xml:space="preserve"> </w:t>
      </w:r>
      <w:r w:rsidRPr="00CD741E">
        <w:rPr>
          <w:rFonts w:ascii="Goudy Old Style" w:hAnsi="Goudy Old Style"/>
          <w:b/>
          <w:bCs/>
          <w:sz w:val="22"/>
          <w:szCs w:val="22"/>
        </w:rPr>
        <w:t xml:space="preserve">Interaction Between- Power, Influence, Leadership and Learning </w:t>
      </w:r>
      <w:r w:rsidRPr="00CD741E">
        <w:rPr>
          <w:rFonts w:ascii="Goudy Old Style" w:hAnsi="Goudy Old Style"/>
          <w:sz w:val="22"/>
          <w:szCs w:val="22"/>
        </w:rPr>
        <w:t>In the dynamic and multifaceted realm of the construction industry, the interplay between Power, Influence, Leadership, and Learning forms a complex web that significantly shapes its trajectory. The construction sector, marked by its intricate project landscapes, diverse stakeholders, and evolving technologies, stands as a fertile ground to explore the intricate connections between these pivotal elements.</w:t>
      </w:r>
      <w:r w:rsidR="000B1DF8">
        <w:rPr>
          <w:rFonts w:ascii="Goudy Old Style" w:hAnsi="Goudy Old Style"/>
          <w:sz w:val="22"/>
          <w:szCs w:val="22"/>
        </w:rPr>
        <w:t xml:space="preserve"> </w:t>
      </w:r>
      <w:r w:rsidRPr="00CD741E">
        <w:rPr>
          <w:rFonts w:ascii="Goudy Old Style" w:hAnsi="Goudy Old Style"/>
          <w:sz w:val="22"/>
          <w:szCs w:val="22"/>
        </w:rPr>
        <w:t xml:space="preserve">Power, often manifested through hierarchical structures and resource allocation, exerts its force on decision-making processes and project outcomes within the construction domain. Concurrently, the art of influence finds its resonance, as individuals and entities seek to navigate the intricacies of collaborative endeavors. Leadership emerges as the driving force that not only guides </w:t>
      </w:r>
    </w:p>
    <w:p w14:paraId="53208E03" w14:textId="12094045" w:rsidR="00107CE4" w:rsidRPr="00CD741E" w:rsidRDefault="00107CE4" w:rsidP="00FA0929">
      <w:pPr>
        <w:pStyle w:val="BodyText"/>
        <w:spacing w:after="0" w:line="240" w:lineRule="auto"/>
        <w:ind w:firstLine="0"/>
        <w:rPr>
          <w:rFonts w:ascii="Goudy Old Style" w:hAnsi="Goudy Old Style"/>
          <w:sz w:val="22"/>
          <w:szCs w:val="22"/>
        </w:rPr>
      </w:pPr>
      <w:r w:rsidRPr="00CD741E">
        <w:rPr>
          <w:rFonts w:ascii="Goudy Old Style" w:hAnsi="Goudy Old Style"/>
          <w:noProof/>
          <w:sz w:val="22"/>
          <w:szCs w:val="22"/>
          <w:lang w:val="en-US" w:eastAsia="en-US"/>
        </w:rPr>
        <w:drawing>
          <wp:inline distT="0" distB="0" distL="0" distR="0" wp14:anchorId="73D44875" wp14:editId="6BD04822">
            <wp:extent cx="4402418" cy="17337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0472" cy="1736874"/>
                    </a:xfrm>
                    <a:prstGeom prst="rect">
                      <a:avLst/>
                    </a:prstGeom>
                    <a:noFill/>
                  </pic:spPr>
                </pic:pic>
              </a:graphicData>
            </a:graphic>
          </wp:inline>
        </w:drawing>
      </w:r>
    </w:p>
    <w:p w14:paraId="5E6C9539" w14:textId="77777777" w:rsidR="000B1DF8" w:rsidRDefault="00AC3647" w:rsidP="00FA0929">
      <w:pPr>
        <w:pStyle w:val="BodyText"/>
        <w:spacing w:after="0" w:line="240" w:lineRule="auto"/>
        <w:ind w:firstLine="0"/>
        <w:rPr>
          <w:rFonts w:ascii="Goudy Old Style" w:hAnsi="Goudy Old Style"/>
          <w:b/>
          <w:sz w:val="22"/>
          <w:szCs w:val="22"/>
        </w:rPr>
      </w:pPr>
      <w:r w:rsidRPr="00CD741E">
        <w:rPr>
          <w:rFonts w:ascii="Goudy Old Style" w:hAnsi="Goudy Old Style"/>
          <w:b/>
          <w:sz w:val="22"/>
          <w:szCs w:val="22"/>
        </w:rPr>
        <w:t>Figure 8</w:t>
      </w:r>
      <w:r w:rsidR="00107CE4" w:rsidRPr="00CD741E">
        <w:rPr>
          <w:rFonts w:ascii="Goudy Old Style" w:hAnsi="Goudy Old Style"/>
          <w:b/>
          <w:sz w:val="22"/>
          <w:szCs w:val="22"/>
        </w:rPr>
        <w:t>: Showing Interaction Diagram between Power, Influence, Learning and Leadership (Chadee 2023)</w:t>
      </w:r>
    </w:p>
    <w:p w14:paraId="014FD1CE" w14:textId="305F8981" w:rsidR="00402602" w:rsidRPr="00CD741E" w:rsidRDefault="0040260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project visions but also inspires and mobilizes teams towards achieving common goals. Amidst these dynamics, learning emerges as a cornerstone, providing</w:t>
      </w:r>
      <w:r w:rsidR="00E87B22" w:rsidRPr="00CD741E">
        <w:rPr>
          <w:rFonts w:ascii="Goudy Old Style" w:hAnsi="Goudy Old Style"/>
          <w:sz w:val="22"/>
          <w:szCs w:val="22"/>
        </w:rPr>
        <w:t xml:space="preserve"> </w:t>
      </w:r>
      <w:r w:rsidRPr="00CD741E">
        <w:rPr>
          <w:rFonts w:ascii="Goudy Old Style" w:hAnsi="Goudy Old Style"/>
          <w:sz w:val="22"/>
          <w:szCs w:val="22"/>
        </w:rPr>
        <w:t>the foundation for adaptive practices and innovation. The construction industry's propensity for constant change, driven by advancements in materials, techniques, and regulations, necessitates a learning-oriented approach to stay relevant and competitive</w:t>
      </w:r>
      <w:r w:rsidR="00B95BE3" w:rsidRPr="00CD741E">
        <w:rPr>
          <w:rFonts w:ascii="Goudy Old Style" w:hAnsi="Goudy Old Style"/>
          <w:sz w:val="22"/>
          <w:szCs w:val="22"/>
          <w:lang w:val="en-US"/>
        </w:rPr>
        <w:t xml:space="preserve"> in </w:t>
      </w:r>
      <w:r w:rsidR="00B95BE3" w:rsidRPr="00CD741E">
        <w:rPr>
          <w:rFonts w:ascii="Goudy Old Style" w:hAnsi="Goudy Old Style"/>
          <w:b/>
          <w:sz w:val="22"/>
          <w:szCs w:val="22"/>
          <w:lang w:val="en-US"/>
        </w:rPr>
        <w:t>figure 8</w:t>
      </w:r>
      <w:r w:rsidRPr="00CD741E">
        <w:rPr>
          <w:rFonts w:ascii="Goudy Old Style" w:hAnsi="Goudy Old Style"/>
          <w:sz w:val="22"/>
          <w:szCs w:val="22"/>
        </w:rPr>
        <w:t>.</w:t>
      </w:r>
      <w:r w:rsidR="000B1DF8">
        <w:rPr>
          <w:rFonts w:ascii="Goudy Old Style" w:hAnsi="Goudy Old Style"/>
          <w:sz w:val="22"/>
          <w:szCs w:val="22"/>
        </w:rPr>
        <w:t xml:space="preserve"> </w:t>
      </w:r>
      <w:r w:rsidRPr="00CD741E">
        <w:rPr>
          <w:rFonts w:ascii="Goudy Old Style" w:hAnsi="Goudy Old Style"/>
          <w:sz w:val="22"/>
          <w:szCs w:val="22"/>
        </w:rPr>
        <w:t>This exploration into the interconnectedness of power, influence, leadership, and learning within the construction industry unveils a captivating narrative of how these elements converge to shape the industry's evolution. As this journey unfolds, it becomes evident that unraveling these relationships not only offers insights into effective project management but also sheds light on the broader socio-economic impacts of the construction sector.</w:t>
      </w:r>
    </w:p>
    <w:p w14:paraId="3ABA4E57" w14:textId="08A1917A" w:rsidR="00885BF6" w:rsidRPr="00CD741E" w:rsidRDefault="00885BF6" w:rsidP="00FA0929">
      <w:pPr>
        <w:pStyle w:val="BodyText"/>
        <w:spacing w:after="0" w:line="240" w:lineRule="auto"/>
        <w:ind w:firstLine="0"/>
        <w:rPr>
          <w:rFonts w:ascii="Goudy Old Style" w:hAnsi="Goudy Old Style"/>
          <w:sz w:val="22"/>
          <w:szCs w:val="22"/>
        </w:rPr>
      </w:pPr>
      <w:r w:rsidRPr="00CD741E">
        <w:rPr>
          <w:rFonts w:ascii="Goudy Old Style" w:hAnsi="Goudy Old Style"/>
          <w:noProof/>
          <w:sz w:val="22"/>
          <w:szCs w:val="22"/>
          <w:lang w:val="en-US" w:eastAsia="en-US"/>
        </w:rPr>
        <w:lastRenderedPageBreak/>
        <w:drawing>
          <wp:inline distT="0" distB="0" distL="0" distR="0" wp14:anchorId="31015CD5" wp14:editId="5BB34D19">
            <wp:extent cx="3865245" cy="1633855"/>
            <wp:effectExtent l="0" t="0" r="1905"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65245" cy="1633855"/>
                    </a:xfrm>
                    <a:prstGeom prst="rect">
                      <a:avLst/>
                    </a:prstGeom>
                    <a:noFill/>
                  </pic:spPr>
                </pic:pic>
              </a:graphicData>
            </a:graphic>
          </wp:inline>
        </w:drawing>
      </w:r>
    </w:p>
    <w:p w14:paraId="08A472E7" w14:textId="7D0188D7" w:rsidR="00885BF6" w:rsidRPr="00CD741E" w:rsidRDefault="00AC3647" w:rsidP="00FA0929">
      <w:pPr>
        <w:pStyle w:val="BodyText"/>
        <w:spacing w:after="0" w:line="240" w:lineRule="auto"/>
        <w:ind w:firstLine="0"/>
        <w:rPr>
          <w:rFonts w:ascii="Goudy Old Style" w:hAnsi="Goudy Old Style"/>
          <w:b/>
          <w:sz w:val="22"/>
          <w:szCs w:val="22"/>
        </w:rPr>
      </w:pPr>
      <w:r w:rsidRPr="00CD741E">
        <w:rPr>
          <w:rFonts w:ascii="Goudy Old Style" w:hAnsi="Goudy Old Style"/>
          <w:b/>
          <w:sz w:val="22"/>
          <w:szCs w:val="22"/>
        </w:rPr>
        <w:t>Figure 9</w:t>
      </w:r>
      <w:r w:rsidR="00885BF6" w:rsidRPr="00CD741E">
        <w:rPr>
          <w:rFonts w:ascii="Goudy Old Style" w:hAnsi="Goudy Old Style"/>
          <w:b/>
          <w:sz w:val="22"/>
          <w:szCs w:val="22"/>
        </w:rPr>
        <w:t>: Showing the relationship between Influence and Leadership (Chadee 2023)</w:t>
      </w:r>
    </w:p>
    <w:p w14:paraId="43460495" w14:textId="77777777" w:rsidR="00885BF6" w:rsidRPr="00CD741E" w:rsidRDefault="00885BF6" w:rsidP="00FA0929">
      <w:pPr>
        <w:pStyle w:val="BodyText"/>
        <w:spacing w:after="0" w:line="240" w:lineRule="auto"/>
        <w:ind w:firstLine="0"/>
        <w:rPr>
          <w:rFonts w:ascii="Goudy Old Style" w:hAnsi="Goudy Old Style"/>
          <w:sz w:val="22"/>
          <w:szCs w:val="22"/>
        </w:rPr>
      </w:pPr>
    </w:p>
    <w:p w14:paraId="55E16E1D" w14:textId="552279C2" w:rsidR="00402602" w:rsidRPr="00CD741E" w:rsidRDefault="0040260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 xml:space="preserve">The construction industry is characterized by intricate networks of stakeholders, each wielding different degrees of power and influence. Power often derives from formal positions within the organizational hierarchy which was identified in </w:t>
      </w:r>
      <w:r w:rsidRPr="00CD741E">
        <w:rPr>
          <w:rFonts w:ascii="Goudy Old Style" w:hAnsi="Goudy Old Style"/>
          <w:b/>
          <w:bCs/>
          <w:sz w:val="22"/>
          <w:szCs w:val="22"/>
        </w:rPr>
        <w:t>Section 5.2.1</w:t>
      </w:r>
      <w:r w:rsidRPr="00CD741E">
        <w:rPr>
          <w:rFonts w:ascii="Goudy Old Style" w:hAnsi="Goudy Old Style"/>
          <w:sz w:val="22"/>
          <w:szCs w:val="22"/>
        </w:rPr>
        <w:t xml:space="preserve"> </w:t>
      </w:r>
      <w:r w:rsidRPr="00CD741E">
        <w:rPr>
          <w:rFonts w:ascii="Goudy Old Style" w:hAnsi="Goudy Old Style"/>
          <w:sz w:val="22"/>
          <w:szCs w:val="22"/>
          <w:lang w:val="en-TT"/>
        </w:rPr>
        <w:t xml:space="preserve">where </w:t>
      </w:r>
      <w:r w:rsidRPr="00CD741E">
        <w:rPr>
          <w:rFonts w:ascii="Goudy Old Style" w:hAnsi="Goudy Old Style"/>
          <w:b/>
          <w:bCs/>
          <w:sz w:val="22"/>
          <w:szCs w:val="22"/>
          <w:lang w:val="en-TT"/>
        </w:rPr>
        <w:t>Table 4</w:t>
      </w:r>
      <w:r w:rsidRPr="00CD741E">
        <w:rPr>
          <w:rFonts w:ascii="Goudy Old Style" w:hAnsi="Goudy Old Style"/>
          <w:sz w:val="22"/>
          <w:szCs w:val="22"/>
          <w:lang w:val="en-TT"/>
        </w:rPr>
        <w:t xml:space="preserve"> “Showing Kind of Power” 43.4% of the sample size which consisted of 76 persons suggested that positional power exists within their organization followed by the second highest ranking result of 30.0% thought that expertise power exists within their organization.</w:t>
      </w:r>
      <w:r w:rsidRPr="00CD741E">
        <w:rPr>
          <w:rFonts w:ascii="Goudy Old Style" w:hAnsi="Goudy Old Style"/>
          <w:sz w:val="22"/>
          <w:szCs w:val="22"/>
        </w:rPr>
        <w:t>, with project managers, engineers, and senior executives holding decision-making authority. This power is crucial for resource allocation, project direction, and overall management. However, influence, rooted in expertise, relationships, and communication skills, complement power by shaping how decisions are made and executed. Key players in the industry, such as architects and experienced contractors, can leverage their expertise to influence decisions that align with best practices and innovation. The relationship between power and influence is not always straightforward; their harmonious synergy can lead to effective collaboration and successful project outcomes, while an imbalance can result in conflicts, inefficiencies, and missed opportunities. In the ever-evolving construction landscape, recognizing and managing this intricate relationship is pivotal for achieving both project excellence and industry advancement</w:t>
      </w:r>
      <w:r w:rsidR="00B95BE3" w:rsidRPr="00CD741E">
        <w:rPr>
          <w:rFonts w:ascii="Goudy Old Style" w:hAnsi="Goudy Old Style"/>
          <w:sz w:val="22"/>
          <w:szCs w:val="22"/>
        </w:rPr>
        <w:t xml:space="preserve"> in </w:t>
      </w:r>
      <w:r w:rsidR="00B95BE3" w:rsidRPr="00CD741E">
        <w:rPr>
          <w:rFonts w:ascii="Goudy Old Style" w:hAnsi="Goudy Old Style"/>
          <w:b/>
          <w:sz w:val="22"/>
          <w:szCs w:val="22"/>
        </w:rPr>
        <w:t>figure 9</w:t>
      </w:r>
      <w:r w:rsidRPr="00CD741E">
        <w:rPr>
          <w:rFonts w:ascii="Goudy Old Style" w:hAnsi="Goudy Old Style"/>
          <w:sz w:val="22"/>
          <w:szCs w:val="22"/>
        </w:rPr>
        <w:t>.</w:t>
      </w:r>
    </w:p>
    <w:p w14:paraId="35CC5D42" w14:textId="77777777" w:rsidR="0097782C" w:rsidRPr="00CD741E" w:rsidRDefault="0097782C" w:rsidP="00FA0929">
      <w:pPr>
        <w:pStyle w:val="BodyText"/>
        <w:spacing w:after="0" w:line="240" w:lineRule="auto"/>
        <w:ind w:firstLine="0"/>
        <w:rPr>
          <w:rFonts w:ascii="Goudy Old Style" w:hAnsi="Goudy Old Style"/>
          <w:sz w:val="22"/>
          <w:szCs w:val="22"/>
        </w:rPr>
      </w:pPr>
    </w:p>
    <w:p w14:paraId="54A065D4" w14:textId="4FF1BC88" w:rsidR="0097782C" w:rsidRPr="00CD741E" w:rsidRDefault="0097782C" w:rsidP="00FA0929">
      <w:pPr>
        <w:pStyle w:val="BodyText"/>
        <w:spacing w:after="0" w:line="240" w:lineRule="auto"/>
        <w:ind w:firstLine="0"/>
        <w:rPr>
          <w:rFonts w:ascii="Goudy Old Style" w:hAnsi="Goudy Old Style"/>
          <w:sz w:val="22"/>
          <w:szCs w:val="22"/>
        </w:rPr>
      </w:pPr>
      <w:r w:rsidRPr="00CD741E">
        <w:rPr>
          <w:rFonts w:ascii="Goudy Old Style" w:hAnsi="Goudy Old Style"/>
          <w:noProof/>
          <w:sz w:val="22"/>
          <w:szCs w:val="22"/>
          <w:lang w:val="en-US" w:eastAsia="en-US"/>
        </w:rPr>
        <w:drawing>
          <wp:inline distT="0" distB="0" distL="0" distR="0" wp14:anchorId="08D881F7" wp14:editId="4FFDA00C">
            <wp:extent cx="3054350" cy="16338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54350" cy="1633855"/>
                    </a:xfrm>
                    <a:prstGeom prst="rect">
                      <a:avLst/>
                    </a:prstGeom>
                    <a:noFill/>
                  </pic:spPr>
                </pic:pic>
              </a:graphicData>
            </a:graphic>
          </wp:inline>
        </w:drawing>
      </w:r>
    </w:p>
    <w:p w14:paraId="52938801" w14:textId="0B627078" w:rsidR="0097782C" w:rsidRPr="00CD741E" w:rsidRDefault="00AC3647" w:rsidP="00FA0929">
      <w:pPr>
        <w:pStyle w:val="BodyText"/>
        <w:spacing w:after="0" w:line="240" w:lineRule="auto"/>
        <w:ind w:firstLine="0"/>
        <w:rPr>
          <w:rFonts w:ascii="Goudy Old Style" w:hAnsi="Goudy Old Style"/>
          <w:b/>
          <w:sz w:val="22"/>
          <w:szCs w:val="22"/>
        </w:rPr>
      </w:pPr>
      <w:r w:rsidRPr="00CD741E">
        <w:rPr>
          <w:rFonts w:ascii="Goudy Old Style" w:hAnsi="Goudy Old Style"/>
          <w:b/>
          <w:sz w:val="22"/>
          <w:szCs w:val="22"/>
        </w:rPr>
        <w:t>Figure 10</w:t>
      </w:r>
      <w:r w:rsidR="007D4A4D" w:rsidRPr="00CD741E">
        <w:rPr>
          <w:rFonts w:ascii="Goudy Old Style" w:hAnsi="Goudy Old Style"/>
          <w:b/>
          <w:sz w:val="22"/>
          <w:szCs w:val="22"/>
        </w:rPr>
        <w:t>: Showing the relationship between Learning and Leadership (Chadee 2023)</w:t>
      </w:r>
    </w:p>
    <w:p w14:paraId="25ED3994" w14:textId="2A26B5E9" w:rsidR="00402602" w:rsidRPr="00CD741E" w:rsidRDefault="00402602" w:rsidP="00FA0929">
      <w:pPr>
        <w:pStyle w:val="BodyText"/>
        <w:spacing w:after="0" w:line="240" w:lineRule="auto"/>
        <w:ind w:firstLine="0"/>
        <w:rPr>
          <w:rFonts w:ascii="Goudy Old Style" w:hAnsi="Goudy Old Style"/>
          <w:sz w:val="22"/>
          <w:szCs w:val="22"/>
        </w:rPr>
      </w:pPr>
    </w:p>
    <w:p w14:paraId="277F1776" w14:textId="6FD176E3" w:rsidR="00402602" w:rsidRPr="00CD741E" w:rsidRDefault="0040260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 xml:space="preserve">Within a construction organization , the symbiotic relationship between learning and leadership plays a crucial role in shaping the sector's adaptability and growth as discussed in </w:t>
      </w:r>
      <w:r w:rsidRPr="00CD741E">
        <w:rPr>
          <w:rFonts w:ascii="Goudy Old Style" w:hAnsi="Goudy Old Style"/>
          <w:b/>
          <w:bCs/>
          <w:sz w:val="22"/>
          <w:szCs w:val="22"/>
        </w:rPr>
        <w:t>Section 5.2.3</w:t>
      </w:r>
      <w:r w:rsidRPr="00CD741E">
        <w:rPr>
          <w:rFonts w:ascii="Goudy Old Style" w:hAnsi="Goudy Old Style"/>
          <w:sz w:val="22"/>
          <w:szCs w:val="22"/>
        </w:rPr>
        <w:t xml:space="preserve"> . Leadership, often embodied by decision makers and seasoned professionals, serves as the guiding force that sets the tone for organizational culture and project direction. Effective leaders recognize that learning is not only a personal journey but also a collective endeavor. They foster a culture of continuous learning by encouraging their teams to acquire new skills, stay updated with technological advancements, and embrace innovative approaches. This proactive stance towards learning not only enhances individual competencies but also equips the workforce to tackle evolving challenges in construction methodologies, safety standards, and sustainability </w:t>
      </w:r>
      <w:proofErr w:type="spellStart"/>
      <w:r w:rsidRPr="00CD741E">
        <w:rPr>
          <w:rFonts w:ascii="Goudy Old Style" w:hAnsi="Goudy Old Style"/>
          <w:sz w:val="22"/>
          <w:szCs w:val="22"/>
        </w:rPr>
        <w:t>practices.Conversely</w:t>
      </w:r>
      <w:proofErr w:type="spellEnd"/>
      <w:r w:rsidRPr="00CD741E">
        <w:rPr>
          <w:rFonts w:ascii="Goudy Old Style" w:hAnsi="Goudy Old Style"/>
          <w:sz w:val="22"/>
          <w:szCs w:val="22"/>
        </w:rPr>
        <w:t xml:space="preserve">, learning empowers leadership within the construction industry to remain agile and relevant in a rapidly changing environment. Leaders who actively engage in ongoing learning, whether through workshops, industry conferences, or staying abreast of regulatory changes, are </w:t>
      </w:r>
      <w:r w:rsidRPr="00CD741E">
        <w:rPr>
          <w:rFonts w:ascii="Goudy Old Style" w:hAnsi="Goudy Old Style"/>
          <w:sz w:val="22"/>
          <w:szCs w:val="22"/>
        </w:rPr>
        <w:lastRenderedPageBreak/>
        <w:t>better equipped to make informed decisions that align with industry trends and best practices. Moreover, a learning-oriented leadership approach nurtures open communication channels between leaders and their teams, fostering an environment where ideas are exchanged, problems are collaboratively solved, and lessons learned from past projects are applied. This two-way flow of knowledge enriches leadership strategies and ultimately contributes to improved project management, stakeholder engagement, and overall project success. In essence, the intertwined relationship between learning and leadership is a cornerstone of the construction industry's capacity to evolve, innovate, and meet the demands of a rapidly evolving landscape</w:t>
      </w:r>
      <w:r w:rsidR="00B95BE3" w:rsidRPr="00CD741E">
        <w:rPr>
          <w:rFonts w:ascii="Goudy Old Style" w:hAnsi="Goudy Old Style"/>
          <w:sz w:val="22"/>
          <w:szCs w:val="22"/>
          <w:lang w:val="en-US"/>
        </w:rPr>
        <w:t xml:space="preserve"> in </w:t>
      </w:r>
      <w:r w:rsidR="00B95BE3" w:rsidRPr="00CD741E">
        <w:rPr>
          <w:rFonts w:ascii="Goudy Old Style" w:hAnsi="Goudy Old Style"/>
          <w:b/>
          <w:sz w:val="22"/>
          <w:szCs w:val="22"/>
          <w:lang w:val="en-US"/>
        </w:rPr>
        <w:t>figure 10</w:t>
      </w:r>
      <w:r w:rsidRPr="00CD741E">
        <w:rPr>
          <w:rFonts w:ascii="Goudy Old Style" w:hAnsi="Goudy Old Style"/>
          <w:b/>
          <w:sz w:val="22"/>
          <w:szCs w:val="22"/>
        </w:rPr>
        <w:t>.</w:t>
      </w:r>
    </w:p>
    <w:p w14:paraId="47FE6D99" w14:textId="4D0219B4" w:rsidR="0001187E" w:rsidRPr="00CD741E" w:rsidRDefault="0001187E" w:rsidP="00FA0929">
      <w:pPr>
        <w:pStyle w:val="BodyText"/>
        <w:spacing w:after="0" w:line="240" w:lineRule="auto"/>
        <w:ind w:firstLine="0"/>
        <w:rPr>
          <w:rFonts w:ascii="Goudy Old Style" w:hAnsi="Goudy Old Style"/>
          <w:sz w:val="22"/>
          <w:szCs w:val="22"/>
        </w:rPr>
      </w:pPr>
      <w:r w:rsidRPr="00CD741E">
        <w:rPr>
          <w:rFonts w:ascii="Goudy Old Style" w:hAnsi="Goudy Old Style"/>
          <w:noProof/>
          <w:sz w:val="22"/>
          <w:szCs w:val="22"/>
          <w:lang w:val="en-US" w:eastAsia="en-US"/>
        </w:rPr>
        <w:drawing>
          <wp:inline distT="0" distB="0" distL="0" distR="0" wp14:anchorId="47E620BB" wp14:editId="3054417E">
            <wp:extent cx="3115310" cy="1664335"/>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15310" cy="1664335"/>
                    </a:xfrm>
                    <a:prstGeom prst="rect">
                      <a:avLst/>
                    </a:prstGeom>
                    <a:noFill/>
                  </pic:spPr>
                </pic:pic>
              </a:graphicData>
            </a:graphic>
          </wp:inline>
        </w:drawing>
      </w:r>
    </w:p>
    <w:p w14:paraId="64A0E9CD" w14:textId="3015771A" w:rsidR="0001187E" w:rsidRPr="00CD741E" w:rsidRDefault="00AC3647" w:rsidP="00FA0929">
      <w:pPr>
        <w:pStyle w:val="BodyText"/>
        <w:spacing w:after="0" w:line="240" w:lineRule="auto"/>
        <w:ind w:firstLine="0"/>
        <w:rPr>
          <w:rFonts w:ascii="Goudy Old Style" w:hAnsi="Goudy Old Style"/>
          <w:b/>
          <w:sz w:val="22"/>
          <w:szCs w:val="22"/>
        </w:rPr>
      </w:pPr>
      <w:r w:rsidRPr="00CD741E">
        <w:rPr>
          <w:rFonts w:ascii="Goudy Old Style" w:hAnsi="Goudy Old Style"/>
          <w:b/>
          <w:sz w:val="22"/>
          <w:szCs w:val="22"/>
        </w:rPr>
        <w:t>Figure 11</w:t>
      </w:r>
      <w:r w:rsidR="0001187E" w:rsidRPr="00CD741E">
        <w:rPr>
          <w:rFonts w:ascii="Goudy Old Style" w:hAnsi="Goudy Old Style"/>
          <w:b/>
          <w:sz w:val="22"/>
          <w:szCs w:val="22"/>
        </w:rPr>
        <w:t>: Sowing the relationship between Power and Influence (Chadee 2023)</w:t>
      </w:r>
    </w:p>
    <w:p w14:paraId="05850840" w14:textId="77777777" w:rsidR="0001187E" w:rsidRPr="00CD741E" w:rsidRDefault="0001187E" w:rsidP="00FA0929">
      <w:pPr>
        <w:pStyle w:val="BodyText"/>
        <w:spacing w:after="0" w:line="240" w:lineRule="auto"/>
        <w:ind w:firstLine="0"/>
        <w:rPr>
          <w:rFonts w:ascii="Goudy Old Style" w:hAnsi="Goudy Old Style"/>
          <w:sz w:val="22"/>
          <w:szCs w:val="22"/>
        </w:rPr>
      </w:pPr>
    </w:p>
    <w:p w14:paraId="51B3DA44" w14:textId="2D63C131" w:rsidR="00402602" w:rsidRPr="00CD741E" w:rsidRDefault="0040260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In the intricate web of the construction industry, the interplay between influence and learning shapes the way projects are conceived, executed, and refined. Influence, often wielded by experienced professionals, stakeholders, and industry veterans, has the ability to guide decisions and direct the course of projects. These influential figures often serve as mentors, imparting their knowledge, insights, and experiences to less-experienced counterparts. This transfer of knowledge is a form of learning that fuels skill development and accelerates the learning curve for newcomers. Furthermore, the ability to influence decisions is closely tied to staying informed about the latest industry trends, technologies, and regulations. Thus, a commitment to ongoing learning enhances one's influence by equipping individuals with the expertise required to sway decisions in a positive and informed direction</w:t>
      </w:r>
      <w:r w:rsidR="00B95BE3" w:rsidRPr="00CD741E">
        <w:rPr>
          <w:rFonts w:ascii="Goudy Old Style" w:hAnsi="Goudy Old Style"/>
          <w:sz w:val="22"/>
          <w:szCs w:val="22"/>
          <w:lang w:val="en-US"/>
        </w:rPr>
        <w:t xml:space="preserve"> in </w:t>
      </w:r>
      <w:r w:rsidR="00B95BE3" w:rsidRPr="00CD741E">
        <w:rPr>
          <w:rFonts w:ascii="Goudy Old Style" w:hAnsi="Goudy Old Style"/>
          <w:b/>
          <w:sz w:val="22"/>
          <w:szCs w:val="22"/>
          <w:lang w:val="en-US"/>
        </w:rPr>
        <w:t>figure 11</w:t>
      </w:r>
      <w:r w:rsidRPr="00CD741E">
        <w:rPr>
          <w:rFonts w:ascii="Goudy Old Style" w:hAnsi="Goudy Old Style"/>
          <w:sz w:val="22"/>
          <w:szCs w:val="22"/>
        </w:rPr>
        <w:t>.</w:t>
      </w:r>
    </w:p>
    <w:p w14:paraId="69772CCD" w14:textId="413D75FB" w:rsidR="007D4A4D" w:rsidRPr="00CD741E" w:rsidRDefault="007D4A4D" w:rsidP="00FA0929">
      <w:pPr>
        <w:pStyle w:val="BodyText"/>
        <w:spacing w:after="0" w:line="240" w:lineRule="auto"/>
        <w:ind w:firstLine="0"/>
        <w:rPr>
          <w:rFonts w:ascii="Goudy Old Style" w:hAnsi="Goudy Old Style"/>
          <w:sz w:val="22"/>
          <w:szCs w:val="22"/>
        </w:rPr>
      </w:pPr>
      <w:r w:rsidRPr="00CD741E">
        <w:rPr>
          <w:rFonts w:ascii="Goudy Old Style" w:hAnsi="Goudy Old Style"/>
          <w:noProof/>
          <w:sz w:val="22"/>
          <w:szCs w:val="22"/>
          <w:lang w:val="en-US" w:eastAsia="en-US"/>
        </w:rPr>
        <w:drawing>
          <wp:inline distT="0" distB="0" distL="0" distR="0" wp14:anchorId="458D0A7C" wp14:editId="41EC3B3C">
            <wp:extent cx="3832860" cy="17830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32860" cy="1783080"/>
                    </a:xfrm>
                    <a:prstGeom prst="rect">
                      <a:avLst/>
                    </a:prstGeom>
                    <a:noFill/>
                  </pic:spPr>
                </pic:pic>
              </a:graphicData>
            </a:graphic>
          </wp:inline>
        </w:drawing>
      </w:r>
    </w:p>
    <w:p w14:paraId="1471CD84" w14:textId="6CE5F8FF" w:rsidR="007D4A4D" w:rsidRPr="00CD741E" w:rsidRDefault="007D4A4D" w:rsidP="00FA0929">
      <w:pPr>
        <w:pStyle w:val="BodyText"/>
        <w:spacing w:after="0" w:line="240" w:lineRule="auto"/>
        <w:ind w:firstLine="0"/>
        <w:rPr>
          <w:rFonts w:ascii="Goudy Old Style" w:hAnsi="Goudy Old Style"/>
          <w:sz w:val="22"/>
          <w:szCs w:val="22"/>
        </w:rPr>
      </w:pPr>
    </w:p>
    <w:p w14:paraId="4D8E49BE" w14:textId="01779D1B" w:rsidR="007D4A4D" w:rsidRPr="00CD741E" w:rsidRDefault="00AC3647" w:rsidP="00FA0929">
      <w:pPr>
        <w:pStyle w:val="BodyText"/>
        <w:spacing w:after="0" w:line="240" w:lineRule="auto"/>
        <w:ind w:firstLine="0"/>
        <w:rPr>
          <w:rFonts w:ascii="Goudy Old Style" w:hAnsi="Goudy Old Style"/>
          <w:b/>
          <w:sz w:val="22"/>
          <w:szCs w:val="22"/>
        </w:rPr>
      </w:pPr>
      <w:r w:rsidRPr="00CD741E">
        <w:rPr>
          <w:rFonts w:ascii="Goudy Old Style" w:hAnsi="Goudy Old Style"/>
          <w:b/>
          <w:sz w:val="22"/>
          <w:szCs w:val="22"/>
        </w:rPr>
        <w:t>Figure 12</w:t>
      </w:r>
      <w:r w:rsidR="007D4A4D" w:rsidRPr="00CD741E">
        <w:rPr>
          <w:rFonts w:ascii="Goudy Old Style" w:hAnsi="Goudy Old Style"/>
          <w:b/>
          <w:sz w:val="22"/>
          <w:szCs w:val="22"/>
        </w:rPr>
        <w:t>: Showing the relationship between Power and Leadership (Chadee 2023)</w:t>
      </w:r>
    </w:p>
    <w:p w14:paraId="622E4856" w14:textId="702B6754" w:rsidR="007D4A4D" w:rsidRPr="00CD741E" w:rsidRDefault="007D4A4D" w:rsidP="00FA0929">
      <w:pPr>
        <w:pStyle w:val="BodyText"/>
        <w:spacing w:after="0" w:line="240" w:lineRule="auto"/>
        <w:ind w:firstLine="0"/>
        <w:rPr>
          <w:rFonts w:ascii="Goudy Old Style" w:hAnsi="Goudy Old Style"/>
          <w:sz w:val="22"/>
          <w:szCs w:val="22"/>
        </w:rPr>
      </w:pPr>
    </w:p>
    <w:p w14:paraId="0C5D42DA" w14:textId="00EB494A" w:rsidR="0097782C" w:rsidRPr="00CD741E" w:rsidRDefault="0040260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Conversely, learning itself can be a tool of influence within the construction sector. Individuals who actively seek out opportunities to acquire new skills, deepen their understanding of construction methodologies, or master emerging technologies gain a competitive edge. Their enhanced proficiency commands respect and influence, allowing them to guide project approaches, advocate for innovative solutions, and drive positive change. Additionally, as collaborative projects become increasingly complex, those who demonstrate a commitment to learning become valuable resources for problem-solving and process improvement</w:t>
      </w:r>
      <w:r w:rsidR="00B95BE3" w:rsidRPr="00CD741E">
        <w:rPr>
          <w:rFonts w:ascii="Goudy Old Style" w:hAnsi="Goudy Old Style"/>
          <w:sz w:val="22"/>
          <w:szCs w:val="22"/>
          <w:lang w:val="en-US"/>
        </w:rPr>
        <w:t xml:space="preserve"> in </w:t>
      </w:r>
      <w:r w:rsidR="00B95BE3" w:rsidRPr="00CD741E">
        <w:rPr>
          <w:rFonts w:ascii="Goudy Old Style" w:hAnsi="Goudy Old Style"/>
          <w:b/>
          <w:sz w:val="22"/>
          <w:szCs w:val="22"/>
          <w:lang w:val="en-US"/>
        </w:rPr>
        <w:t>figure 12</w:t>
      </w:r>
      <w:r w:rsidRPr="00CD741E">
        <w:rPr>
          <w:rFonts w:ascii="Goudy Old Style" w:hAnsi="Goudy Old Style"/>
          <w:sz w:val="22"/>
          <w:szCs w:val="22"/>
        </w:rPr>
        <w:t xml:space="preserve">. This form of influence is rooted in a continuous learning mindset, enabling individuals to lead by example and inspire others to follow suit. Ultimately, the symbiotic </w:t>
      </w:r>
      <w:r w:rsidRPr="00CD741E">
        <w:rPr>
          <w:rFonts w:ascii="Goudy Old Style" w:hAnsi="Goudy Old Style"/>
          <w:sz w:val="22"/>
          <w:szCs w:val="22"/>
        </w:rPr>
        <w:lastRenderedPageBreak/>
        <w:t xml:space="preserve">relationship between influence and learning creates a cycle of positive growth, development and effective communication which trust builds strong relationships and enhances teamwork, ultimately leading to higher levels of commitment and engagement from the team as mentioned in </w:t>
      </w:r>
      <w:r w:rsidRPr="00CD741E">
        <w:rPr>
          <w:rFonts w:ascii="Goudy Old Style" w:hAnsi="Goudy Old Style"/>
          <w:b/>
          <w:bCs/>
          <w:sz w:val="22"/>
          <w:szCs w:val="22"/>
        </w:rPr>
        <w:t>Section 5.2.4</w:t>
      </w:r>
      <w:r w:rsidRPr="00CD741E">
        <w:rPr>
          <w:rFonts w:ascii="Goudy Old Style" w:hAnsi="Goudy Old Style"/>
          <w:sz w:val="22"/>
          <w:szCs w:val="22"/>
        </w:rPr>
        <w:t>. “Within the construction industry, the relationship between power and leadership is intricately woven”</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&lt;EndNote&gt;&lt;Cite&gt;&lt;Author&gt;Walker&lt;/Author&gt;&lt;Year&gt;2000&lt;/Year&gt;&lt;RecNum&gt;13&lt;/RecNum&gt;&lt;DisplayText&gt;(Walker and Newcombe 2000)&lt;/DisplayText&gt;&lt;record&gt;&lt;rec-number&gt;13&lt;/rec-number&gt;&lt;foreign-keys&gt;&lt;key app="EN" db-id="vpwxsawzda92tpe9zptprttm9zzaxfspr0rs" timestamp="1674346085"&gt;13&lt;/key&gt;&lt;/foreign-keys&gt;&lt;ref-type name="Journal Article"&gt;17&lt;/ref-type&gt;&lt;contributors&gt;&lt;authors&gt;&lt;author&gt;Walker, Anthony&lt;/author&gt;&lt;author&gt;Newcombe, Robert&lt;/author&gt;&lt;/authors&gt;&lt;/contributors&gt;&lt;titles&gt;&lt;title&gt;The positive use of power on a major construction project&lt;/title&gt;&lt;secondary-title&gt;Construction management and economics&lt;/secondary-title&gt;&lt;/titles&gt;&lt;periodical&gt;&lt;full-title&gt;Construction Management and Economics&lt;/full-title&gt;&lt;/periodical&gt;&lt;pages&gt;37-44&lt;/pages&gt;&lt;volume&gt;18&lt;/volume&gt;&lt;number&gt;1&lt;/number&gt;&lt;keywords&gt;&lt;keyword&gt;Authority&lt;/keyword&gt;&lt;keyword&gt;Case Study&lt;/keyword&gt;&lt;keyword&gt;Construction industry&lt;/keyword&gt;&lt;keyword&gt;Hong Kong&lt;/keyword&gt;&lt;keyword&gt;Organizational behavior&lt;/keyword&gt;&lt;keyword&gt;Power&lt;/keyword&gt;&lt;keyword&gt;Project Organization&lt;/keyword&gt;&lt;keyword&gt;Studies&lt;/keyword&gt;&lt;/keywords&gt;&lt;dates&gt;&lt;year&gt;2000&lt;/year&gt;&lt;/dates&gt;&lt;pub-location&gt;London&lt;/pub-location&gt;&lt;publisher&gt;London: Taylor &amp;amp; Francis Group&lt;/publisher&gt;&lt;isbn&gt;0144-6193&lt;/isbn&gt;&lt;urls&gt;&lt;/urls&gt;&lt;electronic-resource-num&gt;10.1080/014461900370933&lt;/electronic-resource-num&gt;&lt;/record&gt;&lt;/Cite&gt;&lt;/EndNote&gt;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(Walker and Newcombe 2000)</w:t>
      </w:r>
      <w:r w:rsidRPr="00CD741E">
        <w:rPr>
          <w:rFonts w:ascii="Goudy Old Style" w:hAnsi="Goudy Old Style"/>
          <w:sz w:val="22"/>
          <w:szCs w:val="22"/>
        </w:rPr>
        <w:fldChar w:fldCharType="end"/>
      </w:r>
      <w:r w:rsidRPr="00CD741E">
        <w:rPr>
          <w:rFonts w:ascii="Goudy Old Style" w:hAnsi="Goudy Old Style"/>
          <w:sz w:val="22"/>
          <w:szCs w:val="22"/>
        </w:rPr>
        <w:t>, exerting a significant impact on project outcomes and organizational dynamics. Power, often vested in formal positions of authority, grants leaders the ability to make critical decisions, allocate resources, and set project directions. Managers, senior executives, and key stakeholders wield this power to navigate the complexities of construction projects, ensuring tasks are coordinated, deadlines are met, and budgets are managed effectively. Effective leadership, on the other hand, transcends the mere exercise of power, encompassing qualities like vision, communication, and the ability to inspire and motivate teams. “Leaders who prioritize collaborative decision-making and foster an inclusive work environment build trust among team members, enhancing project cohesion and individual performance.”</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&lt;EndNote&gt;&lt;Cite&gt;&lt;Author&gt;Fryer&lt;/Author&gt;&lt;Year&gt;2007 &lt;/Year&gt;&lt;RecNum&gt;9&lt;/RecNum&gt;&lt;DisplayText&gt;(Fryer 2007 )&lt;/DisplayText&gt;&lt;record&gt;&lt;rec-number&gt;9&lt;/rec-number&gt;&lt;foreign-keys&gt;&lt;key app="EN" db-id="vpwxsawzda92tpe9zptprttm9zzaxfspr0rs" timestamp="1672965799"&gt;9&lt;/key&gt;&lt;/foreign-keys&gt;&lt;ref-type name="Book"&gt;6&lt;/ref-type&gt;&lt;contributors&gt;&lt;authors&gt;&lt;author&gt;Barry Fryer &lt;/author&gt;&lt;/authors&gt;&lt;secondary-authors&gt;&lt;author&gt;Third Edition &lt;/author&gt;&lt;/secondary-authors&gt;&lt;/contributors&gt;&lt;titles&gt;&lt;title&gt;The Practice of Construction Management &lt;/title&gt;&lt;/titles&gt;&lt;dates&gt;&lt;year&gt;2007 &lt;/year&gt;&lt;/dates&gt;&lt;publisher&gt;Blackwell Science &lt;/publisher&gt;&lt;urls&gt;&lt;/urls&gt;&lt;/record&gt;&lt;/Cite&gt;&lt;/EndNote&gt;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(Fryer 2007 )</w:t>
      </w:r>
      <w:r w:rsidRPr="00CD741E">
        <w:rPr>
          <w:rFonts w:ascii="Goudy Old Style" w:hAnsi="Goudy Old Style"/>
          <w:sz w:val="22"/>
          <w:szCs w:val="22"/>
        </w:rPr>
        <w:fldChar w:fldCharType="end"/>
      </w:r>
      <w:r w:rsidRPr="00CD741E">
        <w:rPr>
          <w:rFonts w:ascii="Goudy Old Style" w:hAnsi="Goudy Old Style"/>
          <w:sz w:val="22"/>
          <w:szCs w:val="22"/>
        </w:rPr>
        <w:t xml:space="preserve">However, “the intersection of power and leadership is not without its challenges. An excessive concentration of power can lead to autocratic decision-making and a lack of engagement from team members, stifling innovation and hindering the flow of ideas” </w:t>
      </w:r>
      <w:r w:rsidRPr="00CD741E">
        <w:rPr>
          <w:rFonts w:ascii="Goudy Old Style" w:hAnsi="Goudy Old Style"/>
          <w:sz w:val="22"/>
          <w:szCs w:val="22"/>
        </w:rPr>
        <w:fldChar w:fldCharType="begin"/>
      </w:r>
      <w:r w:rsidRPr="00CD741E">
        <w:rPr>
          <w:rFonts w:ascii="Goudy Old Style" w:hAnsi="Goudy Old Style"/>
          <w:sz w:val="22"/>
          <w:szCs w:val="22"/>
        </w:rPr>
        <w:instrText xml:space="preserve"> ADDIN EN.CITE &lt;EndNote&gt;&lt;Cite&gt;&lt;Author&gt;Norman H. Martin&lt;/Author&gt;&lt;Year&gt;1956&lt;/Year&gt;&lt;RecNum&gt;10&lt;/RecNum&gt;&lt;DisplayText&gt;(Norman H. Martin 1956)&lt;/DisplayText&gt;&lt;record&gt;&lt;rec-number&gt;10&lt;/rec-number&gt;&lt;foreign-keys&gt;&lt;key app="EN" db-id="vpwxsawzda92tpe9zptprttm9zzaxfspr0rs" timestamp="1673319200"&gt;10&lt;/key&gt;&lt;/foreign-keys&gt;&lt;ref-type name="Journal Article"&gt;17&lt;/ref-type&gt;&lt;contributors&gt;&lt;authors&gt;&lt;author&gt;Norman H. Martin, John Howard Sims&lt;/author&gt;&lt;/authors&gt;&lt;/contributors&gt;&lt;titles&gt;&lt;title&gt;Thinking Ahead: Power Tactics&lt;/title&gt;&lt;secondary-title&gt;Managing People &lt;/secondary-title&gt;&lt;/titles&gt;&lt;dates&gt;&lt;year&gt;1956&lt;/year&gt;&lt;/dates&gt;&lt;pub-location&gt;Boston Massachusetts&lt;/pub-location&gt;&lt;publisher&gt;Harvad Business Review &lt;/publisher&gt;&lt;urls&gt;&lt;/urls&gt;&lt;/record&gt;&lt;/Cite&gt;&lt;/EndNote&gt;</w:instrText>
      </w:r>
      <w:r w:rsidRPr="00CD741E">
        <w:rPr>
          <w:rFonts w:ascii="Goudy Old Style" w:hAnsi="Goudy Old Style"/>
          <w:sz w:val="22"/>
          <w:szCs w:val="22"/>
        </w:rPr>
        <w:fldChar w:fldCharType="separate"/>
      </w:r>
      <w:r w:rsidRPr="00CD741E">
        <w:rPr>
          <w:rFonts w:ascii="Goudy Old Style" w:hAnsi="Goudy Old Style"/>
          <w:sz w:val="22"/>
          <w:szCs w:val="22"/>
        </w:rPr>
        <w:t>(Norman H. Martin 1956)</w:t>
      </w:r>
      <w:r w:rsidRPr="00CD741E">
        <w:rPr>
          <w:rFonts w:ascii="Goudy Old Style" w:hAnsi="Goudy Old Style"/>
          <w:sz w:val="22"/>
          <w:szCs w:val="22"/>
        </w:rPr>
        <w:fldChar w:fldCharType="end"/>
      </w:r>
      <w:r w:rsidRPr="00CD741E">
        <w:rPr>
          <w:rFonts w:ascii="Goudy Old Style" w:hAnsi="Goudy Old Style"/>
          <w:sz w:val="22"/>
          <w:szCs w:val="22"/>
        </w:rPr>
        <w:t>. Conversely, leadership that values shared power and empowers team members to contribute fosters an environment where diverse perspectives thrive, innovation flourishes, and project outcomes are optimized. In the dynamic landscape of construction, striking the right balance between power and leadership is pivotal for achieving project success, promoting a culture of teamwork, and driving industry progress.</w:t>
      </w:r>
      <w:r w:rsidR="000B1DF8">
        <w:rPr>
          <w:rFonts w:ascii="Goudy Old Style" w:hAnsi="Goudy Old Style"/>
          <w:sz w:val="22"/>
          <w:szCs w:val="22"/>
        </w:rPr>
        <w:t xml:space="preserve"> </w:t>
      </w:r>
      <w:r w:rsidRPr="00CD741E">
        <w:rPr>
          <w:rFonts w:ascii="Goudy Old Style" w:hAnsi="Goudy Old Style"/>
          <w:sz w:val="22"/>
          <w:szCs w:val="22"/>
        </w:rPr>
        <w:t>While the construction industry has historically emphasized technical skills and experience, the relationship between influence and learning has emerged as a crucial determinant of project success. In this ever-evolving landscape, where project complexity and stakeholder collaboration are paramount, the significance of influence and learning becomes undeniable. Influence, often born out of expertise, experience, and interpersonal skills, shapes how decisions are made and executed. In a collaborative sector like construction, where multiple stakeholders with diverse interests interact, the ability to influence and</w:t>
      </w:r>
    </w:p>
    <w:p w14:paraId="0700C833" w14:textId="41D1347C" w:rsidR="0097782C" w:rsidRPr="00CD741E" w:rsidRDefault="0097782C" w:rsidP="00FA0929">
      <w:pPr>
        <w:pStyle w:val="BodyText"/>
        <w:spacing w:after="0" w:line="240" w:lineRule="auto"/>
        <w:ind w:firstLine="0"/>
        <w:rPr>
          <w:rFonts w:ascii="Goudy Old Style" w:hAnsi="Goudy Old Style"/>
          <w:sz w:val="22"/>
          <w:szCs w:val="22"/>
        </w:rPr>
      </w:pPr>
      <w:r w:rsidRPr="00CD741E">
        <w:rPr>
          <w:rFonts w:ascii="Goudy Old Style" w:hAnsi="Goudy Old Style"/>
          <w:noProof/>
          <w:sz w:val="22"/>
          <w:szCs w:val="22"/>
          <w:lang w:val="en-US" w:eastAsia="en-US"/>
        </w:rPr>
        <w:drawing>
          <wp:inline distT="0" distB="0" distL="0" distR="0" wp14:anchorId="08416E89" wp14:editId="3431D285">
            <wp:extent cx="3589020" cy="24123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89020" cy="2412365"/>
                    </a:xfrm>
                    <a:prstGeom prst="rect">
                      <a:avLst/>
                    </a:prstGeom>
                    <a:noFill/>
                  </pic:spPr>
                </pic:pic>
              </a:graphicData>
            </a:graphic>
          </wp:inline>
        </w:drawing>
      </w:r>
    </w:p>
    <w:p w14:paraId="409B057C" w14:textId="77777777" w:rsidR="0097782C" w:rsidRPr="00CD741E" w:rsidRDefault="0097782C" w:rsidP="00FA0929">
      <w:pPr>
        <w:pStyle w:val="BodyText"/>
        <w:spacing w:after="0" w:line="240" w:lineRule="auto"/>
        <w:ind w:firstLine="0"/>
        <w:rPr>
          <w:rFonts w:ascii="Goudy Old Style" w:hAnsi="Goudy Old Style"/>
          <w:b/>
          <w:sz w:val="22"/>
          <w:szCs w:val="22"/>
        </w:rPr>
      </w:pPr>
    </w:p>
    <w:p w14:paraId="45F9119F" w14:textId="39855DE7" w:rsidR="0097782C" w:rsidRPr="00CD741E" w:rsidRDefault="00AC3647" w:rsidP="00FA0929">
      <w:pPr>
        <w:pStyle w:val="BodyText"/>
        <w:spacing w:after="0" w:line="240" w:lineRule="auto"/>
        <w:ind w:firstLine="0"/>
        <w:rPr>
          <w:rFonts w:ascii="Goudy Old Style" w:hAnsi="Goudy Old Style"/>
          <w:b/>
          <w:sz w:val="22"/>
          <w:szCs w:val="22"/>
        </w:rPr>
      </w:pPr>
      <w:r w:rsidRPr="00CD741E">
        <w:rPr>
          <w:rFonts w:ascii="Goudy Old Style" w:hAnsi="Goudy Old Style"/>
          <w:b/>
          <w:sz w:val="22"/>
          <w:szCs w:val="22"/>
        </w:rPr>
        <w:t>Figure 13</w:t>
      </w:r>
      <w:r w:rsidR="0097782C" w:rsidRPr="00CD741E">
        <w:rPr>
          <w:rFonts w:ascii="Goudy Old Style" w:hAnsi="Goudy Old Style"/>
          <w:b/>
          <w:sz w:val="22"/>
          <w:szCs w:val="22"/>
        </w:rPr>
        <w:t>: Showing the relationship between Influence and Learning (Chadee 2023)</w:t>
      </w:r>
    </w:p>
    <w:p w14:paraId="2537DC5B" w14:textId="4C6260C3" w:rsidR="00402602" w:rsidRPr="00CD741E" w:rsidRDefault="0040260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guide decisions can prevent conflicts, streamline processes, and align project objectives. Notably, experienced professionals and industry leaders who wield significant influence often act as mentors, sharing their accumulated knowledge and lessons learned with younger professionals. This mentorship, a form of learning, accelerates the development of crucial skills and insights, ensuring that the collective knowledge base of the industry is continually enriched.</w:t>
      </w:r>
      <w:r w:rsidR="000B1DF8">
        <w:rPr>
          <w:rFonts w:ascii="Goudy Old Style" w:hAnsi="Goudy Old Style"/>
          <w:sz w:val="22"/>
          <w:szCs w:val="22"/>
        </w:rPr>
        <w:t xml:space="preserve"> </w:t>
      </w:r>
      <w:r w:rsidRPr="00CD741E">
        <w:rPr>
          <w:rFonts w:ascii="Goudy Old Style" w:hAnsi="Goudy Old Style"/>
          <w:sz w:val="22"/>
          <w:szCs w:val="22"/>
        </w:rPr>
        <w:t xml:space="preserve">Learning, in turn, provides the foundation for this influential capacity to thrive. The construction industry, marked by ongoing advancements in materials, technologies, and sustainable practices, demands a culture of continuous learning. Professionals who proactively seek opportunities to expand their skill sets and stay updated on industry trends become valuable assets, able to influence decisions through well-informed perspectives. Moreover, learning fosters </w:t>
      </w:r>
      <w:r w:rsidRPr="00CD741E">
        <w:rPr>
          <w:rFonts w:ascii="Goudy Old Style" w:hAnsi="Goudy Old Style"/>
          <w:sz w:val="22"/>
          <w:szCs w:val="22"/>
        </w:rPr>
        <w:lastRenderedPageBreak/>
        <w:t>adaptability in an industry susceptible to changes in regulations, safety protocols, and project methodologies. Professionals who engage in ongoing learning not only refine their technical skills but also cultivate communication and problem-solving abilities. This holistic growth enables them to communicate ideas effectively, collaborate seamlessly, and address challenges innovatively—key qualities that enhance their influential impact within teams and across projects</w:t>
      </w:r>
      <w:r w:rsidR="00B95BE3" w:rsidRPr="00CD741E">
        <w:rPr>
          <w:rFonts w:ascii="Goudy Old Style" w:hAnsi="Goudy Old Style"/>
          <w:sz w:val="22"/>
          <w:szCs w:val="22"/>
          <w:lang w:val="en-US"/>
        </w:rPr>
        <w:t xml:space="preserve"> in </w:t>
      </w:r>
      <w:r w:rsidR="00B95BE3" w:rsidRPr="00CD741E">
        <w:rPr>
          <w:rFonts w:ascii="Goudy Old Style" w:hAnsi="Goudy Old Style"/>
          <w:b/>
          <w:sz w:val="22"/>
          <w:szCs w:val="22"/>
          <w:lang w:val="en-US"/>
        </w:rPr>
        <w:t>figure13</w:t>
      </w:r>
      <w:r w:rsidRPr="00CD741E">
        <w:rPr>
          <w:rFonts w:ascii="Goudy Old Style" w:hAnsi="Goudy Old Style"/>
          <w:b/>
          <w:sz w:val="22"/>
          <w:szCs w:val="22"/>
        </w:rPr>
        <w:t>.</w:t>
      </w:r>
      <w:r w:rsidRPr="00CD741E">
        <w:rPr>
          <w:rFonts w:ascii="Goudy Old Style" w:hAnsi="Goudy Old Style"/>
          <w:sz w:val="22"/>
          <w:szCs w:val="22"/>
        </w:rPr>
        <w:t xml:space="preserve"> In essence, the symbiotic relationship between influence and learning has risen to the forefront of project success in the construction industry, underscoring the need for a balanced blend of expertise and continuous personal and professional growth.</w:t>
      </w:r>
      <w:bookmarkStart w:id="88" w:name="_Toc142600512"/>
      <w:bookmarkStart w:id="89" w:name="_Toc144065577"/>
    </w:p>
    <w:p w14:paraId="375FA718" w14:textId="322B97DF" w:rsidR="00402602" w:rsidRPr="00CD741E" w:rsidRDefault="000B1DF8" w:rsidP="00FA0929">
      <w:pPr>
        <w:pStyle w:val="Heading1"/>
        <w:numPr>
          <w:ilvl w:val="0"/>
          <w:numId w:val="26"/>
        </w:numPr>
        <w:spacing w:after="0"/>
        <w:ind w:left="0" w:firstLine="0"/>
        <w:jc w:val="both"/>
        <w:rPr>
          <w:rFonts w:ascii="Goudy Old Style" w:hAnsi="Goudy Old Style"/>
          <w:b/>
          <w:bCs/>
          <w:spacing w:val="-1"/>
          <w:sz w:val="22"/>
          <w:szCs w:val="22"/>
          <w:lang w:eastAsia="x-none"/>
        </w:rPr>
      </w:pPr>
      <w:bookmarkStart w:id="90" w:name="_Toc142600513"/>
      <w:bookmarkStart w:id="91" w:name="_Toc144065578"/>
      <w:bookmarkEnd w:id="88"/>
      <w:bookmarkEnd w:id="89"/>
      <w:r w:rsidRPr="00CD741E">
        <w:rPr>
          <w:rFonts w:ascii="Goudy Old Style" w:hAnsi="Goudy Old Style"/>
          <w:b/>
          <w:bCs/>
          <w:spacing w:val="-1"/>
          <w:sz w:val="22"/>
          <w:szCs w:val="22"/>
          <w:lang w:eastAsia="x-none"/>
        </w:rPr>
        <w:t>CONCLUSION, LIMITATIONS &amp; RECOMMENDATIONS</w:t>
      </w:r>
      <w:bookmarkEnd w:id="90"/>
      <w:bookmarkEnd w:id="91"/>
    </w:p>
    <w:p w14:paraId="13F976C7" w14:textId="4F512131" w:rsidR="00402602" w:rsidRPr="00CD741E" w:rsidRDefault="0040260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This chapter aims to provide a comprehensive conclusion to the study, encompassing a summary of the key research findings concerning the research aims and questions, along with their significance and contributions. Additionally, the limitations of the study will be examined, and potential avenues for future research will be suggested.</w:t>
      </w:r>
      <w:r w:rsidR="000B1DF8">
        <w:rPr>
          <w:rFonts w:ascii="Goudy Old Style" w:hAnsi="Goudy Old Style"/>
          <w:sz w:val="22"/>
          <w:szCs w:val="22"/>
        </w:rPr>
        <w:t xml:space="preserve"> </w:t>
      </w:r>
      <w:r w:rsidRPr="00CD741E">
        <w:rPr>
          <w:rFonts w:ascii="Goudy Old Style" w:hAnsi="Goudy Old Style"/>
          <w:sz w:val="22"/>
          <w:szCs w:val="22"/>
        </w:rPr>
        <w:t>This study aimed to explore the outcomes of P.I.L.L (Power, Influence, Learning, and Leadership) when applied to the construction industry and identify which characteristics take precedence and its outcomes. The results indicated that P.I.L.L in the construction industry lack slight understanding regarding the dynamics of these essential elements, as well as their practical application and potential outcomes once effectively implemented. Further findings indicated that power and influence are key factors in an employee’s ability to provide a successful project delivery and outcome, which is directly proportional to the learning and leadership qualities that persons of authority must possess. In answering the first research question it was identified that “positional” and “expertise” power are utilized the most in the construction industry which yield significant positive results in relation to the respondents, which mirrors the literature findings. These types of power sources are amplified using a verity tactics predominantly “</w:t>
      </w:r>
      <w:r w:rsidRPr="00CD741E">
        <w:rPr>
          <w:rFonts w:ascii="Goudy Old Style" w:hAnsi="Goudy Old Style"/>
          <w:sz w:val="22"/>
          <w:szCs w:val="22"/>
          <w:lang w:val="en-TT"/>
        </w:rPr>
        <w:t>behavioural</w:t>
      </w:r>
      <w:r w:rsidRPr="00CD741E">
        <w:rPr>
          <w:rFonts w:ascii="Goudy Old Style" w:hAnsi="Goudy Old Style"/>
          <w:sz w:val="22"/>
          <w:szCs w:val="22"/>
        </w:rPr>
        <w:t xml:space="preserve">” and “rational” tactics. Looking at the second research question, it was found that influential tactics are essential to push or promote actions from people. The influential tactics identified were “consultation” and “rational reasoning” which complemented the literature garnered earlier in the research paper. As seen from these findings it can be said that power and influence are deeply rooted in the construction industry and its organization’s daily operations and is an intricate phenomenon and must not be shun upon by negative connotations but understood for what it is and implemented to archive project success and increase employee performance. The third research question indicated that learning is a crucial element to leadership and its effectiveness towards overall performance of individuals. The study showed training sessions, professional development courses and knowledge sharing are the key and essential learning attributes for effective leadership. When leaders are equipped with such attributes, they can efficiently manage their teams, leading them to success. However, the study also identified the downside of not utilizing learning to aid in effective leadership, which was explained to hinder the ability to adapt to change and make crucial decisions, leading to unsuccessful project delivery where Sujana (2020) stated the ramifications. Looking at the fourth research question, the study and results garnered indicated that influence does affect the effectiveness of leadership and overall performance of persons with important roles in the construction industry. The overall conscious of this aspect of the study showed that managers should always fill leadership roles in an organization and not just have a narrowed mindset of just managing but effectively leading a group of people towards organizational goals or set of goals through the process of influence. Last but not least, the fifth research question illustrated that power has a strong grip on effectiveness of leadership and overall performance of persons in the construction industry through a phenomenon identified as “empowerment”. Scholars indicated that managers must, to some degree, give up being in authority and begin to be an authority. This research study addresses a substantial gap in existing research papers used in this investigation. This study focused on P.I.L.L in the construction industry is particularly noteworthy, as it brings forth a multitude of essential findings and potential solutions to the industry's prevailing challenges, by implementing the finds this research paper archived through the meticulous investigation that was undertaken, and overall project success can be obtained. </w:t>
      </w:r>
    </w:p>
    <w:p w14:paraId="31AB0C11" w14:textId="77777777" w:rsidR="000B1DF8" w:rsidRDefault="000B1DF8" w:rsidP="00FA0929">
      <w:pPr>
        <w:pStyle w:val="BodyText"/>
        <w:spacing w:after="0" w:line="240" w:lineRule="auto"/>
        <w:ind w:firstLine="0"/>
        <w:rPr>
          <w:rFonts w:ascii="Goudy Old Style" w:hAnsi="Goudy Old Style"/>
          <w:b/>
          <w:bCs/>
          <w:sz w:val="22"/>
          <w:szCs w:val="22"/>
        </w:rPr>
      </w:pPr>
    </w:p>
    <w:p w14:paraId="6F1F125D" w14:textId="5280C8FA" w:rsidR="00402602" w:rsidRPr="00CD741E" w:rsidRDefault="000B1DF8"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LIMITATIONS</w:t>
      </w:r>
      <w:r w:rsidR="00402602" w:rsidRPr="00CD741E">
        <w:rPr>
          <w:rFonts w:ascii="Goudy Old Style" w:hAnsi="Goudy Old Style"/>
          <w:b/>
          <w:bCs/>
          <w:sz w:val="22"/>
          <w:szCs w:val="22"/>
        </w:rPr>
        <w:br/>
      </w:r>
      <w:r w:rsidR="00402602" w:rsidRPr="00CD741E">
        <w:rPr>
          <w:rFonts w:ascii="Goudy Old Style" w:hAnsi="Goudy Old Style"/>
          <w:sz w:val="22"/>
          <w:szCs w:val="22"/>
        </w:rPr>
        <w:t xml:space="preserve">The present research paper has contributed valuable insights to the field of construction management, </w:t>
      </w:r>
      <w:r w:rsidR="00402602" w:rsidRPr="00CD741E">
        <w:rPr>
          <w:rFonts w:ascii="Goudy Old Style" w:hAnsi="Goudy Old Style"/>
          <w:sz w:val="22"/>
          <w:szCs w:val="22"/>
        </w:rPr>
        <w:lastRenderedPageBreak/>
        <w:t xml:space="preserve">shedding light on important aspects of the topic under investigation. However, like any research endeavor, it is not without limitations. Firstly, the sample size used in the study was relatively small, which may restrict the generalizability of the findings to a broader population. Secondly, due to time constraints, certain aspects of the research were not explored in as much depth as desired, leaving potential avenues for future studies to delve deeper into those areas. Additionally, the research heavily relied on self-reported data, introducing the possibility of response bias, and affecting the accuracy of the results. Finally, the mere fact that this study had a lack of pervious research done resulted in a limited amount of theoretical foundation to build on for the research. Despite these limitations, this thesis serves as a steppingstone for further investigation and encourages future researchers to build upon its findings to enrich our understanding of Power, Influence, Learning, and Leadership within the construction industry. </w:t>
      </w:r>
    </w:p>
    <w:p w14:paraId="62E4B27D" w14:textId="77777777" w:rsidR="00B06E41" w:rsidRDefault="00402602" w:rsidP="00FA0929">
      <w:pPr>
        <w:pStyle w:val="BodyText"/>
        <w:spacing w:after="0" w:line="240" w:lineRule="auto"/>
        <w:ind w:firstLine="0"/>
        <w:rPr>
          <w:rFonts w:ascii="Goudy Old Style" w:hAnsi="Goudy Old Style"/>
          <w:b/>
          <w:bCs/>
          <w:sz w:val="22"/>
          <w:szCs w:val="22"/>
        </w:rPr>
      </w:pPr>
      <w:r w:rsidRPr="00CD741E">
        <w:rPr>
          <w:rFonts w:ascii="Goudy Old Style" w:hAnsi="Goudy Old Style"/>
          <w:b/>
          <w:bCs/>
          <w:sz w:val="22"/>
          <w:szCs w:val="22"/>
        </w:rPr>
        <w:t>Recommendations</w:t>
      </w:r>
    </w:p>
    <w:p w14:paraId="1945372D" w14:textId="77777777" w:rsidR="00B06E41" w:rsidRDefault="00402602" w:rsidP="00FA0929">
      <w:pPr>
        <w:pStyle w:val="BodyText"/>
        <w:spacing w:after="0" w:line="240" w:lineRule="auto"/>
        <w:ind w:firstLine="0"/>
        <w:rPr>
          <w:rFonts w:ascii="Goudy Old Style" w:hAnsi="Goudy Old Style"/>
          <w:sz w:val="22"/>
          <w:szCs w:val="22"/>
        </w:rPr>
      </w:pPr>
      <w:r w:rsidRPr="00CD741E">
        <w:rPr>
          <w:rFonts w:ascii="Goudy Old Style" w:hAnsi="Goudy Old Style"/>
          <w:sz w:val="22"/>
          <w:szCs w:val="22"/>
        </w:rPr>
        <w:t>The integrated approach presented in this research paper offers a transformative paradigm for the construction industry. By utilizing Power, Influence, Learning, and Leadership in harmony, construction stakeholders can elevate project outcomes, promote sustainable practices, and facilitate continuous growth within the industry. Embracing this comprehensive framework will contribute to the overall advancement and prosperity of the construction sector in the face of evolving challenges</w:t>
      </w:r>
      <w:r w:rsidR="008F425F" w:rsidRPr="00CD741E">
        <w:rPr>
          <w:rFonts w:ascii="Goudy Old Style" w:hAnsi="Goudy Old Style"/>
          <w:sz w:val="22"/>
          <w:szCs w:val="22"/>
        </w:rPr>
        <w:t>(/</w:t>
      </w:r>
      <w:r w:rsidRPr="00CD741E">
        <w:rPr>
          <w:rFonts w:ascii="Goudy Old Style" w:hAnsi="Goudy Old Style"/>
          <w:sz w:val="22"/>
          <w:szCs w:val="22"/>
        </w:rPr>
        <w:t xml:space="preserve">. </w:t>
      </w:r>
      <w:r w:rsidR="00233BB6" w:rsidRPr="00CD741E">
        <w:rPr>
          <w:rFonts w:ascii="Goudy Old Style" w:hAnsi="Goudy Old Style"/>
          <w:sz w:val="22"/>
          <w:szCs w:val="22"/>
        </w:rPr>
        <w:t xml:space="preserve">  </w:t>
      </w:r>
    </w:p>
    <w:p w14:paraId="4F659BC5" w14:textId="77777777" w:rsidR="00B06E41" w:rsidRDefault="00B06E41" w:rsidP="00FA0929">
      <w:pPr>
        <w:pStyle w:val="BodyText"/>
        <w:spacing w:after="0" w:line="240" w:lineRule="auto"/>
        <w:ind w:firstLine="0"/>
        <w:rPr>
          <w:rFonts w:ascii="Goudy Old Style" w:hAnsi="Goudy Old Style"/>
          <w:sz w:val="22"/>
          <w:szCs w:val="22"/>
        </w:rPr>
      </w:pPr>
    </w:p>
    <w:p w14:paraId="20D8B8E0" w14:textId="442F4DAD" w:rsidR="00233BB6" w:rsidRPr="00CD741E" w:rsidRDefault="00B06E41" w:rsidP="00FA0929">
      <w:pPr>
        <w:pStyle w:val="BodyText"/>
        <w:spacing w:after="0" w:line="240" w:lineRule="auto"/>
        <w:ind w:firstLine="0"/>
        <w:rPr>
          <w:rFonts w:ascii="Goudy Old Style" w:hAnsi="Goudy Old Style"/>
          <w:sz w:val="22"/>
          <w:szCs w:val="22"/>
        </w:rPr>
      </w:pPr>
      <w:r w:rsidRPr="00B06E41">
        <w:rPr>
          <w:rFonts w:ascii="Goudy Old Style" w:hAnsi="Goudy Old Style"/>
          <w:b/>
          <w:bCs/>
          <w:sz w:val="22"/>
          <w:szCs w:val="22"/>
          <w:lang w:val="en-US"/>
        </w:rPr>
        <w:t>REFERENCES</w:t>
      </w:r>
    </w:p>
    <w:p w14:paraId="5A18A5C2"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fldChar w:fldCharType="begin"/>
      </w:r>
      <w:r w:rsidRPr="00B06E41">
        <w:rPr>
          <w:rFonts w:ascii="Goudy Old Style" w:hAnsi="Goudy Old Style"/>
          <w:sz w:val="18"/>
          <w:szCs w:val="18"/>
          <w:lang w:val="en-US"/>
        </w:rPr>
        <w:instrText xml:space="preserve"> ADDIN EN.REFLIST </w:instrText>
      </w:r>
      <w:r w:rsidRPr="00B06E41">
        <w:rPr>
          <w:rFonts w:ascii="Goudy Old Style" w:hAnsi="Goudy Old Style"/>
          <w:sz w:val="18"/>
          <w:szCs w:val="18"/>
          <w:lang w:val="en-US"/>
        </w:rPr>
        <w:fldChar w:fldCharType="separate"/>
      </w:r>
      <w:r w:rsidRPr="00B06E41">
        <w:rPr>
          <w:rFonts w:ascii="Goudy Old Style" w:hAnsi="Goudy Old Style"/>
          <w:sz w:val="18"/>
          <w:szCs w:val="18"/>
          <w:lang w:val="en-US"/>
        </w:rPr>
        <w:t xml:space="preserve">Abdelhaleem, M.T., and D. Seymour. 1994. "Effective Leradership in the Construction Industry </w:t>
      </w:r>
      <w:proofErr w:type="gramStart"/>
      <w:r w:rsidRPr="00B06E41">
        <w:rPr>
          <w:rFonts w:ascii="Goudy Old Style" w:hAnsi="Goudy Old Style"/>
          <w:sz w:val="18"/>
          <w:szCs w:val="18"/>
          <w:lang w:val="en-US"/>
        </w:rPr>
        <w:t>"  7</w:t>
      </w:r>
      <w:proofErr w:type="gramEnd"/>
      <w:r w:rsidRPr="00B06E41">
        <w:rPr>
          <w:rFonts w:ascii="Goudy Old Style" w:hAnsi="Goudy Old Style"/>
          <w:sz w:val="18"/>
          <w:szCs w:val="18"/>
          <w:lang w:val="en-US"/>
        </w:rPr>
        <w:t>: 163-173.</w:t>
      </w:r>
    </w:p>
    <w:p w14:paraId="7E9BDD2A"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 xml:space="preserve">Abdul-Rahman, Hamzah, Chen Wang, and Xiang Wen Yap. 2010. "How professional ethics impact construction quality: Perception and evidence in a </w:t>
      </w:r>
      <w:proofErr w:type="gramStart"/>
      <w:r w:rsidRPr="00B06E41">
        <w:rPr>
          <w:rFonts w:ascii="Goudy Old Style" w:hAnsi="Goudy Old Style"/>
          <w:sz w:val="18"/>
          <w:szCs w:val="18"/>
          <w:lang w:val="en-US"/>
        </w:rPr>
        <w:t>fast developing</w:t>
      </w:r>
      <w:proofErr w:type="gramEnd"/>
      <w:r w:rsidRPr="00B06E41">
        <w:rPr>
          <w:rFonts w:ascii="Goudy Old Style" w:hAnsi="Goudy Old Style"/>
          <w:sz w:val="18"/>
          <w:szCs w:val="18"/>
          <w:lang w:val="en-US"/>
        </w:rPr>
        <w:t xml:space="preserve"> economy." Scientific research and essays 5 (23): 3742-3749.</w:t>
      </w:r>
    </w:p>
    <w:p w14:paraId="3C807E5B"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Ali, Mahdi Mohamed Abdulsamad. 2011. "A framework for enhancing the success of construction projects undertaken in Libya." Sheffield Hallam University.</w:t>
      </w:r>
    </w:p>
    <w:p w14:paraId="287C4AB1"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Anwar, and Balcioglu. 2016. "THE RELATIONSHIP BETWEEN TRANSFORMATIONAL LEADERSHIP CHARACTERISTICS AND EFFECTIVENESS: A CASE STUDY OF CONSTRUCTION COMPANIES IN ERBIL."  No. 5 (No. 02).</w:t>
      </w:r>
    </w:p>
    <w:p w14:paraId="434A35C7"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 xml:space="preserve">Brown, Lillas M., and Barry Z. Posner. 2001. "Exploring the relationship between learning and leadership." Leadership &amp;amp; Organization Development Journal 22 (6): 274-280. </w:t>
      </w:r>
      <w:hyperlink r:id="rId21" w:history="1">
        <w:r w:rsidRPr="00B06E41">
          <w:rPr>
            <w:rStyle w:val="Hyperlink"/>
            <w:rFonts w:ascii="Goudy Old Style" w:hAnsi="Goudy Old Style"/>
            <w:color w:val="auto"/>
            <w:sz w:val="18"/>
            <w:szCs w:val="18"/>
            <w:u w:val="none"/>
            <w:lang w:val="en-US"/>
          </w:rPr>
          <w:t>https://doi.org/10.1108/01437730110403204</w:t>
        </w:r>
      </w:hyperlink>
      <w:r w:rsidRPr="00B06E41">
        <w:rPr>
          <w:rFonts w:ascii="Goudy Old Style" w:hAnsi="Goudy Old Style"/>
          <w:sz w:val="18"/>
          <w:szCs w:val="18"/>
          <w:lang w:val="en-US"/>
        </w:rPr>
        <w:t xml:space="preserve">. </w:t>
      </w:r>
      <w:hyperlink r:id="rId22" w:history="1">
        <w:r w:rsidRPr="00B06E41">
          <w:rPr>
            <w:rStyle w:val="Hyperlink"/>
            <w:rFonts w:ascii="Goudy Old Style" w:hAnsi="Goudy Old Style"/>
            <w:color w:val="auto"/>
            <w:sz w:val="18"/>
            <w:szCs w:val="18"/>
            <w:u w:val="none"/>
            <w:lang w:val="en-US"/>
          </w:rPr>
          <w:t>https://dx.doi.org/10.1108/01437730110403204</w:t>
        </w:r>
      </w:hyperlink>
      <w:r w:rsidRPr="00B06E41">
        <w:rPr>
          <w:rFonts w:ascii="Goudy Old Style" w:hAnsi="Goudy Old Style"/>
          <w:sz w:val="18"/>
          <w:szCs w:val="18"/>
          <w:lang w:val="en-US"/>
        </w:rPr>
        <w:t>.</w:t>
      </w:r>
    </w:p>
    <w:p w14:paraId="10FDE618"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Chadee, Aaron. 2023. "The Interrelationship Between Power, Influence, Leadership, and Learning in the Construction Industry ".</w:t>
      </w:r>
    </w:p>
    <w:p w14:paraId="7770CF2D"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Chadee, Aaron, Salisha R. Hernandez, and Hector Martin. 2021. "The Influence of Optismism Bias on Time and Cost on Construction Projects " Emerging Science Journal 5.</w:t>
      </w:r>
    </w:p>
    <w:p w14:paraId="3DC8F4D9"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Chadee, Aaron, Indrajit Ray, and Xsitaaz T. Chadee. 2021. "Systemic Issues Influencing Technical Certainty in Social Housing Programmes in Small Island Developing States " MDPI.</w:t>
      </w:r>
    </w:p>
    <w:p w14:paraId="6165FA47"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Chien, Hung-Ju, and Stephen Barthorpe. 2009. "The current state of information and communication technology usage by small and medium Taiwanese construction companies." Journal of Information Technology in Construction (ITcon) 15 (5): 75-85.</w:t>
      </w:r>
    </w:p>
    <w:p w14:paraId="203F60A5"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Clarke, Victoria, and Virginia Braun. 2013. "Successful Qualitative Research: A Practical Guide for Beginners ".</w:t>
      </w:r>
    </w:p>
    <w:p w14:paraId="3A6B4E2B"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College, Granite State. 2022. Cultivating Your Leadership Capabilities 4.</w:t>
      </w:r>
    </w:p>
    <w:p w14:paraId="41A29240"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Cronbach, Lee J. 1951. "Coefficient alpha and the internal structure of tests." psychometrika 16 (3): 297-334.</w:t>
      </w:r>
    </w:p>
    <w:p w14:paraId="14D177CC"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EvalCommunity. 2023. "Utilizing SPSS (Statistical Package for the Social Science) for Effective Data Analysis in Monitoring and Evaluation ".</w:t>
      </w:r>
    </w:p>
    <w:p w14:paraId="5C0825F8" w14:textId="77777777" w:rsidR="00690C20"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Florida, University of. 2006. Leading by Influence University of Florida (Miami).</w:t>
      </w:r>
      <w:r w:rsidR="00690C20" w:rsidRPr="00B06E41">
        <w:rPr>
          <w:rFonts w:ascii="Goudy Old Style" w:hAnsi="Goudy Old Style"/>
          <w:sz w:val="18"/>
          <w:szCs w:val="18"/>
          <w:lang w:val="en-US"/>
        </w:rPr>
        <w:t xml:space="preserve"> </w:t>
      </w:r>
    </w:p>
    <w:p w14:paraId="2B3CF9BF" w14:textId="6301EDAE"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 xml:space="preserve">Fryer, Barry. 2007 The Practice of Construction Management Edited by Third Edition. Blackwell Science </w:t>
      </w:r>
    </w:p>
    <w:p w14:paraId="5D45D220"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Furst. 2011. "The Importance of Influence ".</w:t>
      </w:r>
    </w:p>
    <w:p w14:paraId="5A9B093D"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Gay, Lorraine R, Geoffrey E Mills, and Peter W Airasian. 1996. Educational research: Competencies for analysis and application. Merrill Columbus, OH.</w:t>
      </w:r>
    </w:p>
    <w:p w14:paraId="08BE4D6B"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Hilal, AIYahmady Hamed, and Saleh Said Alabri. 2013. "USING NVIVO FOR DATA ANALYSIS IN QUALITATIVE RESEARCH " International Interdisciplinary Journal of Education 2 (2).</w:t>
      </w:r>
    </w:p>
    <w:p w14:paraId="07ACB6B3"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 xml:space="preserve">Kipnis, David, Stuart M. Schmidt, and Ian Wilkinson. 1980. "Intraorganizational influence tactics: Explorations in getting one's way." Journal of applied psychology 65 (4): 440-452. </w:t>
      </w:r>
      <w:hyperlink r:id="rId23" w:history="1">
        <w:r w:rsidRPr="00B06E41">
          <w:rPr>
            <w:rStyle w:val="Hyperlink"/>
            <w:rFonts w:ascii="Goudy Old Style" w:hAnsi="Goudy Old Style"/>
            <w:color w:val="auto"/>
            <w:sz w:val="18"/>
            <w:szCs w:val="18"/>
            <w:u w:val="none"/>
            <w:lang w:val="en-US"/>
          </w:rPr>
          <w:t>https://doi.org/10.1037/0021-9010.65.4.440</w:t>
        </w:r>
      </w:hyperlink>
      <w:r w:rsidRPr="00B06E41">
        <w:rPr>
          <w:rFonts w:ascii="Goudy Old Style" w:hAnsi="Goudy Old Style"/>
          <w:sz w:val="18"/>
          <w:szCs w:val="18"/>
          <w:lang w:val="en-US"/>
        </w:rPr>
        <w:t>.</w:t>
      </w:r>
    </w:p>
    <w:p w14:paraId="07E9A6AE"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Kish, Leslie. 1965. Survey sampling. Vol. 04; HN29, K5. New York: John Wiley and Sons, Inc.</w:t>
      </w:r>
    </w:p>
    <w:p w14:paraId="29AC16C9"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 xml:space="preserve">Lee, David R., and Patrick J. Sweeney. 2001. "An Assessment of Influence Tactics Used by Project Managers." Engineering management journal 13 (2): 16-24. </w:t>
      </w:r>
      <w:hyperlink r:id="rId24" w:history="1">
        <w:r w:rsidRPr="00B06E41">
          <w:rPr>
            <w:rStyle w:val="Hyperlink"/>
            <w:rFonts w:ascii="Goudy Old Style" w:hAnsi="Goudy Old Style"/>
            <w:color w:val="auto"/>
            <w:sz w:val="18"/>
            <w:szCs w:val="18"/>
            <w:u w:val="none"/>
            <w:lang w:val="en-US"/>
          </w:rPr>
          <w:t>https://doi.org/10.1080/10429247.2001.11415112</w:t>
        </w:r>
      </w:hyperlink>
      <w:r w:rsidRPr="00B06E41">
        <w:rPr>
          <w:rFonts w:ascii="Goudy Old Style" w:hAnsi="Goudy Old Style"/>
          <w:sz w:val="18"/>
          <w:szCs w:val="18"/>
          <w:lang w:val="en-US"/>
        </w:rPr>
        <w:t>.</w:t>
      </w:r>
    </w:p>
    <w:p w14:paraId="49F2F1FD"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 xml:space="preserve">Liu, Anita M. M., and Zhaoyang Fang. 2006. "A power-based leadership approach to project management." Construction Management and Economics 24 (5): 497-507. </w:t>
      </w:r>
      <w:hyperlink r:id="rId25" w:history="1">
        <w:r w:rsidRPr="00B06E41">
          <w:rPr>
            <w:rStyle w:val="Hyperlink"/>
            <w:rFonts w:ascii="Goudy Old Style" w:hAnsi="Goudy Old Style"/>
            <w:color w:val="auto"/>
            <w:sz w:val="18"/>
            <w:szCs w:val="18"/>
            <w:u w:val="none"/>
            <w:lang w:val="en-US"/>
          </w:rPr>
          <w:t>https://doi.org/10.1080/01446190600567944</w:t>
        </w:r>
      </w:hyperlink>
      <w:r w:rsidRPr="00B06E41">
        <w:rPr>
          <w:rFonts w:ascii="Goudy Old Style" w:hAnsi="Goudy Old Style"/>
          <w:sz w:val="18"/>
          <w:szCs w:val="18"/>
          <w:lang w:val="en-US"/>
        </w:rPr>
        <w:t>.</w:t>
      </w:r>
    </w:p>
    <w:p w14:paraId="083A5001"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lastRenderedPageBreak/>
        <w:t xml:space="preserve">Loosemore, Martin. 1999. "Bargaining tactics in construction disputes." Construction management and economics 17 (2): 177-188. </w:t>
      </w:r>
      <w:hyperlink r:id="rId26" w:history="1">
        <w:r w:rsidRPr="00B06E41">
          <w:rPr>
            <w:rStyle w:val="Hyperlink"/>
            <w:rFonts w:ascii="Goudy Old Style" w:hAnsi="Goudy Old Style"/>
            <w:color w:val="auto"/>
            <w:sz w:val="18"/>
            <w:szCs w:val="18"/>
            <w:u w:val="none"/>
            <w:lang w:val="en-US"/>
          </w:rPr>
          <w:t>https://doi.org/10.1080/014461999371673</w:t>
        </w:r>
      </w:hyperlink>
      <w:r w:rsidRPr="00B06E41">
        <w:rPr>
          <w:rFonts w:ascii="Goudy Old Style" w:hAnsi="Goudy Old Style"/>
          <w:sz w:val="18"/>
          <w:szCs w:val="18"/>
          <w:lang w:val="en-US"/>
        </w:rPr>
        <w:t>.</w:t>
      </w:r>
    </w:p>
    <w:p w14:paraId="401BE8B7"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Lunenburg, Fred C. 2012. "Power and Leadership: An Influence Process." International Journal of Management, Business, and Administration 15.</w:t>
      </w:r>
    </w:p>
    <w:p w14:paraId="09BB90B9"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Mazlan Ismail, Mohamad Syazli Fathi. 2018. "Leadership in Construction: Leadership Styles Practiced in</w:t>
      </w:r>
    </w:p>
    <w:p w14:paraId="7BABAD52"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Construction Project - A Review." Journal of Advanced Research in Business and Management Studies 13 (I): 24-30.</w:t>
      </w:r>
    </w:p>
    <w:p w14:paraId="042511C3"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Naoum, Shamil G. 2012. Dissertation research and writing for construction students. Routledge.</w:t>
      </w:r>
    </w:p>
    <w:p w14:paraId="1D2719C5"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 xml:space="preserve">Nayar, P. 2017. "Relationship between Leadership and Power Public Adminstration " Political Science </w:t>
      </w:r>
    </w:p>
    <w:p w14:paraId="00144953"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 xml:space="preserve">Norman H. Martin, John Howard Sims. 1956. "Thinking Ahead: Power Tactics." Managing People </w:t>
      </w:r>
    </w:p>
    <w:p w14:paraId="254DB5D1"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NVIVOWindows. 2018. "About NVivo."</w:t>
      </w:r>
    </w:p>
    <w:p w14:paraId="3144E367"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 xml:space="preserve">Outridge, Derek Irvine author. 2019. The Trinidad &amp; Tobago construction </w:t>
      </w:r>
      <w:proofErr w:type="gramStart"/>
      <w:r w:rsidRPr="00B06E41">
        <w:rPr>
          <w:rFonts w:ascii="Goudy Old Style" w:hAnsi="Goudy Old Style"/>
          <w:sz w:val="18"/>
          <w:szCs w:val="18"/>
          <w:lang w:val="en-US"/>
        </w:rPr>
        <w:t>industry :</w:t>
      </w:r>
      <w:proofErr w:type="gramEnd"/>
      <w:r w:rsidRPr="00B06E41">
        <w:rPr>
          <w:rFonts w:ascii="Goudy Old Style" w:hAnsi="Goudy Old Style"/>
          <w:sz w:val="18"/>
          <w:szCs w:val="18"/>
          <w:lang w:val="en-US"/>
        </w:rPr>
        <w:t xml:space="preserve"> a multifacted disposition / Derek Irvine Outridge.</w:t>
      </w:r>
    </w:p>
    <w:p w14:paraId="3AD4AAAE"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Oyaya, Walter O. 2017. "Influence of Leadership Style on Performance of Construction Projects: A Case of Housing Projects in Westlands Sub- County, Nairoby Kenya " Masters of Arts Project Planning and Management University of Nairobi.</w:t>
      </w:r>
    </w:p>
    <w:p w14:paraId="0BA49AE6"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Palinkas, Lawrence A, Sarah M Horwitz, Carla A Green, Jennifer P Wisdom, Naihua Duan, and Kimberly Hoagwood. 2015. "Purposeful sampling for qualitative data collection and analysis in mixed method implementation research." Administration and policy in mental health and mental health services research 42 (5): 533-544.</w:t>
      </w:r>
    </w:p>
    <w:p w14:paraId="44D71A2F"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 xml:space="preserve">Ricken, Norbert. 2006. "The Power of Power. Questions to Michel Foucault." Educational philosophy and theory 38 (4): 541-560. </w:t>
      </w:r>
      <w:hyperlink r:id="rId27" w:history="1">
        <w:r w:rsidRPr="00B06E41">
          <w:rPr>
            <w:rStyle w:val="Hyperlink"/>
            <w:rFonts w:ascii="Goudy Old Style" w:hAnsi="Goudy Old Style"/>
            <w:color w:val="auto"/>
            <w:sz w:val="18"/>
            <w:szCs w:val="18"/>
            <w:u w:val="none"/>
            <w:lang w:val="en-US"/>
          </w:rPr>
          <w:t>https://doi.org/10.1111/j.1469-5812.2006.00210.x</w:t>
        </w:r>
      </w:hyperlink>
      <w:r w:rsidRPr="00B06E41">
        <w:rPr>
          <w:rFonts w:ascii="Goudy Old Style" w:hAnsi="Goudy Old Style"/>
          <w:sz w:val="18"/>
          <w:szCs w:val="18"/>
          <w:lang w:val="en-US"/>
        </w:rPr>
        <w:t>.</w:t>
      </w:r>
    </w:p>
    <w:p w14:paraId="0B14527F"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Roberts, Carol M. 2010. The dissertation journey: A practical and comprehensive guide to planning, writing, and defending your dissertation. 2nd Edition ed.: Corwin Press.</w:t>
      </w:r>
    </w:p>
    <w:p w14:paraId="25AD8850"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 xml:space="preserve">Staff, Leading Efectively. 2019. The Role of Power in Leadership </w:t>
      </w:r>
    </w:p>
    <w:p w14:paraId="0D53250E"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 xml:space="preserve">Stokman, Frans N. 2011. "Power and influence as a </w:t>
      </w:r>
      <w:proofErr w:type="gramStart"/>
      <w:r w:rsidRPr="00B06E41">
        <w:rPr>
          <w:rFonts w:ascii="Goudy Old Style" w:hAnsi="Goudy Old Style"/>
          <w:sz w:val="18"/>
          <w:szCs w:val="18"/>
          <w:lang w:val="en-US"/>
        </w:rPr>
        <w:t>political phenomena</w:t>
      </w:r>
      <w:proofErr w:type="gramEnd"/>
      <w:r w:rsidRPr="00B06E41">
        <w:rPr>
          <w:rFonts w:ascii="Goudy Old Style" w:hAnsi="Goudy Old Style"/>
          <w:sz w:val="18"/>
          <w:szCs w:val="18"/>
          <w:lang w:val="en-US"/>
        </w:rPr>
        <w:t xml:space="preserve"> ".</w:t>
      </w:r>
    </w:p>
    <w:p w14:paraId="49C14235"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 xml:space="preserve">Sujana, Caroline Maretha. 2020. "Contractor project manager leadership style based on path goal theory to support construction sustainability." IOP Conf. Ser.: Earth Environ. Sci 426 (1): 12007. </w:t>
      </w:r>
      <w:hyperlink r:id="rId28" w:history="1">
        <w:r w:rsidRPr="00B06E41">
          <w:rPr>
            <w:rStyle w:val="Hyperlink"/>
            <w:rFonts w:ascii="Goudy Old Style" w:hAnsi="Goudy Old Style"/>
            <w:color w:val="auto"/>
            <w:sz w:val="18"/>
            <w:szCs w:val="18"/>
            <w:u w:val="none"/>
            <w:lang w:val="en-US"/>
          </w:rPr>
          <w:t>https://doi.org/10.1088/1755-1315/426/1/012007</w:t>
        </w:r>
      </w:hyperlink>
      <w:r w:rsidRPr="00B06E41">
        <w:rPr>
          <w:rFonts w:ascii="Goudy Old Style" w:hAnsi="Goudy Old Style"/>
          <w:sz w:val="18"/>
          <w:szCs w:val="18"/>
          <w:lang w:val="en-US"/>
        </w:rPr>
        <w:t>.</w:t>
      </w:r>
    </w:p>
    <w:p w14:paraId="1615C6F8"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Thangaratinam, Shakila, and Charles WE Redman. 2005. "The Delphi Technique ".</w:t>
      </w:r>
    </w:p>
    <w:p w14:paraId="5C7ED828"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 xml:space="preserve">Unger-Aviram, Esther, Tal Katz-Navon, and Dana Rachel Vashdi. 2022. "Advancing influence tactics to the team level: the case of self-managed teams." Team Performance Management: An International Journal 28 (5/6): 306-330. </w:t>
      </w:r>
      <w:hyperlink r:id="rId29" w:history="1">
        <w:r w:rsidRPr="00B06E41">
          <w:rPr>
            <w:rStyle w:val="Hyperlink"/>
            <w:rFonts w:ascii="Goudy Old Style" w:hAnsi="Goudy Old Style"/>
            <w:color w:val="auto"/>
            <w:sz w:val="18"/>
            <w:szCs w:val="18"/>
            <w:u w:val="none"/>
            <w:lang w:val="en-US"/>
          </w:rPr>
          <w:t>https://doi.org/10.1108/TPM-01-2022-0001</w:t>
        </w:r>
      </w:hyperlink>
      <w:r w:rsidRPr="00B06E41">
        <w:rPr>
          <w:rFonts w:ascii="Goudy Old Style" w:hAnsi="Goudy Old Style"/>
          <w:sz w:val="18"/>
          <w:szCs w:val="18"/>
          <w:lang w:val="en-US"/>
        </w:rPr>
        <w:t xml:space="preserve">. </w:t>
      </w:r>
      <w:hyperlink r:id="rId30" w:history="1">
        <w:r w:rsidRPr="00B06E41">
          <w:rPr>
            <w:rStyle w:val="Hyperlink"/>
            <w:rFonts w:ascii="Goudy Old Style" w:hAnsi="Goudy Old Style"/>
            <w:color w:val="auto"/>
            <w:sz w:val="18"/>
            <w:szCs w:val="18"/>
            <w:u w:val="none"/>
            <w:lang w:val="en-US"/>
          </w:rPr>
          <w:t>https://doi.org/10.1108/TPM-01-2022-0001</w:t>
        </w:r>
      </w:hyperlink>
      <w:r w:rsidRPr="00B06E41">
        <w:rPr>
          <w:rFonts w:ascii="Goudy Old Style" w:hAnsi="Goudy Old Style"/>
          <w:sz w:val="18"/>
          <w:szCs w:val="18"/>
          <w:lang w:val="en-US"/>
        </w:rPr>
        <w:t>.</w:t>
      </w:r>
    </w:p>
    <w:p w14:paraId="09375BFD"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V</w:t>
      </w:r>
      <w:r w:rsidRPr="00B06E41">
        <w:rPr>
          <w:rFonts w:ascii="Cambria" w:hAnsi="Cambria" w:cs="Cambria"/>
          <w:sz w:val="18"/>
          <w:szCs w:val="18"/>
          <w:lang w:val="en-US"/>
        </w:rPr>
        <w:t>ă</w:t>
      </w:r>
      <w:r w:rsidRPr="00B06E41">
        <w:rPr>
          <w:rFonts w:ascii="Goudy Old Style" w:hAnsi="Goudy Old Style"/>
          <w:sz w:val="18"/>
          <w:szCs w:val="18"/>
          <w:lang w:val="en-US"/>
        </w:rPr>
        <w:t xml:space="preserve">car, Anca. 2015. "Influence </w:t>
      </w:r>
      <w:proofErr w:type="gramStart"/>
      <w:r w:rsidRPr="00B06E41">
        <w:rPr>
          <w:rFonts w:ascii="Goudy Old Style" w:hAnsi="Goudy Old Style"/>
          <w:sz w:val="18"/>
          <w:szCs w:val="18"/>
          <w:lang w:val="en-US"/>
        </w:rPr>
        <w:t>And</w:t>
      </w:r>
      <w:proofErr w:type="gramEnd"/>
      <w:r w:rsidRPr="00B06E41">
        <w:rPr>
          <w:rFonts w:ascii="Goudy Old Style" w:hAnsi="Goudy Old Style"/>
          <w:sz w:val="18"/>
          <w:szCs w:val="18"/>
          <w:lang w:val="en-US"/>
        </w:rPr>
        <w:t xml:space="preserve"> Leadership." Studies in business and economics (Romania) 10 (2): 196-201. </w:t>
      </w:r>
      <w:hyperlink r:id="rId31" w:history="1">
        <w:r w:rsidRPr="00B06E41">
          <w:rPr>
            <w:rStyle w:val="Hyperlink"/>
            <w:rFonts w:ascii="Goudy Old Style" w:hAnsi="Goudy Old Style"/>
            <w:color w:val="auto"/>
            <w:sz w:val="18"/>
            <w:szCs w:val="18"/>
            <w:u w:val="none"/>
            <w:lang w:val="en-US"/>
          </w:rPr>
          <w:t>https://doi.org/10.1515/sbe-2015-0030</w:t>
        </w:r>
      </w:hyperlink>
      <w:r w:rsidRPr="00B06E41">
        <w:rPr>
          <w:rFonts w:ascii="Goudy Old Style" w:hAnsi="Goudy Old Style"/>
          <w:sz w:val="18"/>
          <w:szCs w:val="18"/>
          <w:lang w:val="en-US"/>
        </w:rPr>
        <w:t>.</w:t>
      </w:r>
    </w:p>
    <w:p w14:paraId="2BD0AA24"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 xml:space="preserve">Walker, Anthony, and Robert Newcombe. 2000. "The positive use of power on a major construction project." Construction management and economics 18 (1): 37-44. </w:t>
      </w:r>
      <w:hyperlink r:id="rId32" w:history="1">
        <w:r w:rsidRPr="00B06E41">
          <w:rPr>
            <w:rStyle w:val="Hyperlink"/>
            <w:rFonts w:ascii="Goudy Old Style" w:hAnsi="Goudy Old Style"/>
            <w:color w:val="auto"/>
            <w:sz w:val="18"/>
            <w:szCs w:val="18"/>
            <w:u w:val="none"/>
            <w:lang w:val="en-US"/>
          </w:rPr>
          <w:t>https://doi.org/10.1080/014461900370933</w:t>
        </w:r>
      </w:hyperlink>
      <w:r w:rsidRPr="00B06E41">
        <w:rPr>
          <w:rFonts w:ascii="Goudy Old Style" w:hAnsi="Goudy Old Style"/>
          <w:sz w:val="18"/>
          <w:szCs w:val="18"/>
          <w:lang w:val="en-US"/>
        </w:rPr>
        <w:t>.</w:t>
      </w:r>
    </w:p>
    <w:p w14:paraId="7F1BE783"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 xml:space="preserve">Wan Muda, W. H. N., F. Ab Halim, and W. H. Libunao. 2017. "Exploring Leadership Capability Team Leaders for Construction Industry in Malaysia: Training and Experience." IOP Conf. Ser.: Mater. Sci. Eng 226 (1): 12201. </w:t>
      </w:r>
      <w:hyperlink r:id="rId33" w:history="1">
        <w:r w:rsidRPr="00B06E41">
          <w:rPr>
            <w:rStyle w:val="Hyperlink"/>
            <w:rFonts w:ascii="Goudy Old Style" w:hAnsi="Goudy Old Style"/>
            <w:color w:val="auto"/>
            <w:sz w:val="18"/>
            <w:szCs w:val="18"/>
            <w:u w:val="none"/>
            <w:lang w:val="en-US"/>
          </w:rPr>
          <w:t>https://doi.org/10.1088/1757-899X/226/1/012201</w:t>
        </w:r>
      </w:hyperlink>
      <w:r w:rsidRPr="00B06E41">
        <w:rPr>
          <w:rFonts w:ascii="Goudy Old Style" w:hAnsi="Goudy Old Style"/>
          <w:sz w:val="18"/>
          <w:szCs w:val="18"/>
          <w:lang w:val="en-US"/>
        </w:rPr>
        <w:t>.</w:t>
      </w:r>
    </w:p>
    <w:p w14:paraId="6C8D94E2"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Webb, Mollie. 2022. "Using R to analyze your data ".</w:t>
      </w:r>
    </w:p>
    <w:p w14:paraId="0E958B87"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Wynn. 2022. "How Power Influences Behavior in Projects: A Theory of Planned Behavior Perspective ": 1-45.</w:t>
      </w:r>
    </w:p>
    <w:p w14:paraId="1A168367" w14:textId="77777777" w:rsidR="00233BB6" w:rsidRPr="00B06E41" w:rsidRDefault="00233BB6" w:rsidP="00FA0929">
      <w:pPr>
        <w:pStyle w:val="BodyText"/>
        <w:numPr>
          <w:ilvl w:val="0"/>
          <w:numId w:val="42"/>
        </w:numPr>
        <w:spacing w:after="0" w:line="240" w:lineRule="auto"/>
        <w:ind w:left="0" w:firstLine="0"/>
        <w:rPr>
          <w:rFonts w:ascii="Goudy Old Style" w:hAnsi="Goudy Old Style"/>
          <w:sz w:val="18"/>
          <w:szCs w:val="18"/>
          <w:lang w:val="en-US"/>
        </w:rPr>
      </w:pPr>
      <w:proofErr w:type="spellStart"/>
      <w:r w:rsidRPr="00B06E41">
        <w:rPr>
          <w:rFonts w:ascii="Goudy Old Style" w:hAnsi="Goudy Old Style"/>
          <w:sz w:val="18"/>
          <w:szCs w:val="18"/>
          <w:lang w:val="en-US"/>
        </w:rPr>
        <w:t>Yiu</w:t>
      </w:r>
      <w:proofErr w:type="spellEnd"/>
      <w:r w:rsidRPr="00B06E41">
        <w:rPr>
          <w:rFonts w:ascii="Goudy Old Style" w:hAnsi="Goudy Old Style"/>
          <w:sz w:val="18"/>
          <w:szCs w:val="18"/>
          <w:lang w:val="en-US"/>
        </w:rPr>
        <w:t xml:space="preserve">, Tak Wing, and Yuet Nog Chung. 2014. "Face-saving tactics as an aid to construction negotiation in Hong Kong." Engineering, construction, and architectural management 21 (6): 609-630. </w:t>
      </w:r>
      <w:hyperlink r:id="rId34" w:history="1">
        <w:r w:rsidRPr="00B06E41">
          <w:rPr>
            <w:rStyle w:val="Hyperlink"/>
            <w:rFonts w:ascii="Goudy Old Style" w:hAnsi="Goudy Old Style"/>
            <w:color w:val="auto"/>
            <w:sz w:val="18"/>
            <w:szCs w:val="18"/>
            <w:u w:val="none"/>
            <w:lang w:val="en-US"/>
          </w:rPr>
          <w:t>https://doi.org/10.1108/ECAM-05-2013-0049</w:t>
        </w:r>
      </w:hyperlink>
      <w:r w:rsidRPr="00B06E41">
        <w:rPr>
          <w:rFonts w:ascii="Goudy Old Style" w:hAnsi="Goudy Old Style"/>
          <w:sz w:val="18"/>
          <w:szCs w:val="18"/>
          <w:lang w:val="en-US"/>
        </w:rPr>
        <w:t>.</w:t>
      </w:r>
    </w:p>
    <w:p w14:paraId="1831F156" w14:textId="53DEF5DA" w:rsidR="008F425F" w:rsidRPr="00B06E41" w:rsidRDefault="008F425F"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 xml:space="preserve">Chadee, A. A., Martin, H., Chadee, X. T., Bahadoorsingh, S., &amp; Olutoge, F. 2023. </w:t>
      </w:r>
      <w:r w:rsidR="00F95631" w:rsidRPr="00B06E41">
        <w:rPr>
          <w:rFonts w:ascii="Goudy Old Style" w:hAnsi="Goudy Old Style"/>
          <w:sz w:val="18"/>
          <w:szCs w:val="18"/>
          <w:lang w:val="en-US"/>
        </w:rPr>
        <w:t>"</w:t>
      </w:r>
      <w:r w:rsidRPr="00B06E41">
        <w:rPr>
          <w:rFonts w:ascii="Goudy Old Style" w:hAnsi="Goudy Old Style"/>
          <w:sz w:val="18"/>
          <w:szCs w:val="18"/>
          <w:lang w:val="en-US"/>
        </w:rPr>
        <w:t>Root cause of cost overrun risks in public sector social housing programs in SIDS: Fuzzy synthetic evaluation.</w:t>
      </w:r>
      <w:r w:rsidR="00F95631" w:rsidRPr="00B06E41">
        <w:rPr>
          <w:rFonts w:ascii="Goudy Old Style" w:hAnsi="Goudy Old Style"/>
          <w:sz w:val="18"/>
          <w:szCs w:val="18"/>
          <w:lang w:val="en-US"/>
        </w:rPr>
        <w:t xml:space="preserve">" </w:t>
      </w:r>
      <w:r w:rsidRPr="00B06E41">
        <w:rPr>
          <w:rFonts w:ascii="Goudy Old Style" w:hAnsi="Goudy Old Style"/>
          <w:sz w:val="18"/>
          <w:szCs w:val="18"/>
          <w:lang w:val="en-US"/>
        </w:rPr>
        <w:t>Journal of Construction Engineering and Management, 149(11), 04023106</w:t>
      </w:r>
    </w:p>
    <w:p w14:paraId="3C6C21AF" w14:textId="7AFF5BFD" w:rsidR="008F425F" w:rsidRPr="00B06E41" w:rsidRDefault="008F425F"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Chadee, A. A., Martin, H. H., Gallage, S., Banerjee, K. S., Roopan, R., Rathnayake, U., &amp; Ray, I. 2023.</w:t>
      </w:r>
      <w:r w:rsidR="0035748E" w:rsidRPr="00B06E41">
        <w:rPr>
          <w:rFonts w:ascii="Goudy Old Style" w:hAnsi="Goudy Old Style"/>
          <w:sz w:val="18"/>
          <w:szCs w:val="18"/>
          <w:lang w:val="en-US"/>
        </w:rPr>
        <w:t xml:space="preserve"> "</w:t>
      </w:r>
      <w:r w:rsidRPr="00B06E41">
        <w:rPr>
          <w:rFonts w:ascii="Goudy Old Style" w:hAnsi="Goudy Old Style"/>
          <w:sz w:val="18"/>
          <w:szCs w:val="18"/>
          <w:lang w:val="en-US"/>
        </w:rPr>
        <w:t>Risk evaluation of cost overruns (COs) in public sector construction projects:</w:t>
      </w:r>
      <w:r w:rsidR="0035748E" w:rsidRPr="00B06E41">
        <w:rPr>
          <w:rFonts w:ascii="Goudy Old Style" w:hAnsi="Goudy Old Style"/>
          <w:sz w:val="18"/>
          <w:szCs w:val="18"/>
          <w:lang w:val="en-US"/>
        </w:rPr>
        <w:t xml:space="preserve"> </w:t>
      </w:r>
      <w:r w:rsidRPr="00B06E41">
        <w:rPr>
          <w:rFonts w:ascii="Goudy Old Style" w:hAnsi="Goudy Old Style"/>
          <w:sz w:val="18"/>
          <w:szCs w:val="18"/>
          <w:lang w:val="en-US"/>
        </w:rPr>
        <w:t>A fuzzy synthetic evaluation. Buildings, 13(5), 1116.</w:t>
      </w:r>
    </w:p>
    <w:p w14:paraId="492FA088" w14:textId="2DFCCE5C" w:rsidR="008F425F" w:rsidRPr="00B06E41" w:rsidRDefault="008F425F"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 xml:space="preserve">Chadee, A. A., Chadee, X. T., Ray, I., Mwasha, A., &amp; Martin, H. H. 2021. </w:t>
      </w:r>
      <w:r w:rsidR="0035748E" w:rsidRPr="00B06E41">
        <w:rPr>
          <w:rFonts w:ascii="Goudy Old Style" w:hAnsi="Goudy Old Style"/>
          <w:sz w:val="18"/>
          <w:szCs w:val="18"/>
          <w:lang w:val="en-US"/>
        </w:rPr>
        <w:t>"</w:t>
      </w:r>
      <w:r w:rsidRPr="00B06E41">
        <w:rPr>
          <w:rFonts w:ascii="Goudy Old Style" w:hAnsi="Goudy Old Style"/>
          <w:sz w:val="18"/>
          <w:szCs w:val="18"/>
          <w:lang w:val="en-US"/>
        </w:rPr>
        <w:t>When parallel schools of thought fail to converge:</w:t>
      </w:r>
      <w:r w:rsidR="0035748E" w:rsidRPr="00B06E41">
        <w:rPr>
          <w:rFonts w:ascii="Goudy Old Style" w:hAnsi="Goudy Old Style"/>
          <w:sz w:val="18"/>
          <w:szCs w:val="18"/>
          <w:lang w:val="en-US"/>
        </w:rPr>
        <w:t>"</w:t>
      </w:r>
      <w:r w:rsidRPr="00B06E41">
        <w:rPr>
          <w:rFonts w:ascii="Goudy Old Style" w:hAnsi="Goudy Old Style"/>
          <w:sz w:val="18"/>
          <w:szCs w:val="18"/>
          <w:lang w:val="en-US"/>
        </w:rPr>
        <w:t xml:space="preserve"> The case of cost overruns in project management. Buildings, 11(8), 321.</w:t>
      </w:r>
    </w:p>
    <w:p w14:paraId="5AAD3694" w14:textId="3178F165" w:rsidR="008F425F" w:rsidRPr="00B06E41" w:rsidRDefault="008F425F"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 xml:space="preserve">Chadee, A. A., Chadee, X. T., Chadee, C., &amp; Otuloge, F. 2022. </w:t>
      </w:r>
      <w:r w:rsidR="0035748E" w:rsidRPr="00B06E41">
        <w:rPr>
          <w:rFonts w:ascii="Goudy Old Style" w:hAnsi="Goudy Old Style"/>
          <w:sz w:val="18"/>
          <w:szCs w:val="18"/>
          <w:lang w:val="en-US"/>
        </w:rPr>
        <w:t>"</w:t>
      </w:r>
      <w:r w:rsidRPr="00B06E41">
        <w:rPr>
          <w:rFonts w:ascii="Goudy Old Style" w:hAnsi="Goudy Old Style"/>
          <w:sz w:val="18"/>
          <w:szCs w:val="18"/>
          <w:lang w:val="en-US"/>
        </w:rPr>
        <w:t>Violations at the reference point of discontinuity: Limitations of prospect theory and an alternative model of risk choices.</w:t>
      </w:r>
      <w:r w:rsidR="0035748E" w:rsidRPr="00B06E41">
        <w:rPr>
          <w:rFonts w:ascii="Goudy Old Style" w:hAnsi="Goudy Old Style"/>
          <w:sz w:val="18"/>
          <w:szCs w:val="18"/>
          <w:lang w:val="en-US"/>
        </w:rPr>
        <w:t>"</w:t>
      </w:r>
      <w:r w:rsidRPr="00B06E41">
        <w:rPr>
          <w:rFonts w:ascii="Goudy Old Style" w:hAnsi="Goudy Old Style"/>
          <w:sz w:val="18"/>
          <w:szCs w:val="18"/>
          <w:lang w:val="en-US"/>
        </w:rPr>
        <w:t xml:space="preserve"> Emerg. Sci. J, 6, 37-52.</w:t>
      </w:r>
    </w:p>
    <w:p w14:paraId="1F8F1C4E" w14:textId="0D08F2E9" w:rsidR="00703E84" w:rsidRPr="00B06E41" w:rsidRDefault="00703E84" w:rsidP="00FA0929">
      <w:pPr>
        <w:pStyle w:val="BodyText"/>
        <w:numPr>
          <w:ilvl w:val="0"/>
          <w:numId w:val="42"/>
        </w:numPr>
        <w:spacing w:after="0" w:line="240" w:lineRule="auto"/>
        <w:ind w:left="0" w:firstLine="0"/>
        <w:rPr>
          <w:rFonts w:ascii="Goudy Old Style" w:hAnsi="Goudy Old Style"/>
          <w:sz w:val="18"/>
          <w:szCs w:val="18"/>
          <w:lang w:val="en-US"/>
        </w:rPr>
      </w:pPr>
      <w:r w:rsidRPr="00B06E41">
        <w:rPr>
          <w:rFonts w:ascii="Goudy Old Style" w:hAnsi="Goudy Old Style"/>
          <w:sz w:val="18"/>
          <w:szCs w:val="18"/>
          <w:lang w:val="en-US"/>
        </w:rPr>
        <w:t xml:space="preserve">Chadee, A. A., Chadee, X. T., Mwasha, A., &amp; Martin, H. H. 2021. </w:t>
      </w:r>
      <w:r w:rsidR="0035748E" w:rsidRPr="00B06E41">
        <w:rPr>
          <w:rFonts w:ascii="Goudy Old Style" w:hAnsi="Goudy Old Style"/>
          <w:sz w:val="18"/>
          <w:szCs w:val="18"/>
          <w:lang w:val="en-US"/>
        </w:rPr>
        <w:t>"</w:t>
      </w:r>
      <w:r w:rsidRPr="00B06E41">
        <w:rPr>
          <w:rFonts w:ascii="Goudy Old Style" w:hAnsi="Goudy Old Style"/>
          <w:sz w:val="18"/>
          <w:szCs w:val="18"/>
          <w:lang w:val="en-US"/>
        </w:rPr>
        <w:t>Implications of ‘lock-in’on public sector project management in a small island development state.</w:t>
      </w:r>
      <w:r w:rsidR="0035748E" w:rsidRPr="00B06E41">
        <w:rPr>
          <w:rFonts w:ascii="Goudy Old Style" w:hAnsi="Goudy Old Style"/>
          <w:sz w:val="18"/>
          <w:szCs w:val="18"/>
          <w:lang w:val="en-US"/>
        </w:rPr>
        <w:t>"</w:t>
      </w:r>
      <w:r w:rsidRPr="00B06E41">
        <w:rPr>
          <w:rFonts w:ascii="Goudy Old Style" w:hAnsi="Goudy Old Style"/>
          <w:sz w:val="18"/>
          <w:szCs w:val="18"/>
          <w:lang w:val="en-US"/>
        </w:rPr>
        <w:t xml:space="preserve"> Buildings, 11(5), 198.</w:t>
      </w:r>
    </w:p>
    <w:p w14:paraId="4FD38630" w14:textId="6CBBB339" w:rsidR="00233BB6" w:rsidRPr="00CD741E" w:rsidRDefault="00233BB6" w:rsidP="00FA0929">
      <w:pPr>
        <w:pStyle w:val="BodyText"/>
        <w:spacing w:after="0" w:line="240" w:lineRule="auto"/>
        <w:ind w:firstLine="0"/>
        <w:rPr>
          <w:rFonts w:ascii="Goudy Old Style" w:hAnsi="Goudy Old Style"/>
          <w:sz w:val="22"/>
          <w:szCs w:val="22"/>
        </w:rPr>
      </w:pPr>
      <w:r w:rsidRPr="00B06E41">
        <w:rPr>
          <w:rFonts w:ascii="Goudy Old Style" w:hAnsi="Goudy Old Style"/>
          <w:sz w:val="18"/>
          <w:szCs w:val="18"/>
        </w:rPr>
        <w:fldChar w:fldCharType="end"/>
      </w:r>
    </w:p>
    <w:p w14:paraId="6F9834E0" w14:textId="77777777" w:rsidR="00233BB6" w:rsidRPr="00CD741E" w:rsidRDefault="00233BB6" w:rsidP="00FA0929">
      <w:pPr>
        <w:pStyle w:val="BodyText"/>
        <w:spacing w:after="0" w:line="240" w:lineRule="auto"/>
        <w:ind w:firstLine="0"/>
        <w:rPr>
          <w:rFonts w:ascii="Goudy Old Style" w:hAnsi="Goudy Old Style"/>
          <w:sz w:val="22"/>
          <w:szCs w:val="22"/>
        </w:rPr>
      </w:pPr>
    </w:p>
    <w:p w14:paraId="43E9F49C" w14:textId="0F08A9C9" w:rsidR="00233BB6" w:rsidRPr="00CD741E" w:rsidRDefault="00233BB6" w:rsidP="00FA0929">
      <w:pPr>
        <w:pStyle w:val="BodyText"/>
        <w:spacing w:after="0" w:line="240" w:lineRule="auto"/>
        <w:ind w:firstLine="0"/>
        <w:rPr>
          <w:rFonts w:ascii="Goudy Old Style" w:hAnsi="Goudy Old Style"/>
          <w:sz w:val="22"/>
          <w:szCs w:val="22"/>
        </w:rPr>
        <w:sectPr w:rsidR="00233BB6" w:rsidRPr="00CD741E" w:rsidSect="00FA0929">
          <w:headerReference w:type="default" r:id="rId35"/>
          <w:footerReference w:type="default" r:id="rId36"/>
          <w:headerReference w:type="first" r:id="rId37"/>
          <w:footerReference w:type="first" r:id="rId38"/>
          <w:pgSz w:w="11906" w:h="16838" w:code="9"/>
          <w:pgMar w:top="1440" w:right="1440" w:bottom="1440" w:left="1440" w:header="720" w:footer="720" w:gutter="0"/>
          <w:pgNumType w:start="237"/>
          <w:cols w:space="360"/>
          <w:docGrid w:linePitch="360"/>
        </w:sectPr>
      </w:pPr>
    </w:p>
    <w:p w14:paraId="0159E230" w14:textId="0597DF04" w:rsidR="009303D9" w:rsidRPr="00CD741E" w:rsidRDefault="009303D9" w:rsidP="00FA0929">
      <w:pPr>
        <w:jc w:val="both"/>
        <w:rPr>
          <w:rFonts w:ascii="Goudy Old Style" w:hAnsi="Goudy Old Style"/>
          <w:sz w:val="22"/>
          <w:szCs w:val="22"/>
          <w:lang w:val="x-none"/>
        </w:rPr>
      </w:pPr>
    </w:p>
    <w:sectPr w:rsidR="009303D9" w:rsidRPr="00CD741E" w:rsidSect="00CD741E">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865D" w14:textId="77777777" w:rsidR="000A3FE2" w:rsidRDefault="000A3FE2" w:rsidP="001A3B3D">
      <w:r>
        <w:separator/>
      </w:r>
    </w:p>
  </w:endnote>
  <w:endnote w:type="continuationSeparator" w:id="0">
    <w:p w14:paraId="08D306CD" w14:textId="77777777" w:rsidR="000A3FE2" w:rsidRDefault="000A3FE2"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824026"/>
      <w:docPartObj>
        <w:docPartGallery w:val="Page Numbers (Bottom of Page)"/>
        <w:docPartUnique/>
      </w:docPartObj>
    </w:sdtPr>
    <w:sdtEndPr>
      <w:rPr>
        <w:noProof/>
      </w:rPr>
    </w:sdtEndPr>
    <w:sdtContent>
      <w:p w14:paraId="7E38BA68" w14:textId="3BCE60D0" w:rsidR="000B1DF8" w:rsidRDefault="000B1DF8">
        <w:pPr>
          <w:pStyle w:val="Footer"/>
        </w:pPr>
        <w:r>
          <w:fldChar w:fldCharType="begin"/>
        </w:r>
        <w:r>
          <w:instrText xml:space="preserve"> PAGE   \* MERGEFORMAT </w:instrText>
        </w:r>
        <w:r>
          <w:fldChar w:fldCharType="separate"/>
        </w:r>
        <w:r>
          <w:rPr>
            <w:noProof/>
          </w:rPr>
          <w:t>2</w:t>
        </w:r>
        <w:r>
          <w:rPr>
            <w:noProof/>
          </w:rPr>
          <w:fldChar w:fldCharType="end"/>
        </w:r>
      </w:p>
    </w:sdtContent>
  </w:sdt>
  <w:p w14:paraId="62CD6F6E" w14:textId="77777777" w:rsidR="000B1DF8" w:rsidRDefault="000B1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495127"/>
      <w:docPartObj>
        <w:docPartGallery w:val="Page Numbers (Bottom of Page)"/>
        <w:docPartUnique/>
      </w:docPartObj>
    </w:sdtPr>
    <w:sdtEndPr>
      <w:rPr>
        <w:noProof/>
      </w:rPr>
    </w:sdtEndPr>
    <w:sdtContent>
      <w:p w14:paraId="3B7D878E" w14:textId="4130E6CB" w:rsidR="00CD741E" w:rsidRDefault="00CD741E">
        <w:pPr>
          <w:pStyle w:val="Footer"/>
        </w:pPr>
        <w:r>
          <w:fldChar w:fldCharType="begin"/>
        </w:r>
        <w:r>
          <w:instrText xml:space="preserve"> PAGE   \* MERGEFORMAT </w:instrText>
        </w:r>
        <w:r>
          <w:fldChar w:fldCharType="separate"/>
        </w:r>
        <w:r>
          <w:rPr>
            <w:noProof/>
          </w:rPr>
          <w:t>2</w:t>
        </w:r>
        <w:r>
          <w:rPr>
            <w:noProof/>
          </w:rPr>
          <w:fldChar w:fldCharType="end"/>
        </w:r>
      </w:p>
    </w:sdtContent>
  </w:sdt>
  <w:p w14:paraId="61843FB1" w14:textId="44248002" w:rsidR="00265A2E" w:rsidRPr="006F6D3D" w:rsidRDefault="00265A2E"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7A5FA" w14:textId="77777777" w:rsidR="000A3FE2" w:rsidRDefault="000A3FE2" w:rsidP="001A3B3D">
      <w:r>
        <w:separator/>
      </w:r>
    </w:p>
  </w:footnote>
  <w:footnote w:type="continuationSeparator" w:id="0">
    <w:p w14:paraId="37A6CEAC" w14:textId="77777777" w:rsidR="000A3FE2" w:rsidRDefault="000A3FE2"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3CBB" w14:textId="77777777" w:rsidR="00B06E41" w:rsidRPr="00B06E41" w:rsidRDefault="00B06E41" w:rsidP="00B06E41">
    <w:pPr>
      <w:pStyle w:val="Header"/>
      <w:jc w:val="left"/>
      <w:rPr>
        <w:rFonts w:ascii="Goudy Old Style" w:hAnsi="Goudy Old Style"/>
      </w:rPr>
    </w:pPr>
    <w:r w:rsidRPr="00B06E41">
      <w:rPr>
        <w:rFonts w:ascii="Goudy Old Style" w:hAnsi="Goudy Old Style"/>
      </w:rPr>
      <w:t>International Journal of Environmental Sciences</w:t>
    </w:r>
    <w:r w:rsidRPr="00B06E41">
      <w:rPr>
        <w:rFonts w:ascii="Goudy Old Style" w:hAnsi="Goudy Old Style"/>
      </w:rPr>
      <w:br/>
      <w:t>ISSN: 2229-7359</w:t>
    </w:r>
    <w:r w:rsidRPr="00B06E41">
      <w:rPr>
        <w:rFonts w:ascii="Goudy Old Style" w:hAnsi="Goudy Old Style"/>
      </w:rPr>
      <w:br/>
      <w:t>Vol. 11 No. 8s, 2025</w:t>
    </w:r>
    <w:r w:rsidRPr="00B06E41">
      <w:rPr>
        <w:rFonts w:ascii="Goudy Old Style" w:hAnsi="Goudy Old Style"/>
      </w:rPr>
      <w:br/>
      <w:t>https://www.theaspd.com/ijes.php</w:t>
    </w:r>
  </w:p>
  <w:p w14:paraId="56CC81F3" w14:textId="77777777" w:rsidR="00B06E41" w:rsidRPr="00B06E41" w:rsidRDefault="00B06E41" w:rsidP="00B06E41">
    <w:pPr>
      <w:pStyle w:val="Header"/>
      <w:jc w:val="left"/>
      <w:rPr>
        <w:rFonts w:ascii="Goudy Old Style" w:hAnsi="Goudy Old Sty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2E3C" w14:textId="77777777" w:rsidR="00CD741E" w:rsidRPr="00CD741E" w:rsidRDefault="00CD741E" w:rsidP="00CD741E">
    <w:pPr>
      <w:pStyle w:val="Header"/>
      <w:jc w:val="left"/>
    </w:pPr>
    <w:r w:rsidRPr="00CD741E">
      <w:t>International Journal of Environmental Sciences</w:t>
    </w:r>
    <w:r w:rsidRPr="00CD741E">
      <w:br/>
      <w:t>ISSN: 2229-7359</w:t>
    </w:r>
    <w:r w:rsidRPr="00CD741E">
      <w:br/>
      <w:t>Vol. 11 No. 8s, 2025</w:t>
    </w:r>
    <w:r w:rsidRPr="00CD741E">
      <w:br/>
      <w:t>https://www.theaspd.com/ijes.php</w:t>
    </w:r>
  </w:p>
  <w:p w14:paraId="38FD2642" w14:textId="77777777" w:rsidR="00CD741E" w:rsidRDefault="00CD741E" w:rsidP="00CD741E">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D262F4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6469B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0349B5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BCE247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2B4846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8004E0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E8EB2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A8CB45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A160E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A2B0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A56FFB"/>
    <w:multiLevelType w:val="hybridMultilevel"/>
    <w:tmpl w:val="D976FF4A"/>
    <w:lvl w:ilvl="0" w:tplc="2C090005">
      <w:start w:val="1"/>
      <w:numFmt w:val="bullet"/>
      <w:lvlText w:val=""/>
      <w:lvlJc w:val="left"/>
      <w:pPr>
        <w:ind w:left="720" w:hanging="360"/>
      </w:pPr>
      <w:rPr>
        <w:rFonts w:ascii="Wingdings" w:hAnsi="Wingdings" w:hint="default"/>
      </w:rPr>
    </w:lvl>
    <w:lvl w:ilvl="1" w:tplc="2C090003">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start w:val="1"/>
      <w:numFmt w:val="bullet"/>
      <w:lvlText w:val=""/>
      <w:lvlJc w:val="left"/>
      <w:pPr>
        <w:ind w:left="2880" w:hanging="360"/>
      </w:pPr>
      <w:rPr>
        <w:rFonts w:ascii="Symbol" w:hAnsi="Symbol" w:hint="default"/>
      </w:rPr>
    </w:lvl>
    <w:lvl w:ilvl="4" w:tplc="2C090003">
      <w:start w:val="1"/>
      <w:numFmt w:val="bullet"/>
      <w:lvlText w:val="o"/>
      <w:lvlJc w:val="left"/>
      <w:pPr>
        <w:ind w:left="3600" w:hanging="360"/>
      </w:pPr>
      <w:rPr>
        <w:rFonts w:ascii="Courier New" w:hAnsi="Courier New" w:cs="Courier New" w:hint="default"/>
      </w:rPr>
    </w:lvl>
    <w:lvl w:ilvl="5" w:tplc="2C090005">
      <w:start w:val="1"/>
      <w:numFmt w:val="bullet"/>
      <w:lvlText w:val=""/>
      <w:lvlJc w:val="left"/>
      <w:pPr>
        <w:ind w:left="4320" w:hanging="360"/>
      </w:pPr>
      <w:rPr>
        <w:rFonts w:ascii="Wingdings" w:hAnsi="Wingdings" w:hint="default"/>
      </w:rPr>
    </w:lvl>
    <w:lvl w:ilvl="6" w:tplc="2C090001">
      <w:start w:val="1"/>
      <w:numFmt w:val="bullet"/>
      <w:lvlText w:val=""/>
      <w:lvlJc w:val="left"/>
      <w:pPr>
        <w:ind w:left="5040" w:hanging="360"/>
      </w:pPr>
      <w:rPr>
        <w:rFonts w:ascii="Symbol" w:hAnsi="Symbol" w:hint="default"/>
      </w:rPr>
    </w:lvl>
    <w:lvl w:ilvl="7" w:tplc="2C090003">
      <w:start w:val="1"/>
      <w:numFmt w:val="bullet"/>
      <w:lvlText w:val="o"/>
      <w:lvlJc w:val="left"/>
      <w:pPr>
        <w:ind w:left="5760" w:hanging="360"/>
      </w:pPr>
      <w:rPr>
        <w:rFonts w:ascii="Courier New" w:hAnsi="Courier New" w:cs="Courier New" w:hint="default"/>
      </w:rPr>
    </w:lvl>
    <w:lvl w:ilvl="8" w:tplc="2C090005">
      <w:start w:val="1"/>
      <w:numFmt w:val="bullet"/>
      <w:lvlText w:val=""/>
      <w:lvlJc w:val="left"/>
      <w:pPr>
        <w:ind w:left="6480" w:hanging="360"/>
      </w:pPr>
      <w:rPr>
        <w:rFonts w:ascii="Wingdings" w:hAnsi="Wingdings" w:hint="default"/>
      </w:rPr>
    </w:lvl>
  </w:abstractNum>
  <w:abstractNum w:abstractNumId="12" w15:restartNumberingAfterBreak="0">
    <w:nsid w:val="0DBE64FA"/>
    <w:multiLevelType w:val="hybridMultilevel"/>
    <w:tmpl w:val="16365ADA"/>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start w:val="1"/>
      <w:numFmt w:val="bullet"/>
      <w:lvlText w:val=""/>
      <w:lvlJc w:val="left"/>
      <w:pPr>
        <w:ind w:left="2880" w:hanging="360"/>
      </w:pPr>
      <w:rPr>
        <w:rFonts w:ascii="Symbol" w:hAnsi="Symbol" w:hint="default"/>
      </w:rPr>
    </w:lvl>
    <w:lvl w:ilvl="4" w:tplc="2C090003">
      <w:start w:val="1"/>
      <w:numFmt w:val="bullet"/>
      <w:lvlText w:val="o"/>
      <w:lvlJc w:val="left"/>
      <w:pPr>
        <w:ind w:left="3600" w:hanging="360"/>
      </w:pPr>
      <w:rPr>
        <w:rFonts w:ascii="Courier New" w:hAnsi="Courier New" w:cs="Courier New" w:hint="default"/>
      </w:rPr>
    </w:lvl>
    <w:lvl w:ilvl="5" w:tplc="2C090005">
      <w:start w:val="1"/>
      <w:numFmt w:val="bullet"/>
      <w:lvlText w:val=""/>
      <w:lvlJc w:val="left"/>
      <w:pPr>
        <w:ind w:left="4320" w:hanging="360"/>
      </w:pPr>
      <w:rPr>
        <w:rFonts w:ascii="Wingdings" w:hAnsi="Wingdings" w:hint="default"/>
      </w:rPr>
    </w:lvl>
    <w:lvl w:ilvl="6" w:tplc="2C090001">
      <w:start w:val="1"/>
      <w:numFmt w:val="bullet"/>
      <w:lvlText w:val=""/>
      <w:lvlJc w:val="left"/>
      <w:pPr>
        <w:ind w:left="5040" w:hanging="360"/>
      </w:pPr>
      <w:rPr>
        <w:rFonts w:ascii="Symbol" w:hAnsi="Symbol" w:hint="default"/>
      </w:rPr>
    </w:lvl>
    <w:lvl w:ilvl="7" w:tplc="2C090003">
      <w:start w:val="1"/>
      <w:numFmt w:val="bullet"/>
      <w:lvlText w:val="o"/>
      <w:lvlJc w:val="left"/>
      <w:pPr>
        <w:ind w:left="5760" w:hanging="360"/>
      </w:pPr>
      <w:rPr>
        <w:rFonts w:ascii="Courier New" w:hAnsi="Courier New" w:cs="Courier New" w:hint="default"/>
      </w:rPr>
    </w:lvl>
    <w:lvl w:ilvl="8" w:tplc="2C090005">
      <w:start w:val="1"/>
      <w:numFmt w:val="bullet"/>
      <w:lvlText w:val=""/>
      <w:lvlJc w:val="left"/>
      <w:pPr>
        <w:ind w:left="6480" w:hanging="360"/>
      </w:pPr>
      <w:rPr>
        <w:rFonts w:ascii="Wingdings" w:hAnsi="Wingdings" w:hint="default"/>
      </w:rPr>
    </w:lvl>
  </w:abstractNum>
  <w:abstractNum w:abstractNumId="13" w15:restartNumberingAfterBreak="0">
    <w:nsid w:val="15687BF4"/>
    <w:multiLevelType w:val="hybridMultilevel"/>
    <w:tmpl w:val="691E2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AF5A53"/>
    <w:multiLevelType w:val="multilevel"/>
    <w:tmpl w:val="040EE588"/>
    <w:lvl w:ilvl="0">
      <w:start w:val="2"/>
      <w:numFmt w:val="decimal"/>
      <w:lvlText w:val="%1"/>
      <w:lvlJc w:val="left"/>
      <w:pPr>
        <w:ind w:left="420" w:hanging="420"/>
      </w:pPr>
      <w:rPr>
        <w:rFonts w:hint="default"/>
        <w:b w:val="0"/>
      </w:rPr>
    </w:lvl>
    <w:lvl w:ilvl="1">
      <w:start w:val="4"/>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6"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35F2CC8"/>
    <w:multiLevelType w:val="hybridMultilevel"/>
    <w:tmpl w:val="D300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725899"/>
    <w:multiLevelType w:val="multilevel"/>
    <w:tmpl w:val="CDF27C0C"/>
    <w:lvl w:ilvl="0">
      <w:start w:val="1"/>
      <w:numFmt w:val="decimal"/>
      <w:lvlText w:val="%1."/>
      <w:lvlJc w:val="left"/>
      <w:pPr>
        <w:ind w:left="360" w:hanging="360"/>
      </w:pPr>
      <w:rPr>
        <w:b w:val="0"/>
        <w:bCs w:val="0"/>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2FD83DA2"/>
    <w:multiLevelType w:val="hybridMultilevel"/>
    <w:tmpl w:val="5C6AC4B0"/>
    <w:lvl w:ilvl="0" w:tplc="2C090001">
      <w:start w:val="1"/>
      <w:numFmt w:val="bullet"/>
      <w:lvlText w:val=""/>
      <w:lvlJc w:val="left"/>
      <w:pPr>
        <w:ind w:left="787" w:hanging="360"/>
      </w:pPr>
      <w:rPr>
        <w:rFonts w:ascii="Symbol" w:hAnsi="Symbol" w:hint="default"/>
      </w:rPr>
    </w:lvl>
    <w:lvl w:ilvl="1" w:tplc="2C090003">
      <w:start w:val="1"/>
      <w:numFmt w:val="bullet"/>
      <w:lvlText w:val="o"/>
      <w:lvlJc w:val="left"/>
      <w:pPr>
        <w:ind w:left="1507" w:hanging="360"/>
      </w:pPr>
      <w:rPr>
        <w:rFonts w:ascii="Courier New" w:hAnsi="Courier New" w:cs="Courier New" w:hint="default"/>
      </w:rPr>
    </w:lvl>
    <w:lvl w:ilvl="2" w:tplc="2C090005">
      <w:start w:val="1"/>
      <w:numFmt w:val="bullet"/>
      <w:lvlText w:val=""/>
      <w:lvlJc w:val="left"/>
      <w:pPr>
        <w:ind w:left="2227" w:hanging="360"/>
      </w:pPr>
      <w:rPr>
        <w:rFonts w:ascii="Wingdings" w:hAnsi="Wingdings" w:hint="default"/>
      </w:rPr>
    </w:lvl>
    <w:lvl w:ilvl="3" w:tplc="2C090001">
      <w:start w:val="1"/>
      <w:numFmt w:val="bullet"/>
      <w:lvlText w:val=""/>
      <w:lvlJc w:val="left"/>
      <w:pPr>
        <w:ind w:left="2947" w:hanging="360"/>
      </w:pPr>
      <w:rPr>
        <w:rFonts w:ascii="Symbol" w:hAnsi="Symbol" w:hint="default"/>
      </w:rPr>
    </w:lvl>
    <w:lvl w:ilvl="4" w:tplc="2C090003">
      <w:start w:val="1"/>
      <w:numFmt w:val="bullet"/>
      <w:lvlText w:val="o"/>
      <w:lvlJc w:val="left"/>
      <w:pPr>
        <w:ind w:left="3667" w:hanging="360"/>
      </w:pPr>
      <w:rPr>
        <w:rFonts w:ascii="Courier New" w:hAnsi="Courier New" w:cs="Courier New" w:hint="default"/>
      </w:rPr>
    </w:lvl>
    <w:lvl w:ilvl="5" w:tplc="2C090005">
      <w:start w:val="1"/>
      <w:numFmt w:val="bullet"/>
      <w:lvlText w:val=""/>
      <w:lvlJc w:val="left"/>
      <w:pPr>
        <w:ind w:left="4387" w:hanging="360"/>
      </w:pPr>
      <w:rPr>
        <w:rFonts w:ascii="Wingdings" w:hAnsi="Wingdings" w:hint="default"/>
      </w:rPr>
    </w:lvl>
    <w:lvl w:ilvl="6" w:tplc="2C090001">
      <w:start w:val="1"/>
      <w:numFmt w:val="bullet"/>
      <w:lvlText w:val=""/>
      <w:lvlJc w:val="left"/>
      <w:pPr>
        <w:ind w:left="5107" w:hanging="360"/>
      </w:pPr>
      <w:rPr>
        <w:rFonts w:ascii="Symbol" w:hAnsi="Symbol" w:hint="default"/>
      </w:rPr>
    </w:lvl>
    <w:lvl w:ilvl="7" w:tplc="2C090003">
      <w:start w:val="1"/>
      <w:numFmt w:val="bullet"/>
      <w:lvlText w:val="o"/>
      <w:lvlJc w:val="left"/>
      <w:pPr>
        <w:ind w:left="5827" w:hanging="360"/>
      </w:pPr>
      <w:rPr>
        <w:rFonts w:ascii="Courier New" w:hAnsi="Courier New" w:cs="Courier New" w:hint="default"/>
      </w:rPr>
    </w:lvl>
    <w:lvl w:ilvl="8" w:tplc="2C090005">
      <w:start w:val="1"/>
      <w:numFmt w:val="bullet"/>
      <w:lvlText w:val=""/>
      <w:lvlJc w:val="left"/>
      <w:pPr>
        <w:ind w:left="6547" w:hanging="360"/>
      </w:pPr>
      <w:rPr>
        <w:rFonts w:ascii="Wingdings" w:hAnsi="Wingdings" w:hint="default"/>
      </w:rPr>
    </w:lvl>
  </w:abstractNum>
  <w:abstractNum w:abstractNumId="21" w15:restartNumberingAfterBreak="0">
    <w:nsid w:val="334349DD"/>
    <w:multiLevelType w:val="multilevel"/>
    <w:tmpl w:val="F5A2CF62"/>
    <w:lvl w:ilvl="0">
      <w:start w:val="1"/>
      <w:numFmt w:val="decimal"/>
      <w:lvlText w:val="%1."/>
      <w:lvlJc w:val="left"/>
      <w:pPr>
        <w:ind w:left="360" w:hanging="360"/>
      </w:pPr>
      <w:rPr>
        <w:rFonts w:hint="default"/>
        <w:b/>
        <w:bCs/>
      </w:rPr>
    </w:lvl>
    <w:lvl w:ilvl="1">
      <w:start w:val="1"/>
      <w:numFmt w:val="decimal"/>
      <w:isLgl/>
      <w:lvlText w:val="%1.%2"/>
      <w:lvlJc w:val="left"/>
      <w:pPr>
        <w:ind w:left="420" w:hanging="420"/>
      </w:pPr>
      <w:rPr>
        <w:rFonts w:hint="default"/>
      </w:rPr>
    </w:lvl>
    <w:lvl w:ilvl="2">
      <w:start w:val="1"/>
      <w:numFmt w:val="decimal"/>
      <w:isLgl/>
      <w:lvlText w:val="%1.%2"/>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33446661"/>
    <w:multiLevelType w:val="multilevel"/>
    <w:tmpl w:val="E4D8E85E"/>
    <w:lvl w:ilvl="0">
      <w:start w:val="1"/>
      <w:numFmt w:val="decimal"/>
      <w:lvlText w:val="%1."/>
      <w:lvlJc w:val="left"/>
      <w:pPr>
        <w:ind w:left="720" w:hanging="360"/>
      </w:pPr>
    </w:lvl>
    <w:lvl w:ilvl="1">
      <w:start w:val="2"/>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3"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DD641C"/>
    <w:multiLevelType w:val="hybridMultilevel"/>
    <w:tmpl w:val="9F02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D56F69"/>
    <w:multiLevelType w:val="hybridMultilevel"/>
    <w:tmpl w:val="C45EFEC2"/>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start w:val="1"/>
      <w:numFmt w:val="bullet"/>
      <w:lvlText w:val=""/>
      <w:lvlJc w:val="left"/>
      <w:pPr>
        <w:ind w:left="2880" w:hanging="360"/>
      </w:pPr>
      <w:rPr>
        <w:rFonts w:ascii="Symbol" w:hAnsi="Symbol" w:hint="default"/>
      </w:rPr>
    </w:lvl>
    <w:lvl w:ilvl="4" w:tplc="2C090003">
      <w:start w:val="1"/>
      <w:numFmt w:val="bullet"/>
      <w:lvlText w:val="o"/>
      <w:lvlJc w:val="left"/>
      <w:pPr>
        <w:ind w:left="3600" w:hanging="360"/>
      </w:pPr>
      <w:rPr>
        <w:rFonts w:ascii="Courier New" w:hAnsi="Courier New" w:cs="Courier New" w:hint="default"/>
      </w:rPr>
    </w:lvl>
    <w:lvl w:ilvl="5" w:tplc="2C090005">
      <w:start w:val="1"/>
      <w:numFmt w:val="bullet"/>
      <w:lvlText w:val=""/>
      <w:lvlJc w:val="left"/>
      <w:pPr>
        <w:ind w:left="4320" w:hanging="360"/>
      </w:pPr>
      <w:rPr>
        <w:rFonts w:ascii="Wingdings" w:hAnsi="Wingdings" w:hint="default"/>
      </w:rPr>
    </w:lvl>
    <w:lvl w:ilvl="6" w:tplc="2C090001">
      <w:start w:val="1"/>
      <w:numFmt w:val="bullet"/>
      <w:lvlText w:val=""/>
      <w:lvlJc w:val="left"/>
      <w:pPr>
        <w:ind w:left="5040" w:hanging="360"/>
      </w:pPr>
      <w:rPr>
        <w:rFonts w:ascii="Symbol" w:hAnsi="Symbol" w:hint="default"/>
      </w:rPr>
    </w:lvl>
    <w:lvl w:ilvl="7" w:tplc="2C090003">
      <w:start w:val="1"/>
      <w:numFmt w:val="bullet"/>
      <w:lvlText w:val="o"/>
      <w:lvlJc w:val="left"/>
      <w:pPr>
        <w:ind w:left="5760" w:hanging="360"/>
      </w:pPr>
      <w:rPr>
        <w:rFonts w:ascii="Courier New" w:hAnsi="Courier New" w:cs="Courier New" w:hint="default"/>
      </w:rPr>
    </w:lvl>
    <w:lvl w:ilvl="8" w:tplc="2C090005">
      <w:start w:val="1"/>
      <w:numFmt w:val="bullet"/>
      <w:lvlText w:val=""/>
      <w:lvlJc w:val="left"/>
      <w:pPr>
        <w:ind w:left="6480" w:hanging="360"/>
      </w:pPr>
      <w:rPr>
        <w:rFonts w:ascii="Wingdings" w:hAnsi="Wingdings" w:hint="default"/>
      </w:rPr>
    </w:lvl>
  </w:abstractNum>
  <w:abstractNum w:abstractNumId="2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7" w15:restartNumberingAfterBreak="0">
    <w:nsid w:val="3F682A2B"/>
    <w:multiLevelType w:val="hybridMultilevel"/>
    <w:tmpl w:val="BDA0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9" w15:restartNumberingAfterBreak="0">
    <w:nsid w:val="42DD5AC4"/>
    <w:multiLevelType w:val="multilevel"/>
    <w:tmpl w:val="A5BA3AC4"/>
    <w:lvl w:ilvl="0">
      <w:start w:val="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3CB11FB"/>
    <w:multiLevelType w:val="multilevel"/>
    <w:tmpl w:val="13A4F5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54B11F8"/>
    <w:multiLevelType w:val="hybridMultilevel"/>
    <w:tmpl w:val="14FEA39C"/>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start w:val="1"/>
      <w:numFmt w:val="bullet"/>
      <w:lvlText w:val=""/>
      <w:lvlJc w:val="left"/>
      <w:pPr>
        <w:ind w:left="2880" w:hanging="360"/>
      </w:pPr>
      <w:rPr>
        <w:rFonts w:ascii="Symbol" w:hAnsi="Symbol" w:hint="default"/>
      </w:rPr>
    </w:lvl>
    <w:lvl w:ilvl="4" w:tplc="2C090003">
      <w:start w:val="1"/>
      <w:numFmt w:val="bullet"/>
      <w:lvlText w:val="o"/>
      <w:lvlJc w:val="left"/>
      <w:pPr>
        <w:ind w:left="3600" w:hanging="360"/>
      </w:pPr>
      <w:rPr>
        <w:rFonts w:ascii="Courier New" w:hAnsi="Courier New" w:cs="Courier New" w:hint="default"/>
      </w:rPr>
    </w:lvl>
    <w:lvl w:ilvl="5" w:tplc="2C090005">
      <w:start w:val="1"/>
      <w:numFmt w:val="bullet"/>
      <w:lvlText w:val=""/>
      <w:lvlJc w:val="left"/>
      <w:pPr>
        <w:ind w:left="4320" w:hanging="360"/>
      </w:pPr>
      <w:rPr>
        <w:rFonts w:ascii="Wingdings" w:hAnsi="Wingdings" w:hint="default"/>
      </w:rPr>
    </w:lvl>
    <w:lvl w:ilvl="6" w:tplc="2C090001">
      <w:start w:val="1"/>
      <w:numFmt w:val="bullet"/>
      <w:lvlText w:val=""/>
      <w:lvlJc w:val="left"/>
      <w:pPr>
        <w:ind w:left="5040" w:hanging="360"/>
      </w:pPr>
      <w:rPr>
        <w:rFonts w:ascii="Symbol" w:hAnsi="Symbol" w:hint="default"/>
      </w:rPr>
    </w:lvl>
    <w:lvl w:ilvl="7" w:tplc="2C090003">
      <w:start w:val="1"/>
      <w:numFmt w:val="bullet"/>
      <w:lvlText w:val="o"/>
      <w:lvlJc w:val="left"/>
      <w:pPr>
        <w:ind w:left="5760" w:hanging="360"/>
      </w:pPr>
      <w:rPr>
        <w:rFonts w:ascii="Courier New" w:hAnsi="Courier New" w:cs="Courier New" w:hint="default"/>
      </w:rPr>
    </w:lvl>
    <w:lvl w:ilvl="8" w:tplc="2C090005">
      <w:start w:val="1"/>
      <w:numFmt w:val="bullet"/>
      <w:lvlText w:val=""/>
      <w:lvlJc w:val="left"/>
      <w:pPr>
        <w:ind w:left="6480" w:hanging="360"/>
      </w:pPr>
      <w:rPr>
        <w:rFonts w:ascii="Wingdings" w:hAnsi="Wingdings" w:hint="default"/>
      </w:rPr>
    </w:lvl>
  </w:abstractNum>
  <w:abstractNum w:abstractNumId="32"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1D75B6"/>
    <w:multiLevelType w:val="hybridMultilevel"/>
    <w:tmpl w:val="20AA8C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844F5C"/>
    <w:multiLevelType w:val="multilevel"/>
    <w:tmpl w:val="8028FA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6" w15:restartNumberingAfterBreak="0">
    <w:nsid w:val="686F427A"/>
    <w:multiLevelType w:val="multilevel"/>
    <w:tmpl w:val="1CE02450"/>
    <w:lvl w:ilvl="0">
      <w:start w:val="3"/>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9" w15:restartNumberingAfterBreak="0">
    <w:nsid w:val="72184BD9"/>
    <w:multiLevelType w:val="multilevel"/>
    <w:tmpl w:val="EE7CB822"/>
    <w:lvl w:ilvl="0">
      <w:start w:val="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C4669FC"/>
    <w:multiLevelType w:val="hybridMultilevel"/>
    <w:tmpl w:val="1EB69E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176781">
    <w:abstractNumId w:val="23"/>
  </w:num>
  <w:num w:numId="2" w16cid:durableId="2000620451">
    <w:abstractNumId w:val="37"/>
  </w:num>
  <w:num w:numId="3" w16cid:durableId="1140809595">
    <w:abstractNumId w:val="19"/>
  </w:num>
  <w:num w:numId="4" w16cid:durableId="1889102854">
    <w:abstractNumId w:val="28"/>
  </w:num>
  <w:num w:numId="5" w16cid:durableId="1019812162">
    <w:abstractNumId w:val="28"/>
  </w:num>
  <w:num w:numId="6" w16cid:durableId="1174954519">
    <w:abstractNumId w:val="28"/>
  </w:num>
  <w:num w:numId="7" w16cid:durableId="1793474557">
    <w:abstractNumId w:val="28"/>
  </w:num>
  <w:num w:numId="8" w16cid:durableId="157968946">
    <w:abstractNumId w:val="35"/>
  </w:num>
  <w:num w:numId="9" w16cid:durableId="946961648">
    <w:abstractNumId w:val="38"/>
  </w:num>
  <w:num w:numId="10" w16cid:durableId="844056837">
    <w:abstractNumId w:val="26"/>
  </w:num>
  <w:num w:numId="11" w16cid:durableId="1302614998">
    <w:abstractNumId w:val="16"/>
  </w:num>
  <w:num w:numId="12" w16cid:durableId="1838229095">
    <w:abstractNumId w:val="15"/>
  </w:num>
  <w:num w:numId="13" w16cid:durableId="2086485060">
    <w:abstractNumId w:val="0"/>
  </w:num>
  <w:num w:numId="14" w16cid:durableId="507990753">
    <w:abstractNumId w:val="10"/>
  </w:num>
  <w:num w:numId="15" w16cid:durableId="737483377">
    <w:abstractNumId w:val="8"/>
  </w:num>
  <w:num w:numId="16" w16cid:durableId="519702963">
    <w:abstractNumId w:val="7"/>
  </w:num>
  <w:num w:numId="17" w16cid:durableId="1273591678">
    <w:abstractNumId w:val="6"/>
  </w:num>
  <w:num w:numId="18" w16cid:durableId="1278751918">
    <w:abstractNumId w:val="5"/>
  </w:num>
  <w:num w:numId="19" w16cid:durableId="439032047">
    <w:abstractNumId w:val="9"/>
  </w:num>
  <w:num w:numId="20" w16cid:durableId="386222146">
    <w:abstractNumId w:val="4"/>
  </w:num>
  <w:num w:numId="21" w16cid:durableId="837385596">
    <w:abstractNumId w:val="3"/>
  </w:num>
  <w:num w:numId="22" w16cid:durableId="1475443487">
    <w:abstractNumId w:val="2"/>
  </w:num>
  <w:num w:numId="23" w16cid:durableId="654262328">
    <w:abstractNumId w:val="1"/>
  </w:num>
  <w:num w:numId="24" w16cid:durableId="464929090">
    <w:abstractNumId w:val="32"/>
  </w:num>
  <w:num w:numId="25" w16cid:durableId="1267613463">
    <w:abstractNumId w:val="21"/>
  </w:num>
  <w:num w:numId="26" w16cid:durableId="175845789">
    <w:abstractNumId w:val="22"/>
  </w:num>
  <w:num w:numId="27" w16cid:durableId="1040668970">
    <w:abstractNumId w:val="18"/>
  </w:num>
  <w:num w:numId="28" w16cid:durableId="1643731471">
    <w:abstractNumId w:val="30"/>
  </w:num>
  <w:num w:numId="29" w16cid:durableId="877741180">
    <w:abstractNumId w:val="39"/>
  </w:num>
  <w:num w:numId="30" w16cid:durableId="360908657">
    <w:abstractNumId w:val="17"/>
  </w:num>
  <w:num w:numId="31" w16cid:durableId="1911114857">
    <w:abstractNumId w:val="27"/>
  </w:num>
  <w:num w:numId="32" w16cid:durableId="1209149622">
    <w:abstractNumId w:val="29"/>
  </w:num>
  <w:num w:numId="33" w16cid:durableId="1360617619">
    <w:abstractNumId w:val="14"/>
  </w:num>
  <w:num w:numId="34" w16cid:durableId="1136751598">
    <w:abstractNumId w:val="33"/>
  </w:num>
  <w:num w:numId="35" w16cid:durableId="1524780455">
    <w:abstractNumId w:val="12"/>
  </w:num>
  <w:num w:numId="36" w16cid:durableId="1889296625">
    <w:abstractNumId w:val="20"/>
  </w:num>
  <w:num w:numId="37" w16cid:durableId="1055855649">
    <w:abstractNumId w:val="25"/>
  </w:num>
  <w:num w:numId="38" w16cid:durableId="2032994024">
    <w:abstractNumId w:val="31"/>
  </w:num>
  <w:num w:numId="39" w16cid:durableId="1788963706">
    <w:abstractNumId w:val="11"/>
  </w:num>
  <w:num w:numId="40" w16cid:durableId="202788303">
    <w:abstractNumId w:val="36"/>
  </w:num>
  <w:num w:numId="41" w16cid:durableId="1514371891">
    <w:abstractNumId w:val="13"/>
  </w:num>
  <w:num w:numId="42" w16cid:durableId="2021202649">
    <w:abstractNumId w:val="40"/>
  </w:num>
  <w:num w:numId="43" w16cid:durableId="107042725">
    <w:abstractNumId w:val="24"/>
  </w:num>
  <w:num w:numId="44" w16cid:durableId="165217057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4B2D"/>
    <w:rsid w:val="00007951"/>
    <w:rsid w:val="000103A6"/>
    <w:rsid w:val="0001187E"/>
    <w:rsid w:val="00017B67"/>
    <w:rsid w:val="000308F0"/>
    <w:rsid w:val="00035F76"/>
    <w:rsid w:val="00044F63"/>
    <w:rsid w:val="0004781E"/>
    <w:rsid w:val="0008758A"/>
    <w:rsid w:val="000A3FE2"/>
    <w:rsid w:val="000A7C7A"/>
    <w:rsid w:val="000B1DF8"/>
    <w:rsid w:val="000B468C"/>
    <w:rsid w:val="000C1E68"/>
    <w:rsid w:val="000C4438"/>
    <w:rsid w:val="000D21B0"/>
    <w:rsid w:val="000D2D87"/>
    <w:rsid w:val="000D32A2"/>
    <w:rsid w:val="000D36F9"/>
    <w:rsid w:val="0010782B"/>
    <w:rsid w:val="00107CE4"/>
    <w:rsid w:val="00182A76"/>
    <w:rsid w:val="00186660"/>
    <w:rsid w:val="001870DE"/>
    <w:rsid w:val="00191CE4"/>
    <w:rsid w:val="00191D9D"/>
    <w:rsid w:val="001A2EFD"/>
    <w:rsid w:val="001A3B3D"/>
    <w:rsid w:val="001B01EC"/>
    <w:rsid w:val="001B5D4F"/>
    <w:rsid w:val="001B67DC"/>
    <w:rsid w:val="001D0526"/>
    <w:rsid w:val="001F2891"/>
    <w:rsid w:val="002032A2"/>
    <w:rsid w:val="002171DD"/>
    <w:rsid w:val="00221D6C"/>
    <w:rsid w:val="002254A9"/>
    <w:rsid w:val="00233215"/>
    <w:rsid w:val="00233BB6"/>
    <w:rsid w:val="00233D97"/>
    <w:rsid w:val="002347A2"/>
    <w:rsid w:val="00240160"/>
    <w:rsid w:val="00251C25"/>
    <w:rsid w:val="00253FB6"/>
    <w:rsid w:val="00265A2E"/>
    <w:rsid w:val="00266824"/>
    <w:rsid w:val="0027503C"/>
    <w:rsid w:val="002850E3"/>
    <w:rsid w:val="002D2BD1"/>
    <w:rsid w:val="002E0D4B"/>
    <w:rsid w:val="002E5BA2"/>
    <w:rsid w:val="002E7CBA"/>
    <w:rsid w:val="002F27F2"/>
    <w:rsid w:val="002F527D"/>
    <w:rsid w:val="00354FCF"/>
    <w:rsid w:val="0035639D"/>
    <w:rsid w:val="0035748E"/>
    <w:rsid w:val="0037285F"/>
    <w:rsid w:val="00397225"/>
    <w:rsid w:val="003A19E2"/>
    <w:rsid w:val="003B2B40"/>
    <w:rsid w:val="003B4E04"/>
    <w:rsid w:val="003C5E21"/>
    <w:rsid w:val="003F1E4D"/>
    <w:rsid w:val="003F5A08"/>
    <w:rsid w:val="004001DE"/>
    <w:rsid w:val="00402602"/>
    <w:rsid w:val="00402641"/>
    <w:rsid w:val="004077E7"/>
    <w:rsid w:val="004107FB"/>
    <w:rsid w:val="00413375"/>
    <w:rsid w:val="00420716"/>
    <w:rsid w:val="004227CC"/>
    <w:rsid w:val="004325FB"/>
    <w:rsid w:val="00434BF5"/>
    <w:rsid w:val="004432BA"/>
    <w:rsid w:val="0044407E"/>
    <w:rsid w:val="00447BB9"/>
    <w:rsid w:val="00454421"/>
    <w:rsid w:val="0046031D"/>
    <w:rsid w:val="00464EAB"/>
    <w:rsid w:val="0046692A"/>
    <w:rsid w:val="00467530"/>
    <w:rsid w:val="00473AC9"/>
    <w:rsid w:val="00495427"/>
    <w:rsid w:val="004C5BA4"/>
    <w:rsid w:val="004D41B5"/>
    <w:rsid w:val="004D72B5"/>
    <w:rsid w:val="004E2282"/>
    <w:rsid w:val="004E37EB"/>
    <w:rsid w:val="00502FE6"/>
    <w:rsid w:val="005067CE"/>
    <w:rsid w:val="00511125"/>
    <w:rsid w:val="00551B7F"/>
    <w:rsid w:val="0055359B"/>
    <w:rsid w:val="005545FE"/>
    <w:rsid w:val="0056610F"/>
    <w:rsid w:val="00575BCA"/>
    <w:rsid w:val="00582C8E"/>
    <w:rsid w:val="005B0344"/>
    <w:rsid w:val="005B520E"/>
    <w:rsid w:val="005D2608"/>
    <w:rsid w:val="005D4444"/>
    <w:rsid w:val="005D44A9"/>
    <w:rsid w:val="005E2800"/>
    <w:rsid w:val="00605825"/>
    <w:rsid w:val="006349D5"/>
    <w:rsid w:val="006441E4"/>
    <w:rsid w:val="00645D22"/>
    <w:rsid w:val="00651A08"/>
    <w:rsid w:val="006529F2"/>
    <w:rsid w:val="00654204"/>
    <w:rsid w:val="006555AA"/>
    <w:rsid w:val="00670434"/>
    <w:rsid w:val="0068775F"/>
    <w:rsid w:val="00690C20"/>
    <w:rsid w:val="0069612C"/>
    <w:rsid w:val="006A2C3F"/>
    <w:rsid w:val="006B6B66"/>
    <w:rsid w:val="006F6D3D"/>
    <w:rsid w:val="00703E84"/>
    <w:rsid w:val="007142F8"/>
    <w:rsid w:val="00715BEA"/>
    <w:rsid w:val="00740EEA"/>
    <w:rsid w:val="00742395"/>
    <w:rsid w:val="00757849"/>
    <w:rsid w:val="00794804"/>
    <w:rsid w:val="007B33F1"/>
    <w:rsid w:val="007B6DDA"/>
    <w:rsid w:val="007C0308"/>
    <w:rsid w:val="007C2FF2"/>
    <w:rsid w:val="007C6F08"/>
    <w:rsid w:val="007D4A4D"/>
    <w:rsid w:val="007D6232"/>
    <w:rsid w:val="007E1AFF"/>
    <w:rsid w:val="007F0B31"/>
    <w:rsid w:val="007F1F99"/>
    <w:rsid w:val="007F5199"/>
    <w:rsid w:val="007F768F"/>
    <w:rsid w:val="0080791D"/>
    <w:rsid w:val="00810E26"/>
    <w:rsid w:val="00816184"/>
    <w:rsid w:val="0083525E"/>
    <w:rsid w:val="00836367"/>
    <w:rsid w:val="00852CF4"/>
    <w:rsid w:val="0087177D"/>
    <w:rsid w:val="00873603"/>
    <w:rsid w:val="00885BF6"/>
    <w:rsid w:val="0089446B"/>
    <w:rsid w:val="008A2C7D"/>
    <w:rsid w:val="008A61FA"/>
    <w:rsid w:val="008B6524"/>
    <w:rsid w:val="008C3C24"/>
    <w:rsid w:val="008C4B23"/>
    <w:rsid w:val="008F006E"/>
    <w:rsid w:val="008F425F"/>
    <w:rsid w:val="008F48F2"/>
    <w:rsid w:val="008F6E2C"/>
    <w:rsid w:val="0091491D"/>
    <w:rsid w:val="0092084E"/>
    <w:rsid w:val="009303D9"/>
    <w:rsid w:val="00933C64"/>
    <w:rsid w:val="00941AE9"/>
    <w:rsid w:val="00943B23"/>
    <w:rsid w:val="009517D4"/>
    <w:rsid w:val="009671F7"/>
    <w:rsid w:val="00970D63"/>
    <w:rsid w:val="00972203"/>
    <w:rsid w:val="0097782C"/>
    <w:rsid w:val="00980161"/>
    <w:rsid w:val="00994367"/>
    <w:rsid w:val="009B0187"/>
    <w:rsid w:val="009C259A"/>
    <w:rsid w:val="009D3640"/>
    <w:rsid w:val="009F01C6"/>
    <w:rsid w:val="009F1D79"/>
    <w:rsid w:val="00A059B3"/>
    <w:rsid w:val="00A1494F"/>
    <w:rsid w:val="00A15FE1"/>
    <w:rsid w:val="00A2593F"/>
    <w:rsid w:val="00A37064"/>
    <w:rsid w:val="00A46460"/>
    <w:rsid w:val="00AB6C03"/>
    <w:rsid w:val="00AC3647"/>
    <w:rsid w:val="00AE23FD"/>
    <w:rsid w:val="00AE3409"/>
    <w:rsid w:val="00B06E41"/>
    <w:rsid w:val="00B11A60"/>
    <w:rsid w:val="00B22613"/>
    <w:rsid w:val="00B3313C"/>
    <w:rsid w:val="00B41A5E"/>
    <w:rsid w:val="00B44A76"/>
    <w:rsid w:val="00B453F0"/>
    <w:rsid w:val="00B66F5D"/>
    <w:rsid w:val="00B7162A"/>
    <w:rsid w:val="00B768D1"/>
    <w:rsid w:val="00B82C3F"/>
    <w:rsid w:val="00B95BE3"/>
    <w:rsid w:val="00BA1025"/>
    <w:rsid w:val="00BA729B"/>
    <w:rsid w:val="00BC3420"/>
    <w:rsid w:val="00BD5962"/>
    <w:rsid w:val="00BD670B"/>
    <w:rsid w:val="00BE7D3C"/>
    <w:rsid w:val="00BF24CC"/>
    <w:rsid w:val="00BF5FF6"/>
    <w:rsid w:val="00C01565"/>
    <w:rsid w:val="00C0207F"/>
    <w:rsid w:val="00C063C4"/>
    <w:rsid w:val="00C10503"/>
    <w:rsid w:val="00C16117"/>
    <w:rsid w:val="00C24018"/>
    <w:rsid w:val="00C3075A"/>
    <w:rsid w:val="00C36901"/>
    <w:rsid w:val="00C36A5E"/>
    <w:rsid w:val="00C37ACC"/>
    <w:rsid w:val="00C479C5"/>
    <w:rsid w:val="00C51CBE"/>
    <w:rsid w:val="00C72909"/>
    <w:rsid w:val="00C8040C"/>
    <w:rsid w:val="00C824F8"/>
    <w:rsid w:val="00C919A4"/>
    <w:rsid w:val="00C929B4"/>
    <w:rsid w:val="00CA4392"/>
    <w:rsid w:val="00CC393F"/>
    <w:rsid w:val="00CD0218"/>
    <w:rsid w:val="00CD741E"/>
    <w:rsid w:val="00CD7D73"/>
    <w:rsid w:val="00CE686F"/>
    <w:rsid w:val="00CF079F"/>
    <w:rsid w:val="00D16D5E"/>
    <w:rsid w:val="00D17175"/>
    <w:rsid w:val="00D2176E"/>
    <w:rsid w:val="00D22C94"/>
    <w:rsid w:val="00D24D9B"/>
    <w:rsid w:val="00D25753"/>
    <w:rsid w:val="00D307A2"/>
    <w:rsid w:val="00D47F50"/>
    <w:rsid w:val="00D559EC"/>
    <w:rsid w:val="00D632BE"/>
    <w:rsid w:val="00D72D06"/>
    <w:rsid w:val="00D7522C"/>
    <w:rsid w:val="00D7536F"/>
    <w:rsid w:val="00D76668"/>
    <w:rsid w:val="00D810FA"/>
    <w:rsid w:val="00DC25AE"/>
    <w:rsid w:val="00DC7F82"/>
    <w:rsid w:val="00DE3752"/>
    <w:rsid w:val="00DE57D9"/>
    <w:rsid w:val="00E07383"/>
    <w:rsid w:val="00E165BC"/>
    <w:rsid w:val="00E171FA"/>
    <w:rsid w:val="00E204AA"/>
    <w:rsid w:val="00E255F1"/>
    <w:rsid w:val="00E400E7"/>
    <w:rsid w:val="00E469C7"/>
    <w:rsid w:val="00E61E12"/>
    <w:rsid w:val="00E67A3C"/>
    <w:rsid w:val="00E7553A"/>
    <w:rsid w:val="00E7596C"/>
    <w:rsid w:val="00E878F2"/>
    <w:rsid w:val="00E87B22"/>
    <w:rsid w:val="00EB5191"/>
    <w:rsid w:val="00EB6A29"/>
    <w:rsid w:val="00EC59D9"/>
    <w:rsid w:val="00ED0149"/>
    <w:rsid w:val="00EF114B"/>
    <w:rsid w:val="00EF7DE3"/>
    <w:rsid w:val="00F03103"/>
    <w:rsid w:val="00F11E10"/>
    <w:rsid w:val="00F249D5"/>
    <w:rsid w:val="00F271DE"/>
    <w:rsid w:val="00F3774B"/>
    <w:rsid w:val="00F44186"/>
    <w:rsid w:val="00F47325"/>
    <w:rsid w:val="00F50D64"/>
    <w:rsid w:val="00F627DA"/>
    <w:rsid w:val="00F70147"/>
    <w:rsid w:val="00F7288F"/>
    <w:rsid w:val="00F847A6"/>
    <w:rsid w:val="00F85BBD"/>
    <w:rsid w:val="00F905BD"/>
    <w:rsid w:val="00F9441B"/>
    <w:rsid w:val="00F95631"/>
    <w:rsid w:val="00FA0929"/>
    <w:rsid w:val="00FA4C32"/>
    <w:rsid w:val="00FA7670"/>
    <w:rsid w:val="00FD0F5E"/>
    <w:rsid w:val="00FD18CA"/>
    <w:rsid w:val="00FE7114"/>
    <w:rsid w:val="00FF08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88986"/>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paragraph" w:styleId="ListParagraph">
    <w:name w:val="List Paragraph"/>
    <w:basedOn w:val="Normal"/>
    <w:uiPriority w:val="34"/>
    <w:qFormat/>
    <w:rsid w:val="0087177D"/>
    <w:pPr>
      <w:ind w:left="720"/>
      <w:contextualSpacing/>
    </w:pPr>
  </w:style>
  <w:style w:type="paragraph" w:styleId="Caption">
    <w:name w:val="caption"/>
    <w:basedOn w:val="Normal"/>
    <w:next w:val="Normal"/>
    <w:uiPriority w:val="35"/>
    <w:unhideWhenUsed/>
    <w:qFormat/>
    <w:rsid w:val="00402602"/>
    <w:pPr>
      <w:spacing w:after="200"/>
      <w:jc w:val="left"/>
    </w:pPr>
    <w:rPr>
      <w:rFonts w:asciiTheme="minorHAnsi" w:eastAsiaTheme="minorHAnsi" w:hAnsiTheme="minorHAnsi" w:cstheme="minorBidi"/>
      <w:i/>
      <w:iCs/>
      <w:color w:val="44546A" w:themeColor="text2"/>
      <w:kern w:val="2"/>
      <w:sz w:val="18"/>
      <w:szCs w:val="18"/>
      <w14:ligatures w14:val="standardContextual"/>
    </w:rPr>
  </w:style>
  <w:style w:type="character" w:customStyle="1" w:styleId="Heading1Char">
    <w:name w:val="Heading 1 Char"/>
    <w:basedOn w:val="DefaultParagraphFont"/>
    <w:link w:val="Heading1"/>
    <w:rsid w:val="00CD7D73"/>
    <w:rPr>
      <w:smallCaps/>
      <w:noProof/>
    </w:rPr>
  </w:style>
  <w:style w:type="character" w:styleId="CommentReference">
    <w:name w:val="annotation reference"/>
    <w:basedOn w:val="DefaultParagraphFont"/>
    <w:rsid w:val="00DE3752"/>
    <w:rPr>
      <w:sz w:val="16"/>
      <w:szCs w:val="16"/>
    </w:rPr>
  </w:style>
  <w:style w:type="paragraph" w:styleId="CommentText">
    <w:name w:val="annotation text"/>
    <w:basedOn w:val="Normal"/>
    <w:link w:val="CommentTextChar"/>
    <w:rsid w:val="00DE3752"/>
  </w:style>
  <w:style w:type="character" w:customStyle="1" w:styleId="CommentTextChar">
    <w:name w:val="Comment Text Char"/>
    <w:basedOn w:val="DefaultParagraphFont"/>
    <w:link w:val="CommentText"/>
    <w:rsid w:val="00DE3752"/>
  </w:style>
  <w:style w:type="paragraph" w:styleId="CommentSubject">
    <w:name w:val="annotation subject"/>
    <w:basedOn w:val="CommentText"/>
    <w:next w:val="CommentText"/>
    <w:link w:val="CommentSubjectChar"/>
    <w:semiHidden/>
    <w:unhideWhenUsed/>
    <w:rsid w:val="00DE3752"/>
    <w:rPr>
      <w:b/>
      <w:bCs/>
    </w:rPr>
  </w:style>
  <w:style w:type="character" w:customStyle="1" w:styleId="CommentSubjectChar">
    <w:name w:val="Comment Subject Char"/>
    <w:basedOn w:val="CommentTextChar"/>
    <w:link w:val="CommentSubject"/>
    <w:semiHidden/>
    <w:rsid w:val="00DE3752"/>
    <w:rPr>
      <w:b/>
      <w:bCs/>
    </w:rPr>
  </w:style>
  <w:style w:type="paragraph" w:styleId="Revision">
    <w:name w:val="Revision"/>
    <w:hidden/>
    <w:uiPriority w:val="99"/>
    <w:semiHidden/>
    <w:rsid w:val="00DE3752"/>
  </w:style>
  <w:style w:type="character" w:styleId="Hyperlink">
    <w:name w:val="Hyperlink"/>
    <w:basedOn w:val="DefaultParagraphFont"/>
    <w:rsid w:val="00233BB6"/>
    <w:rPr>
      <w:color w:val="0563C1" w:themeColor="hyperlink"/>
      <w:u w:val="single"/>
    </w:rPr>
  </w:style>
  <w:style w:type="character" w:customStyle="1" w:styleId="UnresolvedMention1">
    <w:name w:val="Unresolved Mention1"/>
    <w:basedOn w:val="DefaultParagraphFont"/>
    <w:uiPriority w:val="99"/>
    <w:semiHidden/>
    <w:unhideWhenUsed/>
    <w:rsid w:val="00233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397">
      <w:bodyDiv w:val="1"/>
      <w:marLeft w:val="0"/>
      <w:marRight w:val="0"/>
      <w:marTop w:val="0"/>
      <w:marBottom w:val="0"/>
      <w:divBdr>
        <w:top w:val="none" w:sz="0" w:space="0" w:color="auto"/>
        <w:left w:val="none" w:sz="0" w:space="0" w:color="auto"/>
        <w:bottom w:val="none" w:sz="0" w:space="0" w:color="auto"/>
        <w:right w:val="none" w:sz="0" w:space="0" w:color="auto"/>
      </w:divBdr>
    </w:div>
    <w:div w:id="134833744">
      <w:bodyDiv w:val="1"/>
      <w:marLeft w:val="0"/>
      <w:marRight w:val="0"/>
      <w:marTop w:val="0"/>
      <w:marBottom w:val="0"/>
      <w:divBdr>
        <w:top w:val="none" w:sz="0" w:space="0" w:color="auto"/>
        <w:left w:val="none" w:sz="0" w:space="0" w:color="auto"/>
        <w:bottom w:val="none" w:sz="0" w:space="0" w:color="auto"/>
        <w:right w:val="none" w:sz="0" w:space="0" w:color="auto"/>
      </w:divBdr>
    </w:div>
    <w:div w:id="685403196">
      <w:bodyDiv w:val="1"/>
      <w:marLeft w:val="0"/>
      <w:marRight w:val="0"/>
      <w:marTop w:val="0"/>
      <w:marBottom w:val="0"/>
      <w:divBdr>
        <w:top w:val="none" w:sz="0" w:space="0" w:color="auto"/>
        <w:left w:val="none" w:sz="0" w:space="0" w:color="auto"/>
        <w:bottom w:val="none" w:sz="0" w:space="0" w:color="auto"/>
        <w:right w:val="none" w:sz="0" w:space="0" w:color="auto"/>
      </w:divBdr>
    </w:div>
    <w:div w:id="873227798">
      <w:bodyDiv w:val="1"/>
      <w:marLeft w:val="0"/>
      <w:marRight w:val="0"/>
      <w:marTop w:val="0"/>
      <w:marBottom w:val="0"/>
      <w:divBdr>
        <w:top w:val="none" w:sz="0" w:space="0" w:color="auto"/>
        <w:left w:val="none" w:sz="0" w:space="0" w:color="auto"/>
        <w:bottom w:val="none" w:sz="0" w:space="0" w:color="auto"/>
        <w:right w:val="none" w:sz="0" w:space="0" w:color="auto"/>
      </w:divBdr>
      <w:divsChild>
        <w:div w:id="649017505">
          <w:marLeft w:val="0"/>
          <w:marRight w:val="0"/>
          <w:marTop w:val="0"/>
          <w:marBottom w:val="0"/>
          <w:divBdr>
            <w:top w:val="none" w:sz="0" w:space="0" w:color="auto"/>
            <w:left w:val="none" w:sz="0" w:space="0" w:color="auto"/>
            <w:bottom w:val="none" w:sz="0" w:space="0" w:color="auto"/>
            <w:right w:val="none" w:sz="0" w:space="0" w:color="auto"/>
          </w:divBdr>
          <w:divsChild>
            <w:div w:id="1288700322">
              <w:marLeft w:val="0"/>
              <w:marRight w:val="0"/>
              <w:marTop w:val="0"/>
              <w:marBottom w:val="0"/>
              <w:divBdr>
                <w:top w:val="none" w:sz="0" w:space="0" w:color="auto"/>
                <w:left w:val="none" w:sz="0" w:space="0" w:color="auto"/>
                <w:bottom w:val="none" w:sz="0" w:space="0" w:color="auto"/>
                <w:right w:val="none" w:sz="0" w:space="0" w:color="auto"/>
              </w:divBdr>
              <w:divsChild>
                <w:div w:id="1550336684">
                  <w:marLeft w:val="0"/>
                  <w:marRight w:val="0"/>
                  <w:marTop w:val="0"/>
                  <w:marBottom w:val="0"/>
                  <w:divBdr>
                    <w:top w:val="none" w:sz="0" w:space="0" w:color="auto"/>
                    <w:left w:val="none" w:sz="0" w:space="0" w:color="auto"/>
                    <w:bottom w:val="none" w:sz="0" w:space="0" w:color="auto"/>
                    <w:right w:val="none" w:sz="0" w:space="0" w:color="auto"/>
                  </w:divBdr>
                  <w:divsChild>
                    <w:div w:id="1446149368">
                      <w:marLeft w:val="0"/>
                      <w:marRight w:val="0"/>
                      <w:marTop w:val="0"/>
                      <w:marBottom w:val="0"/>
                      <w:divBdr>
                        <w:top w:val="none" w:sz="0" w:space="0" w:color="auto"/>
                        <w:left w:val="none" w:sz="0" w:space="0" w:color="auto"/>
                        <w:bottom w:val="none" w:sz="0" w:space="0" w:color="auto"/>
                        <w:right w:val="none" w:sz="0" w:space="0" w:color="auto"/>
                      </w:divBdr>
                      <w:divsChild>
                        <w:div w:id="1156995094">
                          <w:marLeft w:val="0"/>
                          <w:marRight w:val="0"/>
                          <w:marTop w:val="0"/>
                          <w:marBottom w:val="0"/>
                          <w:divBdr>
                            <w:top w:val="none" w:sz="0" w:space="0" w:color="auto"/>
                            <w:left w:val="none" w:sz="0" w:space="0" w:color="auto"/>
                            <w:bottom w:val="none" w:sz="0" w:space="0" w:color="auto"/>
                            <w:right w:val="none" w:sz="0" w:space="0" w:color="auto"/>
                          </w:divBdr>
                          <w:divsChild>
                            <w:div w:id="226494606">
                              <w:marLeft w:val="-240"/>
                              <w:marRight w:val="-120"/>
                              <w:marTop w:val="0"/>
                              <w:marBottom w:val="0"/>
                              <w:divBdr>
                                <w:top w:val="none" w:sz="0" w:space="0" w:color="auto"/>
                                <w:left w:val="none" w:sz="0" w:space="0" w:color="auto"/>
                                <w:bottom w:val="none" w:sz="0" w:space="0" w:color="auto"/>
                                <w:right w:val="none" w:sz="0" w:space="0" w:color="auto"/>
                              </w:divBdr>
                              <w:divsChild>
                                <w:div w:id="1650406477">
                                  <w:marLeft w:val="0"/>
                                  <w:marRight w:val="0"/>
                                  <w:marTop w:val="0"/>
                                  <w:marBottom w:val="60"/>
                                  <w:divBdr>
                                    <w:top w:val="none" w:sz="0" w:space="0" w:color="auto"/>
                                    <w:left w:val="none" w:sz="0" w:space="0" w:color="auto"/>
                                    <w:bottom w:val="none" w:sz="0" w:space="0" w:color="auto"/>
                                    <w:right w:val="none" w:sz="0" w:space="0" w:color="auto"/>
                                  </w:divBdr>
                                  <w:divsChild>
                                    <w:div w:id="2024159242">
                                      <w:marLeft w:val="0"/>
                                      <w:marRight w:val="0"/>
                                      <w:marTop w:val="0"/>
                                      <w:marBottom w:val="0"/>
                                      <w:divBdr>
                                        <w:top w:val="none" w:sz="0" w:space="0" w:color="auto"/>
                                        <w:left w:val="none" w:sz="0" w:space="0" w:color="auto"/>
                                        <w:bottom w:val="none" w:sz="0" w:space="0" w:color="auto"/>
                                        <w:right w:val="none" w:sz="0" w:space="0" w:color="auto"/>
                                      </w:divBdr>
                                      <w:divsChild>
                                        <w:div w:id="335807274">
                                          <w:marLeft w:val="0"/>
                                          <w:marRight w:val="0"/>
                                          <w:marTop w:val="0"/>
                                          <w:marBottom w:val="0"/>
                                          <w:divBdr>
                                            <w:top w:val="none" w:sz="0" w:space="0" w:color="auto"/>
                                            <w:left w:val="none" w:sz="0" w:space="0" w:color="auto"/>
                                            <w:bottom w:val="none" w:sz="0" w:space="0" w:color="auto"/>
                                            <w:right w:val="none" w:sz="0" w:space="0" w:color="auto"/>
                                          </w:divBdr>
                                          <w:divsChild>
                                            <w:div w:id="1388067858">
                                              <w:marLeft w:val="0"/>
                                              <w:marRight w:val="0"/>
                                              <w:marTop w:val="0"/>
                                              <w:marBottom w:val="0"/>
                                              <w:divBdr>
                                                <w:top w:val="none" w:sz="0" w:space="0" w:color="auto"/>
                                                <w:left w:val="none" w:sz="0" w:space="0" w:color="auto"/>
                                                <w:bottom w:val="none" w:sz="0" w:space="0" w:color="auto"/>
                                                <w:right w:val="none" w:sz="0" w:space="0" w:color="auto"/>
                                              </w:divBdr>
                                              <w:divsChild>
                                                <w:div w:id="20227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955663">
          <w:marLeft w:val="0"/>
          <w:marRight w:val="0"/>
          <w:marTop w:val="0"/>
          <w:marBottom w:val="0"/>
          <w:divBdr>
            <w:top w:val="none" w:sz="0" w:space="0" w:color="auto"/>
            <w:left w:val="none" w:sz="0" w:space="0" w:color="auto"/>
            <w:bottom w:val="none" w:sz="0" w:space="0" w:color="auto"/>
            <w:right w:val="none" w:sz="0" w:space="0" w:color="auto"/>
          </w:divBdr>
          <w:divsChild>
            <w:div w:id="225528213">
              <w:marLeft w:val="0"/>
              <w:marRight w:val="0"/>
              <w:marTop w:val="0"/>
              <w:marBottom w:val="0"/>
              <w:divBdr>
                <w:top w:val="none" w:sz="0" w:space="0" w:color="auto"/>
                <w:left w:val="none" w:sz="0" w:space="0" w:color="auto"/>
                <w:bottom w:val="none" w:sz="0" w:space="0" w:color="auto"/>
                <w:right w:val="none" w:sz="0" w:space="0" w:color="auto"/>
              </w:divBdr>
              <w:divsChild>
                <w:div w:id="962538366">
                  <w:marLeft w:val="0"/>
                  <w:marRight w:val="0"/>
                  <w:marTop w:val="0"/>
                  <w:marBottom w:val="0"/>
                  <w:divBdr>
                    <w:top w:val="none" w:sz="0" w:space="0" w:color="auto"/>
                    <w:left w:val="none" w:sz="0" w:space="0" w:color="auto"/>
                    <w:bottom w:val="none" w:sz="0" w:space="0" w:color="auto"/>
                    <w:right w:val="none" w:sz="0" w:space="0" w:color="auto"/>
                  </w:divBdr>
                  <w:divsChild>
                    <w:div w:id="98959808">
                      <w:marLeft w:val="0"/>
                      <w:marRight w:val="0"/>
                      <w:marTop w:val="0"/>
                      <w:marBottom w:val="0"/>
                      <w:divBdr>
                        <w:top w:val="none" w:sz="0" w:space="0" w:color="auto"/>
                        <w:left w:val="none" w:sz="0" w:space="0" w:color="auto"/>
                        <w:bottom w:val="none" w:sz="0" w:space="0" w:color="auto"/>
                        <w:right w:val="none" w:sz="0" w:space="0" w:color="auto"/>
                      </w:divBdr>
                      <w:divsChild>
                        <w:div w:id="420183238">
                          <w:marLeft w:val="0"/>
                          <w:marRight w:val="0"/>
                          <w:marTop w:val="0"/>
                          <w:marBottom w:val="0"/>
                          <w:divBdr>
                            <w:top w:val="none" w:sz="0" w:space="0" w:color="auto"/>
                            <w:left w:val="none" w:sz="0" w:space="0" w:color="auto"/>
                            <w:bottom w:val="none" w:sz="0" w:space="0" w:color="auto"/>
                            <w:right w:val="none" w:sz="0" w:space="0" w:color="auto"/>
                          </w:divBdr>
                          <w:divsChild>
                            <w:div w:id="1882668339">
                              <w:marLeft w:val="0"/>
                              <w:marRight w:val="120"/>
                              <w:marTop w:val="0"/>
                              <w:marBottom w:val="0"/>
                              <w:divBdr>
                                <w:top w:val="none" w:sz="0" w:space="0" w:color="auto"/>
                                <w:left w:val="none" w:sz="0" w:space="0" w:color="auto"/>
                                <w:bottom w:val="none" w:sz="0" w:space="0" w:color="auto"/>
                                <w:right w:val="none" w:sz="0" w:space="0" w:color="auto"/>
                              </w:divBdr>
                              <w:divsChild>
                                <w:div w:id="597299774">
                                  <w:marLeft w:val="-300"/>
                                  <w:marRight w:val="0"/>
                                  <w:marTop w:val="0"/>
                                  <w:marBottom w:val="0"/>
                                  <w:divBdr>
                                    <w:top w:val="none" w:sz="0" w:space="0" w:color="auto"/>
                                    <w:left w:val="none" w:sz="0" w:space="0" w:color="auto"/>
                                    <w:bottom w:val="none" w:sz="0" w:space="0" w:color="auto"/>
                                    <w:right w:val="none" w:sz="0" w:space="0" w:color="auto"/>
                                  </w:divBdr>
                                </w:div>
                              </w:divsChild>
                            </w:div>
                            <w:div w:id="1501265019">
                              <w:marLeft w:val="-240"/>
                              <w:marRight w:val="-120"/>
                              <w:marTop w:val="0"/>
                              <w:marBottom w:val="0"/>
                              <w:divBdr>
                                <w:top w:val="none" w:sz="0" w:space="0" w:color="auto"/>
                                <w:left w:val="none" w:sz="0" w:space="0" w:color="auto"/>
                                <w:bottom w:val="none" w:sz="0" w:space="0" w:color="auto"/>
                                <w:right w:val="none" w:sz="0" w:space="0" w:color="auto"/>
                              </w:divBdr>
                              <w:divsChild>
                                <w:div w:id="457573458">
                                  <w:marLeft w:val="0"/>
                                  <w:marRight w:val="0"/>
                                  <w:marTop w:val="0"/>
                                  <w:marBottom w:val="60"/>
                                  <w:divBdr>
                                    <w:top w:val="none" w:sz="0" w:space="0" w:color="auto"/>
                                    <w:left w:val="none" w:sz="0" w:space="0" w:color="auto"/>
                                    <w:bottom w:val="none" w:sz="0" w:space="0" w:color="auto"/>
                                    <w:right w:val="none" w:sz="0" w:space="0" w:color="auto"/>
                                  </w:divBdr>
                                  <w:divsChild>
                                    <w:div w:id="1957364360">
                                      <w:marLeft w:val="0"/>
                                      <w:marRight w:val="0"/>
                                      <w:marTop w:val="0"/>
                                      <w:marBottom w:val="0"/>
                                      <w:divBdr>
                                        <w:top w:val="none" w:sz="0" w:space="0" w:color="auto"/>
                                        <w:left w:val="none" w:sz="0" w:space="0" w:color="auto"/>
                                        <w:bottom w:val="none" w:sz="0" w:space="0" w:color="auto"/>
                                        <w:right w:val="none" w:sz="0" w:space="0" w:color="auto"/>
                                      </w:divBdr>
                                      <w:divsChild>
                                        <w:div w:id="1298224857">
                                          <w:marLeft w:val="0"/>
                                          <w:marRight w:val="0"/>
                                          <w:marTop w:val="0"/>
                                          <w:marBottom w:val="0"/>
                                          <w:divBdr>
                                            <w:top w:val="none" w:sz="0" w:space="0" w:color="auto"/>
                                            <w:left w:val="none" w:sz="0" w:space="0" w:color="auto"/>
                                            <w:bottom w:val="none" w:sz="0" w:space="0" w:color="auto"/>
                                            <w:right w:val="none" w:sz="0" w:space="0" w:color="auto"/>
                                          </w:divBdr>
                                          <w:divsChild>
                                            <w:div w:id="1364014179">
                                              <w:marLeft w:val="0"/>
                                              <w:marRight w:val="0"/>
                                              <w:marTop w:val="0"/>
                                              <w:marBottom w:val="0"/>
                                              <w:divBdr>
                                                <w:top w:val="none" w:sz="0" w:space="0" w:color="auto"/>
                                                <w:left w:val="none" w:sz="0" w:space="0" w:color="auto"/>
                                                <w:bottom w:val="none" w:sz="0" w:space="0" w:color="auto"/>
                                                <w:right w:val="none" w:sz="0" w:space="0" w:color="auto"/>
                                              </w:divBdr>
                                              <w:divsChild>
                                                <w:div w:id="204570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748635">
                          <w:marLeft w:val="0"/>
                          <w:marRight w:val="0"/>
                          <w:marTop w:val="0"/>
                          <w:marBottom w:val="0"/>
                          <w:divBdr>
                            <w:top w:val="none" w:sz="0" w:space="0" w:color="auto"/>
                            <w:left w:val="none" w:sz="0" w:space="0" w:color="auto"/>
                            <w:bottom w:val="none" w:sz="0" w:space="0" w:color="auto"/>
                            <w:right w:val="none" w:sz="0" w:space="0" w:color="auto"/>
                          </w:divBdr>
                          <w:divsChild>
                            <w:div w:id="176411011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996524">
          <w:marLeft w:val="0"/>
          <w:marRight w:val="0"/>
          <w:marTop w:val="0"/>
          <w:marBottom w:val="0"/>
          <w:divBdr>
            <w:top w:val="none" w:sz="0" w:space="0" w:color="auto"/>
            <w:left w:val="none" w:sz="0" w:space="0" w:color="auto"/>
            <w:bottom w:val="none" w:sz="0" w:space="0" w:color="auto"/>
            <w:right w:val="none" w:sz="0" w:space="0" w:color="auto"/>
          </w:divBdr>
          <w:divsChild>
            <w:div w:id="855996288">
              <w:marLeft w:val="0"/>
              <w:marRight w:val="0"/>
              <w:marTop w:val="0"/>
              <w:marBottom w:val="0"/>
              <w:divBdr>
                <w:top w:val="none" w:sz="0" w:space="0" w:color="auto"/>
                <w:left w:val="none" w:sz="0" w:space="0" w:color="auto"/>
                <w:bottom w:val="none" w:sz="0" w:space="0" w:color="auto"/>
                <w:right w:val="none" w:sz="0" w:space="0" w:color="auto"/>
              </w:divBdr>
              <w:divsChild>
                <w:div w:id="1884630187">
                  <w:marLeft w:val="0"/>
                  <w:marRight w:val="0"/>
                  <w:marTop w:val="0"/>
                  <w:marBottom w:val="0"/>
                  <w:divBdr>
                    <w:top w:val="none" w:sz="0" w:space="0" w:color="auto"/>
                    <w:left w:val="none" w:sz="0" w:space="0" w:color="auto"/>
                    <w:bottom w:val="none" w:sz="0" w:space="0" w:color="auto"/>
                    <w:right w:val="none" w:sz="0" w:space="0" w:color="auto"/>
                  </w:divBdr>
                  <w:divsChild>
                    <w:div w:id="262735749">
                      <w:marLeft w:val="0"/>
                      <w:marRight w:val="0"/>
                      <w:marTop w:val="0"/>
                      <w:marBottom w:val="0"/>
                      <w:divBdr>
                        <w:top w:val="none" w:sz="0" w:space="0" w:color="auto"/>
                        <w:left w:val="none" w:sz="0" w:space="0" w:color="auto"/>
                        <w:bottom w:val="none" w:sz="0" w:space="0" w:color="auto"/>
                        <w:right w:val="none" w:sz="0" w:space="0" w:color="auto"/>
                      </w:divBdr>
                      <w:divsChild>
                        <w:div w:id="142742123">
                          <w:marLeft w:val="0"/>
                          <w:marRight w:val="0"/>
                          <w:marTop w:val="0"/>
                          <w:marBottom w:val="0"/>
                          <w:divBdr>
                            <w:top w:val="none" w:sz="0" w:space="0" w:color="auto"/>
                            <w:left w:val="none" w:sz="0" w:space="0" w:color="auto"/>
                            <w:bottom w:val="none" w:sz="0" w:space="0" w:color="auto"/>
                            <w:right w:val="none" w:sz="0" w:space="0" w:color="auto"/>
                          </w:divBdr>
                          <w:divsChild>
                            <w:div w:id="1171749460">
                              <w:marLeft w:val="0"/>
                              <w:marRight w:val="120"/>
                              <w:marTop w:val="0"/>
                              <w:marBottom w:val="0"/>
                              <w:divBdr>
                                <w:top w:val="none" w:sz="0" w:space="0" w:color="auto"/>
                                <w:left w:val="none" w:sz="0" w:space="0" w:color="auto"/>
                                <w:bottom w:val="none" w:sz="0" w:space="0" w:color="auto"/>
                                <w:right w:val="none" w:sz="0" w:space="0" w:color="auto"/>
                              </w:divBdr>
                              <w:divsChild>
                                <w:div w:id="2106076372">
                                  <w:marLeft w:val="-300"/>
                                  <w:marRight w:val="0"/>
                                  <w:marTop w:val="0"/>
                                  <w:marBottom w:val="0"/>
                                  <w:divBdr>
                                    <w:top w:val="none" w:sz="0" w:space="0" w:color="auto"/>
                                    <w:left w:val="none" w:sz="0" w:space="0" w:color="auto"/>
                                    <w:bottom w:val="none" w:sz="0" w:space="0" w:color="auto"/>
                                    <w:right w:val="none" w:sz="0" w:space="0" w:color="auto"/>
                                  </w:divBdr>
                                </w:div>
                              </w:divsChild>
                            </w:div>
                            <w:div w:id="1220021926">
                              <w:marLeft w:val="-240"/>
                              <w:marRight w:val="-120"/>
                              <w:marTop w:val="0"/>
                              <w:marBottom w:val="0"/>
                              <w:divBdr>
                                <w:top w:val="none" w:sz="0" w:space="0" w:color="auto"/>
                                <w:left w:val="none" w:sz="0" w:space="0" w:color="auto"/>
                                <w:bottom w:val="none" w:sz="0" w:space="0" w:color="auto"/>
                                <w:right w:val="none" w:sz="0" w:space="0" w:color="auto"/>
                              </w:divBdr>
                              <w:divsChild>
                                <w:div w:id="777525368">
                                  <w:marLeft w:val="0"/>
                                  <w:marRight w:val="0"/>
                                  <w:marTop w:val="0"/>
                                  <w:marBottom w:val="60"/>
                                  <w:divBdr>
                                    <w:top w:val="none" w:sz="0" w:space="0" w:color="auto"/>
                                    <w:left w:val="none" w:sz="0" w:space="0" w:color="auto"/>
                                    <w:bottom w:val="none" w:sz="0" w:space="0" w:color="auto"/>
                                    <w:right w:val="none" w:sz="0" w:space="0" w:color="auto"/>
                                  </w:divBdr>
                                  <w:divsChild>
                                    <w:div w:id="1247884867">
                                      <w:marLeft w:val="0"/>
                                      <w:marRight w:val="0"/>
                                      <w:marTop w:val="0"/>
                                      <w:marBottom w:val="0"/>
                                      <w:divBdr>
                                        <w:top w:val="none" w:sz="0" w:space="0" w:color="auto"/>
                                        <w:left w:val="none" w:sz="0" w:space="0" w:color="auto"/>
                                        <w:bottom w:val="none" w:sz="0" w:space="0" w:color="auto"/>
                                        <w:right w:val="none" w:sz="0" w:space="0" w:color="auto"/>
                                      </w:divBdr>
                                      <w:divsChild>
                                        <w:div w:id="568805126">
                                          <w:marLeft w:val="0"/>
                                          <w:marRight w:val="0"/>
                                          <w:marTop w:val="0"/>
                                          <w:marBottom w:val="0"/>
                                          <w:divBdr>
                                            <w:top w:val="none" w:sz="0" w:space="0" w:color="auto"/>
                                            <w:left w:val="none" w:sz="0" w:space="0" w:color="auto"/>
                                            <w:bottom w:val="none" w:sz="0" w:space="0" w:color="auto"/>
                                            <w:right w:val="none" w:sz="0" w:space="0" w:color="auto"/>
                                          </w:divBdr>
                                          <w:divsChild>
                                            <w:div w:id="1697659118">
                                              <w:marLeft w:val="0"/>
                                              <w:marRight w:val="0"/>
                                              <w:marTop w:val="0"/>
                                              <w:marBottom w:val="0"/>
                                              <w:divBdr>
                                                <w:top w:val="none" w:sz="0" w:space="0" w:color="auto"/>
                                                <w:left w:val="none" w:sz="0" w:space="0" w:color="auto"/>
                                                <w:bottom w:val="none" w:sz="0" w:space="0" w:color="auto"/>
                                                <w:right w:val="none" w:sz="0" w:space="0" w:color="auto"/>
                                              </w:divBdr>
                                              <w:divsChild>
                                                <w:div w:id="782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230767">
          <w:marLeft w:val="0"/>
          <w:marRight w:val="0"/>
          <w:marTop w:val="0"/>
          <w:marBottom w:val="0"/>
          <w:divBdr>
            <w:top w:val="none" w:sz="0" w:space="0" w:color="auto"/>
            <w:left w:val="none" w:sz="0" w:space="0" w:color="auto"/>
            <w:bottom w:val="none" w:sz="0" w:space="0" w:color="auto"/>
            <w:right w:val="none" w:sz="0" w:space="0" w:color="auto"/>
          </w:divBdr>
          <w:divsChild>
            <w:div w:id="398673830">
              <w:marLeft w:val="0"/>
              <w:marRight w:val="0"/>
              <w:marTop w:val="0"/>
              <w:marBottom w:val="240"/>
              <w:divBdr>
                <w:top w:val="none" w:sz="0" w:space="0" w:color="auto"/>
                <w:left w:val="none" w:sz="0" w:space="0" w:color="auto"/>
                <w:bottom w:val="none" w:sz="0" w:space="0" w:color="auto"/>
                <w:right w:val="none" w:sz="0" w:space="0" w:color="auto"/>
              </w:divBdr>
              <w:divsChild>
                <w:div w:id="1202399272">
                  <w:marLeft w:val="0"/>
                  <w:marRight w:val="0"/>
                  <w:marTop w:val="0"/>
                  <w:marBottom w:val="0"/>
                  <w:divBdr>
                    <w:top w:val="none" w:sz="0" w:space="0" w:color="auto"/>
                    <w:left w:val="none" w:sz="0" w:space="0" w:color="auto"/>
                    <w:bottom w:val="none" w:sz="0" w:space="0" w:color="auto"/>
                    <w:right w:val="none" w:sz="0" w:space="0" w:color="auto"/>
                  </w:divBdr>
                  <w:divsChild>
                    <w:div w:id="1836874966">
                      <w:marLeft w:val="0"/>
                      <w:marRight w:val="0"/>
                      <w:marTop w:val="0"/>
                      <w:marBottom w:val="0"/>
                      <w:divBdr>
                        <w:top w:val="none" w:sz="0" w:space="0" w:color="auto"/>
                        <w:left w:val="none" w:sz="0" w:space="0" w:color="auto"/>
                        <w:bottom w:val="none" w:sz="0" w:space="0" w:color="auto"/>
                        <w:right w:val="none" w:sz="0" w:space="0" w:color="auto"/>
                      </w:divBdr>
                      <w:divsChild>
                        <w:div w:id="1360277637">
                          <w:marLeft w:val="0"/>
                          <w:marRight w:val="0"/>
                          <w:marTop w:val="0"/>
                          <w:marBottom w:val="0"/>
                          <w:divBdr>
                            <w:top w:val="none" w:sz="0" w:space="0" w:color="auto"/>
                            <w:left w:val="none" w:sz="0" w:space="0" w:color="auto"/>
                            <w:bottom w:val="none" w:sz="0" w:space="0" w:color="auto"/>
                            <w:right w:val="none" w:sz="0" w:space="0" w:color="auto"/>
                          </w:divBdr>
                          <w:divsChild>
                            <w:div w:id="1893299864">
                              <w:marLeft w:val="0"/>
                              <w:marRight w:val="120"/>
                              <w:marTop w:val="0"/>
                              <w:marBottom w:val="0"/>
                              <w:divBdr>
                                <w:top w:val="none" w:sz="0" w:space="0" w:color="auto"/>
                                <w:left w:val="none" w:sz="0" w:space="0" w:color="auto"/>
                                <w:bottom w:val="none" w:sz="0" w:space="0" w:color="auto"/>
                                <w:right w:val="none" w:sz="0" w:space="0" w:color="auto"/>
                              </w:divBdr>
                              <w:divsChild>
                                <w:div w:id="1571841020">
                                  <w:marLeft w:val="-300"/>
                                  <w:marRight w:val="0"/>
                                  <w:marTop w:val="0"/>
                                  <w:marBottom w:val="0"/>
                                  <w:divBdr>
                                    <w:top w:val="none" w:sz="0" w:space="0" w:color="auto"/>
                                    <w:left w:val="none" w:sz="0" w:space="0" w:color="auto"/>
                                    <w:bottom w:val="none" w:sz="0" w:space="0" w:color="auto"/>
                                    <w:right w:val="none" w:sz="0" w:space="0" w:color="auto"/>
                                  </w:divBdr>
                                </w:div>
                              </w:divsChild>
                            </w:div>
                            <w:div w:id="1528131350">
                              <w:marLeft w:val="-240"/>
                              <w:marRight w:val="-120"/>
                              <w:marTop w:val="0"/>
                              <w:marBottom w:val="0"/>
                              <w:divBdr>
                                <w:top w:val="none" w:sz="0" w:space="0" w:color="auto"/>
                                <w:left w:val="none" w:sz="0" w:space="0" w:color="auto"/>
                                <w:bottom w:val="none" w:sz="0" w:space="0" w:color="auto"/>
                                <w:right w:val="none" w:sz="0" w:space="0" w:color="auto"/>
                              </w:divBdr>
                              <w:divsChild>
                                <w:div w:id="437025326">
                                  <w:marLeft w:val="0"/>
                                  <w:marRight w:val="0"/>
                                  <w:marTop w:val="0"/>
                                  <w:marBottom w:val="60"/>
                                  <w:divBdr>
                                    <w:top w:val="none" w:sz="0" w:space="0" w:color="auto"/>
                                    <w:left w:val="none" w:sz="0" w:space="0" w:color="auto"/>
                                    <w:bottom w:val="none" w:sz="0" w:space="0" w:color="auto"/>
                                    <w:right w:val="none" w:sz="0" w:space="0" w:color="auto"/>
                                  </w:divBdr>
                                  <w:divsChild>
                                    <w:div w:id="357505717">
                                      <w:marLeft w:val="0"/>
                                      <w:marRight w:val="0"/>
                                      <w:marTop w:val="0"/>
                                      <w:marBottom w:val="0"/>
                                      <w:divBdr>
                                        <w:top w:val="none" w:sz="0" w:space="0" w:color="auto"/>
                                        <w:left w:val="none" w:sz="0" w:space="0" w:color="auto"/>
                                        <w:bottom w:val="none" w:sz="0" w:space="0" w:color="auto"/>
                                        <w:right w:val="none" w:sz="0" w:space="0" w:color="auto"/>
                                      </w:divBdr>
                                      <w:divsChild>
                                        <w:div w:id="155075015">
                                          <w:marLeft w:val="0"/>
                                          <w:marRight w:val="0"/>
                                          <w:marTop w:val="0"/>
                                          <w:marBottom w:val="0"/>
                                          <w:divBdr>
                                            <w:top w:val="none" w:sz="0" w:space="0" w:color="auto"/>
                                            <w:left w:val="none" w:sz="0" w:space="0" w:color="auto"/>
                                            <w:bottom w:val="none" w:sz="0" w:space="0" w:color="auto"/>
                                            <w:right w:val="none" w:sz="0" w:space="0" w:color="auto"/>
                                          </w:divBdr>
                                          <w:divsChild>
                                            <w:div w:id="1236168312">
                                              <w:marLeft w:val="0"/>
                                              <w:marRight w:val="0"/>
                                              <w:marTop w:val="0"/>
                                              <w:marBottom w:val="0"/>
                                              <w:divBdr>
                                                <w:top w:val="none" w:sz="0" w:space="0" w:color="auto"/>
                                                <w:left w:val="none" w:sz="0" w:space="0" w:color="auto"/>
                                                <w:bottom w:val="none" w:sz="0" w:space="0" w:color="auto"/>
                                                <w:right w:val="none" w:sz="0" w:space="0" w:color="auto"/>
                                              </w:divBdr>
                                              <w:divsChild>
                                                <w:div w:id="120883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896614">
      <w:bodyDiv w:val="1"/>
      <w:marLeft w:val="0"/>
      <w:marRight w:val="0"/>
      <w:marTop w:val="0"/>
      <w:marBottom w:val="0"/>
      <w:divBdr>
        <w:top w:val="none" w:sz="0" w:space="0" w:color="auto"/>
        <w:left w:val="none" w:sz="0" w:space="0" w:color="auto"/>
        <w:bottom w:val="none" w:sz="0" w:space="0" w:color="auto"/>
        <w:right w:val="none" w:sz="0" w:space="0" w:color="auto"/>
      </w:divBdr>
    </w:div>
    <w:div w:id="1126780212">
      <w:bodyDiv w:val="1"/>
      <w:marLeft w:val="0"/>
      <w:marRight w:val="0"/>
      <w:marTop w:val="0"/>
      <w:marBottom w:val="0"/>
      <w:divBdr>
        <w:top w:val="none" w:sz="0" w:space="0" w:color="auto"/>
        <w:left w:val="none" w:sz="0" w:space="0" w:color="auto"/>
        <w:bottom w:val="none" w:sz="0" w:space="0" w:color="auto"/>
        <w:right w:val="none" w:sz="0" w:space="0" w:color="auto"/>
      </w:divBdr>
    </w:div>
    <w:div w:id="200350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doi.org/10.1080/014461999371673" TargetMode="External"/><Relationship Id="rId39" Type="http://schemas.openxmlformats.org/officeDocument/2006/relationships/fontTable" Target="fontTable.xml"/><Relationship Id="rId21" Type="http://schemas.openxmlformats.org/officeDocument/2006/relationships/hyperlink" Target="https://doi.org/10.1108/01437730110403204" TargetMode="External"/><Relationship Id="rId34" Type="http://schemas.openxmlformats.org/officeDocument/2006/relationships/hyperlink" Target="https://doi.org/10.1108/ECAM-05-2013-0049"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1080/01446190600567944" TargetMode="External"/><Relationship Id="rId33" Type="http://schemas.openxmlformats.org/officeDocument/2006/relationships/hyperlink" Target="https://doi.org/10.1088/1757-899X/226/1/012201"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doi.org/10.1108/TPM-01-2022-0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080/10429247.2001.11415112" TargetMode="External"/><Relationship Id="rId32" Type="http://schemas.openxmlformats.org/officeDocument/2006/relationships/hyperlink" Target="https://doi.org/10.1080/014461900370933"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doi.org/10.1037/0021-9010.65.4.440" TargetMode="External"/><Relationship Id="rId28" Type="http://schemas.openxmlformats.org/officeDocument/2006/relationships/hyperlink" Target="https://doi.org/10.1088/1755-1315/426/1/012007" TargetMode="External"/><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doi.org/10.1515/sbe-2015-003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x.doi.org/10.1108/01437730110403204" TargetMode="External"/><Relationship Id="rId27" Type="http://schemas.openxmlformats.org/officeDocument/2006/relationships/hyperlink" Target="https://doi.org/10.1111/j.1469-5812.2006.00210.x" TargetMode="External"/><Relationship Id="rId30" Type="http://schemas.openxmlformats.org/officeDocument/2006/relationships/hyperlink" Target="https://doi.org/10.1108/TPM-01-2022-0001"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DED12-90FA-448D-9D2A-07E593F04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35308</Words>
  <Characters>201257</Characters>
  <Application>Microsoft Office Word</Application>
  <DocSecurity>0</DocSecurity>
  <Lines>1677</Lines>
  <Paragraphs>472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236093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Ravinder</cp:lastModifiedBy>
  <cp:revision>4</cp:revision>
  <cp:lastPrinted>2025-06-19T11:18:00Z</cp:lastPrinted>
  <dcterms:created xsi:type="dcterms:W3CDTF">2025-06-19T11:18:00Z</dcterms:created>
  <dcterms:modified xsi:type="dcterms:W3CDTF">2025-06-19T11:19:00Z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c91a653afc25da142bbb488fff6262c8b8932d5c4caf05d3e18e388d5e12f830</vt:lpwstr>
  </property>
  <property fmtid="{D5CDD505-2E9C-101B-9397-08002B2CF9AE}" pid="3" name="Mendeley Document_1">
    <vt:lpwstr>True</vt:lpwstr>
  </property>
  <property fmtid="{D5CDD505-2E9C-101B-9397-08002B2CF9AE}" pid="4" name="Mendeley Citation Style_1">
    <vt:lpwstr>http://www.zotero.org/styles/ieee</vt:lpwstr>
  </property>
</Properties>
</file>