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1F7E" w14:textId="1DAB1E12" w:rsidR="00DC55EC" w:rsidRPr="00F358F3" w:rsidRDefault="00DC55EC" w:rsidP="00F358F3">
      <w:pPr>
        <w:spacing w:before="0" w:beforeAutospacing="0" w:after="0" w:line="240" w:lineRule="auto"/>
        <w:rPr>
          <w:rFonts w:ascii="Goudy Old Style" w:hAnsi="Goudy Old Style"/>
          <w:b/>
          <w:bCs/>
          <w:sz w:val="36"/>
          <w:szCs w:val="36"/>
          <w:lang w:val="en-US"/>
        </w:rPr>
      </w:pPr>
      <w:r w:rsidRPr="00F358F3">
        <w:rPr>
          <w:rFonts w:ascii="Goudy Old Style" w:hAnsi="Goudy Old Style"/>
          <w:b/>
          <w:bCs/>
          <w:sz w:val="36"/>
          <w:szCs w:val="36"/>
          <w:lang w:val="en-US"/>
        </w:rPr>
        <w:t xml:space="preserve">Perception </w:t>
      </w:r>
      <w:r w:rsidR="00F358F3" w:rsidRPr="00F358F3">
        <w:rPr>
          <w:rFonts w:ascii="Goudy Old Style" w:hAnsi="Goudy Old Style"/>
          <w:b/>
          <w:bCs/>
          <w:sz w:val="36"/>
          <w:szCs w:val="36"/>
          <w:lang w:val="en-US"/>
        </w:rPr>
        <w:t xml:space="preserve">Of Knowledge </w:t>
      </w:r>
      <w:proofErr w:type="gramStart"/>
      <w:r w:rsidR="00F358F3" w:rsidRPr="00F358F3">
        <w:rPr>
          <w:rFonts w:ascii="Goudy Old Style" w:hAnsi="Goudy Old Style"/>
          <w:b/>
          <w:bCs/>
          <w:sz w:val="36"/>
          <w:szCs w:val="36"/>
          <w:lang w:val="en-US"/>
        </w:rPr>
        <w:t>And</w:t>
      </w:r>
      <w:proofErr w:type="gramEnd"/>
      <w:r w:rsidR="00F358F3" w:rsidRPr="00F358F3">
        <w:rPr>
          <w:rFonts w:ascii="Goudy Old Style" w:hAnsi="Goudy Old Style"/>
          <w:b/>
          <w:bCs/>
          <w:sz w:val="36"/>
          <w:szCs w:val="36"/>
          <w:lang w:val="en-US"/>
        </w:rPr>
        <w:t xml:space="preserve"> </w:t>
      </w:r>
      <w:r w:rsidRPr="00F358F3">
        <w:rPr>
          <w:rFonts w:ascii="Goudy Old Style" w:hAnsi="Goudy Old Style"/>
          <w:b/>
          <w:bCs/>
          <w:sz w:val="36"/>
          <w:szCs w:val="36"/>
          <w:lang w:val="en-US"/>
        </w:rPr>
        <w:t xml:space="preserve">Practice </w:t>
      </w:r>
      <w:proofErr w:type="gramStart"/>
      <w:r w:rsidR="00F358F3" w:rsidRPr="00F358F3">
        <w:rPr>
          <w:rFonts w:ascii="Goudy Old Style" w:hAnsi="Goudy Old Style"/>
          <w:b/>
          <w:bCs/>
          <w:sz w:val="36"/>
          <w:szCs w:val="36"/>
          <w:lang w:val="en-US"/>
        </w:rPr>
        <w:t>Of</w:t>
      </w:r>
      <w:proofErr w:type="gramEnd"/>
      <w:r w:rsidR="00F358F3" w:rsidRPr="00F358F3">
        <w:rPr>
          <w:rFonts w:ascii="Goudy Old Style" w:hAnsi="Goudy Old Style"/>
          <w:b/>
          <w:bCs/>
          <w:sz w:val="36"/>
          <w:szCs w:val="36"/>
          <w:lang w:val="en-US"/>
        </w:rPr>
        <w:t xml:space="preserve"> </w:t>
      </w:r>
      <w:r w:rsidRPr="00F358F3">
        <w:rPr>
          <w:rFonts w:ascii="Goudy Old Style" w:hAnsi="Goudy Old Style"/>
          <w:b/>
          <w:bCs/>
          <w:sz w:val="36"/>
          <w:szCs w:val="36"/>
          <w:lang w:val="en-US"/>
        </w:rPr>
        <w:t xml:space="preserve">Phytotherapy </w:t>
      </w:r>
      <w:proofErr w:type="gramStart"/>
      <w:r w:rsidR="00F358F3" w:rsidRPr="00F358F3">
        <w:rPr>
          <w:rFonts w:ascii="Goudy Old Style" w:hAnsi="Goudy Old Style"/>
          <w:b/>
          <w:bCs/>
          <w:sz w:val="36"/>
          <w:szCs w:val="36"/>
          <w:lang w:val="en-US"/>
        </w:rPr>
        <w:t>And</w:t>
      </w:r>
      <w:proofErr w:type="gramEnd"/>
      <w:r w:rsidR="00F358F3" w:rsidRPr="00F358F3">
        <w:rPr>
          <w:rFonts w:ascii="Goudy Old Style" w:hAnsi="Goudy Old Style"/>
          <w:b/>
          <w:bCs/>
          <w:sz w:val="36"/>
          <w:szCs w:val="36"/>
          <w:lang w:val="en-US"/>
        </w:rPr>
        <w:t xml:space="preserve"> </w:t>
      </w:r>
      <w:r w:rsidRPr="00F358F3">
        <w:rPr>
          <w:rFonts w:ascii="Goudy Old Style" w:hAnsi="Goudy Old Style"/>
          <w:b/>
          <w:bCs/>
          <w:sz w:val="36"/>
          <w:szCs w:val="36"/>
          <w:lang w:val="en-US"/>
        </w:rPr>
        <w:t xml:space="preserve">Herbal Products Amongst Dental Students </w:t>
      </w:r>
      <w:proofErr w:type="gramStart"/>
      <w:r w:rsidR="00F358F3" w:rsidRPr="00F358F3">
        <w:rPr>
          <w:rFonts w:ascii="Goudy Old Style" w:hAnsi="Goudy Old Style"/>
          <w:b/>
          <w:bCs/>
          <w:sz w:val="36"/>
          <w:szCs w:val="36"/>
          <w:lang w:val="en-US"/>
        </w:rPr>
        <w:t>And</w:t>
      </w:r>
      <w:proofErr w:type="gramEnd"/>
      <w:r w:rsidR="00F358F3" w:rsidRPr="00F358F3">
        <w:rPr>
          <w:rFonts w:ascii="Goudy Old Style" w:hAnsi="Goudy Old Style"/>
          <w:b/>
          <w:bCs/>
          <w:sz w:val="36"/>
          <w:szCs w:val="36"/>
          <w:lang w:val="en-US"/>
        </w:rPr>
        <w:t xml:space="preserve"> </w:t>
      </w:r>
      <w:r w:rsidRPr="00F358F3">
        <w:rPr>
          <w:rFonts w:ascii="Goudy Old Style" w:hAnsi="Goudy Old Style"/>
          <w:b/>
          <w:bCs/>
          <w:sz w:val="36"/>
          <w:szCs w:val="36"/>
          <w:lang w:val="en-US"/>
        </w:rPr>
        <w:t xml:space="preserve">Professionals </w:t>
      </w:r>
      <w:proofErr w:type="gramStart"/>
      <w:r w:rsidR="00F358F3" w:rsidRPr="00F358F3">
        <w:rPr>
          <w:rFonts w:ascii="Goudy Old Style" w:hAnsi="Goudy Old Style"/>
          <w:b/>
          <w:bCs/>
          <w:sz w:val="36"/>
          <w:szCs w:val="36"/>
          <w:lang w:val="en-US"/>
        </w:rPr>
        <w:t>In</w:t>
      </w:r>
      <w:proofErr w:type="gramEnd"/>
      <w:r w:rsidR="00F358F3" w:rsidRPr="00F358F3">
        <w:rPr>
          <w:rFonts w:ascii="Goudy Old Style" w:hAnsi="Goudy Old Style"/>
          <w:b/>
          <w:bCs/>
          <w:sz w:val="36"/>
          <w:szCs w:val="36"/>
          <w:lang w:val="en-US"/>
        </w:rPr>
        <w:t xml:space="preserve"> </w:t>
      </w:r>
      <w:r w:rsidRPr="00F358F3">
        <w:rPr>
          <w:rFonts w:ascii="Goudy Old Style" w:hAnsi="Goudy Old Style"/>
          <w:b/>
          <w:bCs/>
          <w:sz w:val="36"/>
          <w:szCs w:val="36"/>
          <w:lang w:val="en-US"/>
        </w:rPr>
        <w:t>Delhi</w:t>
      </w:r>
      <w:r w:rsidR="00F358F3" w:rsidRPr="00F358F3">
        <w:rPr>
          <w:rFonts w:ascii="Goudy Old Style" w:hAnsi="Goudy Old Style"/>
          <w:b/>
          <w:bCs/>
          <w:sz w:val="36"/>
          <w:szCs w:val="36"/>
          <w:lang w:val="en-US"/>
        </w:rPr>
        <w:t>-</w:t>
      </w:r>
      <w:r w:rsidRPr="00F358F3">
        <w:rPr>
          <w:rFonts w:ascii="Goudy Old Style" w:hAnsi="Goudy Old Style"/>
          <w:b/>
          <w:bCs/>
          <w:sz w:val="36"/>
          <w:szCs w:val="36"/>
          <w:lang w:val="en-US"/>
        </w:rPr>
        <w:t>NCR</w:t>
      </w:r>
      <w:r w:rsidR="00F358F3" w:rsidRPr="00F358F3">
        <w:rPr>
          <w:rFonts w:ascii="Goudy Old Style" w:hAnsi="Goudy Old Style"/>
          <w:b/>
          <w:bCs/>
          <w:sz w:val="36"/>
          <w:szCs w:val="36"/>
          <w:lang w:val="en-US"/>
        </w:rPr>
        <w:t xml:space="preserve">: </w:t>
      </w:r>
      <w:r w:rsidRPr="00F358F3">
        <w:rPr>
          <w:rFonts w:ascii="Goudy Old Style" w:hAnsi="Goudy Old Style"/>
          <w:b/>
          <w:bCs/>
          <w:sz w:val="36"/>
          <w:szCs w:val="36"/>
          <w:lang w:val="en-US"/>
        </w:rPr>
        <w:t>A Cross</w:t>
      </w:r>
      <w:r w:rsidR="00F358F3" w:rsidRPr="00F358F3">
        <w:rPr>
          <w:rFonts w:ascii="Goudy Old Style" w:hAnsi="Goudy Old Style"/>
          <w:b/>
          <w:bCs/>
          <w:sz w:val="36"/>
          <w:szCs w:val="36"/>
          <w:lang w:val="en-US"/>
        </w:rPr>
        <w:t xml:space="preserve">-Sectional </w:t>
      </w:r>
      <w:r w:rsidRPr="00F358F3">
        <w:rPr>
          <w:rFonts w:ascii="Goudy Old Style" w:hAnsi="Goudy Old Style"/>
          <w:b/>
          <w:bCs/>
          <w:sz w:val="36"/>
          <w:szCs w:val="36"/>
          <w:lang w:val="en-US"/>
        </w:rPr>
        <w:t>Survey</w:t>
      </w:r>
    </w:p>
    <w:p w14:paraId="7D57DA9E" w14:textId="77777777" w:rsidR="00F358F3" w:rsidRPr="00F358F3" w:rsidRDefault="00F358F3" w:rsidP="00F358F3">
      <w:pPr>
        <w:spacing w:before="0" w:beforeAutospacing="0" w:after="0" w:line="240" w:lineRule="auto"/>
        <w:jc w:val="both"/>
        <w:rPr>
          <w:rFonts w:ascii="Goudy Old Style" w:hAnsi="Goudy Old Style"/>
          <w:b/>
          <w:bCs/>
          <w:sz w:val="22"/>
          <w:szCs w:val="22"/>
          <w:lang w:val="en-US"/>
        </w:rPr>
      </w:pPr>
    </w:p>
    <w:p w14:paraId="0A21DA6D" w14:textId="08C9F973" w:rsidR="00F358F3" w:rsidRDefault="00DC55EC" w:rsidP="00F358F3">
      <w:pPr>
        <w:spacing w:before="0" w:beforeAutospacing="0" w:after="0" w:line="240" w:lineRule="auto"/>
        <w:jc w:val="both"/>
        <w:rPr>
          <w:rFonts w:ascii="Goudy Old Style" w:hAnsi="Goudy Old Style"/>
          <w:sz w:val="22"/>
          <w:szCs w:val="22"/>
          <w:lang w:val="en-US"/>
        </w:rPr>
      </w:pPr>
      <w:r w:rsidRPr="00F358F3">
        <w:rPr>
          <w:rFonts w:ascii="Goudy Old Style" w:hAnsi="Goudy Old Style"/>
          <w:sz w:val="22"/>
          <w:szCs w:val="22"/>
          <w:vertAlign w:val="superscript"/>
          <w:lang w:val="en-US"/>
        </w:rPr>
        <w:t>1</w:t>
      </w:r>
      <w:r w:rsidRPr="00F358F3">
        <w:rPr>
          <w:rFonts w:ascii="Goudy Old Style" w:hAnsi="Goudy Old Style"/>
          <w:sz w:val="22"/>
          <w:szCs w:val="22"/>
          <w:lang w:val="en-US"/>
        </w:rPr>
        <w:t xml:space="preserve">Vanshika, </w:t>
      </w:r>
      <w:r w:rsidR="00F358F3" w:rsidRPr="00F358F3">
        <w:rPr>
          <w:rFonts w:ascii="Goudy Old Style" w:hAnsi="Goudy Old Style"/>
          <w:sz w:val="22"/>
          <w:szCs w:val="22"/>
          <w:vertAlign w:val="superscript"/>
          <w:lang w:val="en-US"/>
        </w:rPr>
        <w:t>2</w:t>
      </w:r>
      <w:r w:rsidR="00F358F3" w:rsidRPr="00F358F3">
        <w:rPr>
          <w:rFonts w:ascii="Goudy Old Style" w:hAnsi="Goudy Old Style"/>
          <w:sz w:val="22"/>
          <w:szCs w:val="22"/>
          <w:lang w:val="en-US"/>
        </w:rPr>
        <w:t xml:space="preserve">Vishal, </w:t>
      </w:r>
      <w:r w:rsidR="00F358F3" w:rsidRPr="00F358F3">
        <w:rPr>
          <w:rFonts w:ascii="Goudy Old Style" w:hAnsi="Goudy Old Style"/>
          <w:sz w:val="22"/>
          <w:szCs w:val="22"/>
          <w:vertAlign w:val="superscript"/>
          <w:lang w:val="en-US"/>
        </w:rPr>
        <w:t>3</w:t>
      </w:r>
      <w:r w:rsidR="00F358F3" w:rsidRPr="00F358F3">
        <w:rPr>
          <w:rFonts w:ascii="Goudy Old Style" w:hAnsi="Goudy Old Style"/>
          <w:sz w:val="22"/>
          <w:szCs w:val="22"/>
          <w:lang w:val="en-US"/>
        </w:rPr>
        <w:t xml:space="preserve">Zaib Mirza, </w:t>
      </w:r>
      <w:r w:rsidR="00F358F3" w:rsidRPr="00F358F3">
        <w:rPr>
          <w:rFonts w:ascii="Goudy Old Style" w:hAnsi="Goudy Old Style"/>
          <w:sz w:val="22"/>
          <w:szCs w:val="22"/>
          <w:vertAlign w:val="superscript"/>
          <w:lang w:val="en-US"/>
        </w:rPr>
        <w:t>4</w:t>
      </w:r>
      <w:r w:rsidR="00F358F3" w:rsidRPr="00F358F3">
        <w:rPr>
          <w:rFonts w:ascii="Goudy Old Style" w:hAnsi="Goudy Old Style"/>
          <w:sz w:val="22"/>
          <w:szCs w:val="22"/>
          <w:lang w:val="en-US"/>
        </w:rPr>
        <w:t xml:space="preserve">Umer Bashir, </w:t>
      </w:r>
      <w:r w:rsidR="00F358F3" w:rsidRPr="00F358F3">
        <w:rPr>
          <w:rFonts w:ascii="Goudy Old Style" w:hAnsi="Goudy Old Style"/>
          <w:sz w:val="22"/>
          <w:szCs w:val="22"/>
          <w:vertAlign w:val="superscript"/>
          <w:lang w:val="en-US"/>
        </w:rPr>
        <w:t>5</w:t>
      </w:r>
      <w:r w:rsidR="00F358F3" w:rsidRPr="00F358F3">
        <w:rPr>
          <w:rFonts w:ascii="Goudy Old Style" w:hAnsi="Goudy Old Style"/>
          <w:sz w:val="22"/>
          <w:szCs w:val="22"/>
          <w:lang w:val="en-US"/>
        </w:rPr>
        <w:t>Dr Sapna Rani</w:t>
      </w:r>
      <w:r w:rsidR="00F358F3">
        <w:rPr>
          <w:rFonts w:ascii="Goudy Old Style" w:hAnsi="Goudy Old Style"/>
          <w:sz w:val="22"/>
          <w:szCs w:val="22"/>
          <w:lang w:val="en-US"/>
        </w:rPr>
        <w:t xml:space="preserve">, </w:t>
      </w:r>
      <w:r w:rsidR="00F358F3" w:rsidRPr="00F358F3">
        <w:rPr>
          <w:rFonts w:ascii="Goudy Old Style" w:hAnsi="Goudy Old Style"/>
          <w:sz w:val="22"/>
          <w:szCs w:val="22"/>
          <w:vertAlign w:val="superscript"/>
          <w:lang w:val="en-US"/>
        </w:rPr>
        <w:t>6</w:t>
      </w:r>
      <w:r w:rsidR="00F358F3" w:rsidRPr="00F358F3">
        <w:rPr>
          <w:rFonts w:ascii="Goudy Old Style" w:hAnsi="Goudy Old Style"/>
          <w:sz w:val="22"/>
          <w:szCs w:val="22"/>
          <w:lang w:val="en-US"/>
        </w:rPr>
        <w:t>Dr Kadambari,</w:t>
      </w:r>
    </w:p>
    <w:p w14:paraId="2FFE9997" w14:textId="47737650" w:rsidR="00DC55EC" w:rsidRPr="00F358F3" w:rsidRDefault="00F358F3" w:rsidP="00F358F3">
      <w:pPr>
        <w:spacing w:before="0" w:beforeAutospacing="0" w:after="0" w:line="240" w:lineRule="auto"/>
        <w:jc w:val="both"/>
        <w:rPr>
          <w:rFonts w:ascii="Goudy Old Style" w:hAnsi="Goudy Old Style"/>
          <w:sz w:val="22"/>
          <w:szCs w:val="22"/>
          <w:lang w:val="en-US"/>
        </w:rPr>
      </w:pPr>
      <w:r>
        <w:rPr>
          <w:rFonts w:ascii="Goudy Old Style" w:hAnsi="Goudy Old Style"/>
          <w:sz w:val="22"/>
          <w:szCs w:val="22"/>
          <w:vertAlign w:val="superscript"/>
          <w:lang w:val="en-US"/>
        </w:rPr>
        <w:t>1</w:t>
      </w:r>
      <w:r w:rsidR="00DC55EC" w:rsidRPr="00F358F3">
        <w:rPr>
          <w:rFonts w:ascii="Goudy Old Style" w:hAnsi="Goudy Old Style"/>
          <w:sz w:val="22"/>
          <w:szCs w:val="22"/>
          <w:lang w:val="en-US"/>
        </w:rPr>
        <w:t>Graduate student, MRDC, SDS, MRIIRS, Faridabad (121004), India</w:t>
      </w:r>
    </w:p>
    <w:p w14:paraId="555715C3" w14:textId="338EA41E" w:rsidR="00DC55EC" w:rsidRPr="00F358F3" w:rsidRDefault="00F358F3" w:rsidP="00F358F3">
      <w:pPr>
        <w:spacing w:before="0" w:beforeAutospacing="0" w:after="0" w:line="240" w:lineRule="auto"/>
        <w:jc w:val="both"/>
        <w:rPr>
          <w:rFonts w:ascii="Goudy Old Style" w:hAnsi="Goudy Old Style"/>
          <w:sz w:val="22"/>
          <w:szCs w:val="22"/>
          <w:lang w:val="en-US"/>
        </w:rPr>
      </w:pPr>
      <w:r>
        <w:rPr>
          <w:rFonts w:ascii="Goudy Old Style" w:hAnsi="Goudy Old Style"/>
          <w:sz w:val="22"/>
          <w:szCs w:val="22"/>
          <w:vertAlign w:val="superscript"/>
          <w:lang w:val="en-US"/>
        </w:rPr>
        <w:t>2</w:t>
      </w:r>
      <w:r w:rsidR="00DC55EC" w:rsidRPr="00F358F3">
        <w:rPr>
          <w:rFonts w:ascii="Goudy Old Style" w:hAnsi="Goudy Old Style"/>
          <w:sz w:val="22"/>
          <w:szCs w:val="22"/>
          <w:lang w:val="en-US"/>
        </w:rPr>
        <w:t>Graduate student, MRDC, SDS, MRIIRS, Faridabad (121004), India</w:t>
      </w:r>
    </w:p>
    <w:p w14:paraId="08EAC6DD" w14:textId="023AF090" w:rsidR="00DC55EC" w:rsidRPr="00F358F3" w:rsidRDefault="00F358F3" w:rsidP="00F358F3">
      <w:pPr>
        <w:spacing w:before="0" w:beforeAutospacing="0" w:after="0" w:line="240" w:lineRule="auto"/>
        <w:jc w:val="both"/>
        <w:rPr>
          <w:rFonts w:ascii="Goudy Old Style" w:hAnsi="Goudy Old Style"/>
          <w:sz w:val="22"/>
          <w:szCs w:val="22"/>
          <w:lang w:val="en-US"/>
        </w:rPr>
      </w:pPr>
      <w:r>
        <w:rPr>
          <w:rFonts w:ascii="Goudy Old Style" w:hAnsi="Goudy Old Style"/>
          <w:sz w:val="22"/>
          <w:szCs w:val="22"/>
          <w:vertAlign w:val="superscript"/>
          <w:lang w:val="en-US"/>
        </w:rPr>
        <w:t>3</w:t>
      </w:r>
      <w:r w:rsidR="00DC55EC" w:rsidRPr="00F358F3">
        <w:rPr>
          <w:rFonts w:ascii="Goudy Old Style" w:hAnsi="Goudy Old Style"/>
          <w:sz w:val="22"/>
          <w:szCs w:val="22"/>
          <w:lang w:val="en-US"/>
        </w:rPr>
        <w:t>Graduate student, MRDC, SDS, MRIIRS, Faridabad (121004), India</w:t>
      </w:r>
    </w:p>
    <w:p w14:paraId="31DBCAC7" w14:textId="2A2B79BD" w:rsidR="00DC55EC" w:rsidRPr="00F358F3" w:rsidRDefault="00F358F3" w:rsidP="00F358F3">
      <w:pPr>
        <w:spacing w:before="0" w:beforeAutospacing="0" w:after="0" w:line="240" w:lineRule="auto"/>
        <w:jc w:val="both"/>
        <w:rPr>
          <w:rFonts w:ascii="Goudy Old Style" w:hAnsi="Goudy Old Style"/>
          <w:sz w:val="22"/>
          <w:szCs w:val="22"/>
          <w:lang w:val="en-US"/>
        </w:rPr>
      </w:pPr>
      <w:r>
        <w:rPr>
          <w:rFonts w:ascii="Goudy Old Style" w:hAnsi="Goudy Old Style"/>
          <w:sz w:val="22"/>
          <w:szCs w:val="22"/>
          <w:vertAlign w:val="superscript"/>
          <w:lang w:val="en-US"/>
        </w:rPr>
        <w:t>4</w:t>
      </w:r>
      <w:r w:rsidR="00DC55EC" w:rsidRPr="00F358F3">
        <w:rPr>
          <w:rFonts w:ascii="Goudy Old Style" w:hAnsi="Goudy Old Style"/>
          <w:sz w:val="22"/>
          <w:szCs w:val="22"/>
          <w:lang w:val="en-US"/>
        </w:rPr>
        <w:t>Graduate student, MRDC, SDS, MRIIRS, Faridabad (121004), India</w:t>
      </w:r>
    </w:p>
    <w:p w14:paraId="57FEFA80" w14:textId="60EA0EB1" w:rsidR="00DC55EC" w:rsidRPr="00F358F3" w:rsidRDefault="00F358F3" w:rsidP="00F358F3">
      <w:pPr>
        <w:spacing w:before="0" w:beforeAutospacing="0" w:after="0" w:line="240" w:lineRule="auto"/>
        <w:jc w:val="both"/>
        <w:rPr>
          <w:rFonts w:ascii="Goudy Old Style" w:hAnsi="Goudy Old Style"/>
          <w:sz w:val="22"/>
          <w:szCs w:val="22"/>
          <w:lang w:val="en-US"/>
        </w:rPr>
      </w:pPr>
      <w:r>
        <w:rPr>
          <w:rFonts w:ascii="Goudy Old Style" w:hAnsi="Goudy Old Style"/>
          <w:sz w:val="22"/>
          <w:szCs w:val="22"/>
          <w:vertAlign w:val="superscript"/>
          <w:lang w:val="en-US"/>
        </w:rPr>
        <w:t>5</w:t>
      </w:r>
      <w:r w:rsidR="00DC55EC" w:rsidRPr="00F358F3">
        <w:rPr>
          <w:rFonts w:ascii="Goudy Old Style" w:hAnsi="Goudy Old Style"/>
          <w:sz w:val="22"/>
          <w:szCs w:val="22"/>
          <w:lang w:val="en-US"/>
        </w:rPr>
        <w:t>Professor, Department of Prosthodontics, MRDC, SDS, MRIIRS, Faridabad (121004), India</w:t>
      </w:r>
    </w:p>
    <w:p w14:paraId="6BDCE1E8" w14:textId="0E4294A4" w:rsidR="00DC55EC" w:rsidRPr="00F358F3" w:rsidRDefault="00F358F3" w:rsidP="00F358F3">
      <w:pPr>
        <w:spacing w:before="0" w:beforeAutospacing="0" w:after="0" w:line="240" w:lineRule="auto"/>
        <w:jc w:val="both"/>
        <w:rPr>
          <w:rFonts w:ascii="Goudy Old Style" w:hAnsi="Goudy Old Style"/>
          <w:sz w:val="22"/>
          <w:szCs w:val="22"/>
          <w:lang w:val="en-US"/>
        </w:rPr>
      </w:pPr>
      <w:r>
        <w:rPr>
          <w:rFonts w:ascii="Goudy Old Style" w:hAnsi="Goudy Old Style"/>
          <w:sz w:val="22"/>
          <w:szCs w:val="22"/>
          <w:vertAlign w:val="superscript"/>
          <w:lang w:val="en-US"/>
        </w:rPr>
        <w:t>6</w:t>
      </w:r>
      <w:r w:rsidR="00DC55EC" w:rsidRPr="00F358F3">
        <w:rPr>
          <w:rFonts w:ascii="Goudy Old Style" w:hAnsi="Goudy Old Style"/>
          <w:sz w:val="22"/>
          <w:szCs w:val="22"/>
          <w:lang w:val="en-US"/>
        </w:rPr>
        <w:t>Tutor, MRDC, SDS, MRIIRS, Faridabad (121004), India</w:t>
      </w:r>
    </w:p>
    <w:p w14:paraId="13D36038" w14:textId="77777777" w:rsidR="00DC55EC" w:rsidRPr="00F358F3" w:rsidRDefault="00DC55EC" w:rsidP="00F358F3">
      <w:pPr>
        <w:spacing w:before="0" w:beforeAutospacing="0" w:after="0" w:line="240" w:lineRule="auto"/>
        <w:jc w:val="both"/>
        <w:rPr>
          <w:rFonts w:ascii="Goudy Old Style" w:hAnsi="Goudy Old Style"/>
          <w:sz w:val="22"/>
          <w:szCs w:val="22"/>
          <w:lang w:val="en-US"/>
        </w:rPr>
      </w:pPr>
    </w:p>
    <w:p w14:paraId="5725AB38" w14:textId="77777777" w:rsidR="00ED4547" w:rsidRPr="00F358F3" w:rsidRDefault="00ED4547" w:rsidP="00F358F3">
      <w:pPr>
        <w:pBdr>
          <w:top w:val="single" w:sz="4" w:space="1" w:color="auto"/>
          <w:bottom w:val="single" w:sz="4" w:space="1" w:color="auto"/>
        </w:pBdr>
        <w:spacing w:before="0" w:beforeAutospacing="0" w:after="0" w:line="240" w:lineRule="auto"/>
        <w:jc w:val="both"/>
        <w:rPr>
          <w:rFonts w:ascii="Goudy Old Style" w:hAnsi="Goudy Old Style"/>
          <w:b/>
          <w:bCs/>
          <w:i/>
          <w:iCs/>
          <w:sz w:val="22"/>
          <w:szCs w:val="22"/>
          <w:lang w:val="en-US"/>
        </w:rPr>
      </w:pPr>
      <w:r w:rsidRPr="00F358F3">
        <w:rPr>
          <w:rFonts w:ascii="Goudy Old Style" w:hAnsi="Goudy Old Style"/>
          <w:b/>
          <w:bCs/>
          <w:i/>
          <w:iCs/>
          <w:sz w:val="22"/>
          <w:szCs w:val="22"/>
          <w:lang w:val="en-US"/>
        </w:rPr>
        <w:t>Abstract</w:t>
      </w:r>
    </w:p>
    <w:p w14:paraId="5B26570A" w14:textId="77777777" w:rsidR="00ED4547" w:rsidRPr="00F358F3" w:rsidRDefault="00ED4547" w:rsidP="00F358F3">
      <w:pPr>
        <w:pBdr>
          <w:top w:val="single" w:sz="4" w:space="1" w:color="auto"/>
          <w:bottom w:val="single" w:sz="4" w:space="1" w:color="auto"/>
        </w:pBdr>
        <w:spacing w:before="0" w:beforeAutospacing="0" w:after="0" w:line="240" w:lineRule="auto"/>
        <w:jc w:val="both"/>
        <w:rPr>
          <w:rFonts w:ascii="Goudy Old Style" w:hAnsi="Goudy Old Style"/>
          <w:i/>
          <w:iCs/>
          <w:sz w:val="22"/>
          <w:szCs w:val="22"/>
          <w:lang w:val="en-US"/>
        </w:rPr>
      </w:pPr>
      <w:r w:rsidRPr="00F358F3">
        <w:rPr>
          <w:rFonts w:ascii="Goudy Old Style" w:hAnsi="Goudy Old Style"/>
          <w:b/>
          <w:bCs/>
          <w:i/>
          <w:iCs/>
          <w:sz w:val="22"/>
          <w:szCs w:val="22"/>
          <w:lang w:val="en-US"/>
        </w:rPr>
        <w:t>Objective-</w:t>
      </w:r>
      <w:r w:rsidRPr="00F358F3">
        <w:rPr>
          <w:rFonts w:ascii="Goudy Old Style" w:hAnsi="Goudy Old Style"/>
          <w:i/>
          <w:iCs/>
          <w:color w:val="000000" w:themeColor="text1"/>
          <w:sz w:val="22"/>
          <w:szCs w:val="22"/>
        </w:rPr>
        <w:t xml:space="preserve"> The present study aimed to analyse the </w:t>
      </w:r>
      <w:r w:rsidRPr="00F358F3">
        <w:rPr>
          <w:rFonts w:ascii="Goudy Old Style" w:hAnsi="Goudy Old Style"/>
          <w:i/>
          <w:iCs/>
          <w:sz w:val="22"/>
          <w:szCs w:val="22"/>
          <w:lang w:val="en-US"/>
        </w:rPr>
        <w:t>perception of knowledge and Practice of Phytotherapy and herbal products amongst dental students and professionals.</w:t>
      </w:r>
    </w:p>
    <w:p w14:paraId="68E5F059" w14:textId="77777777" w:rsidR="00ED4547" w:rsidRPr="00F358F3" w:rsidRDefault="00ED4547" w:rsidP="00F358F3">
      <w:pPr>
        <w:pBdr>
          <w:top w:val="single" w:sz="4" w:space="1" w:color="auto"/>
          <w:bottom w:val="single" w:sz="4" w:space="1" w:color="auto"/>
        </w:pBdr>
        <w:spacing w:before="0" w:beforeAutospacing="0" w:after="0" w:line="240" w:lineRule="auto"/>
        <w:jc w:val="both"/>
        <w:rPr>
          <w:rFonts w:ascii="Goudy Old Style" w:hAnsi="Goudy Old Style"/>
          <w:i/>
          <w:iCs/>
          <w:kern w:val="0"/>
          <w:sz w:val="22"/>
          <w:szCs w:val="22"/>
        </w:rPr>
      </w:pPr>
      <w:r w:rsidRPr="00F358F3">
        <w:rPr>
          <w:rFonts w:ascii="Goudy Old Style" w:hAnsi="Goudy Old Style"/>
          <w:b/>
          <w:bCs/>
          <w:i/>
          <w:iCs/>
          <w:sz w:val="22"/>
          <w:szCs w:val="22"/>
          <w:lang w:val="en-US"/>
        </w:rPr>
        <w:t>Materials and Methodology</w:t>
      </w:r>
      <w:r w:rsidRPr="00F358F3">
        <w:rPr>
          <w:rFonts w:ascii="Goudy Old Style" w:hAnsi="Goudy Old Style"/>
          <w:i/>
          <w:iCs/>
          <w:sz w:val="22"/>
          <w:szCs w:val="22"/>
          <w:lang w:val="en-US"/>
        </w:rPr>
        <w:t xml:space="preserve">- A total of 453 dental students and professionals were recruited for the study after ethical clearance from the institution. A self-administered questionnaire was circulated in the form of Google Forms and printed forms. The questionnaire consisted of questions pertaining to demographics, knowledge, attitude and practice of phytotherapy. </w:t>
      </w:r>
      <w:r w:rsidRPr="00F358F3">
        <w:rPr>
          <w:rFonts w:ascii="Goudy Old Style" w:hAnsi="Goudy Old Style"/>
          <w:i/>
          <w:iCs/>
          <w:kern w:val="0"/>
          <w:sz w:val="22"/>
          <w:szCs w:val="22"/>
        </w:rPr>
        <w:t>To assess associations between demographic variables and participants' knowledge and practice of phytotherapy, Chi-square tests were performed, with the level of statistical significance set at p &lt; 0.05.</w:t>
      </w:r>
    </w:p>
    <w:p w14:paraId="58427EBE" w14:textId="77777777" w:rsidR="00ED4547" w:rsidRPr="00F358F3" w:rsidRDefault="00ED4547" w:rsidP="00F358F3">
      <w:pPr>
        <w:pBdr>
          <w:top w:val="single" w:sz="4" w:space="1" w:color="auto"/>
          <w:bottom w:val="single" w:sz="4" w:space="1" w:color="auto"/>
        </w:pBdr>
        <w:spacing w:before="0" w:beforeAutospacing="0" w:after="0" w:line="240" w:lineRule="auto"/>
        <w:jc w:val="both"/>
        <w:rPr>
          <w:rFonts w:ascii="Goudy Old Style" w:hAnsi="Goudy Old Style"/>
          <w:i/>
          <w:iCs/>
          <w:kern w:val="0"/>
          <w:sz w:val="22"/>
          <w:szCs w:val="22"/>
        </w:rPr>
      </w:pPr>
      <w:r w:rsidRPr="00F358F3">
        <w:rPr>
          <w:rFonts w:ascii="Goudy Old Style" w:hAnsi="Goudy Old Style"/>
          <w:b/>
          <w:bCs/>
          <w:i/>
          <w:iCs/>
          <w:kern w:val="0"/>
          <w:sz w:val="22"/>
          <w:szCs w:val="22"/>
        </w:rPr>
        <w:t xml:space="preserve">Results- </w:t>
      </w:r>
      <w:r w:rsidRPr="00F358F3">
        <w:rPr>
          <w:rFonts w:ascii="Goudy Old Style" w:hAnsi="Goudy Old Style"/>
          <w:i/>
          <w:iCs/>
          <w:kern w:val="0"/>
          <w:sz w:val="22"/>
          <w:szCs w:val="22"/>
        </w:rPr>
        <w:t xml:space="preserve">The participants included were mostly of a younger age (18-25 years). For awareness assessment, there was a significant difference found for dental students and professionals for smear removal efficacy (p=0.001), also dental professionals were more aware about the use of herbal products in oral health (p=0.038), and their usage (p=0.0142). Dental professionals were keener to know about herbal products (p=0.001). For practical usage, dental professionals found it more effective as compared to dental students (p=0.0024). </w:t>
      </w:r>
      <w:r w:rsidRPr="00F358F3">
        <w:rPr>
          <w:rFonts w:ascii="Goudy Old Style" w:hAnsi="Goudy Old Style"/>
          <w:i/>
          <w:iCs/>
          <w:sz w:val="22"/>
          <w:szCs w:val="22"/>
        </w:rPr>
        <w:t xml:space="preserve">Cloves emerged as the most commonly known herb, recognized by 68.0% of respondents, followed by Cinnamon (50.6%) and Miswak (43.9%). When exploring the rationale for choosing herbal substitutes, cost-effectiveness was the most cited reason (63.4%). </w:t>
      </w:r>
    </w:p>
    <w:p w14:paraId="0A0514E5" w14:textId="77777777" w:rsidR="00ED4547" w:rsidRPr="00F358F3" w:rsidRDefault="00ED4547" w:rsidP="00F358F3">
      <w:pPr>
        <w:pBdr>
          <w:top w:val="single" w:sz="4" w:space="1" w:color="auto"/>
          <w:bottom w:val="single" w:sz="4" w:space="1" w:color="auto"/>
        </w:pBdr>
        <w:spacing w:before="0" w:beforeAutospacing="0" w:after="0" w:line="240" w:lineRule="auto"/>
        <w:jc w:val="both"/>
        <w:rPr>
          <w:rFonts w:ascii="Goudy Old Style" w:hAnsi="Goudy Old Style"/>
          <w:i/>
          <w:iCs/>
          <w:color w:val="000000" w:themeColor="text1"/>
          <w:sz w:val="22"/>
          <w:szCs w:val="22"/>
        </w:rPr>
      </w:pPr>
      <w:r w:rsidRPr="00F358F3">
        <w:rPr>
          <w:rFonts w:ascii="Goudy Old Style" w:hAnsi="Goudy Old Style"/>
          <w:b/>
          <w:bCs/>
          <w:i/>
          <w:iCs/>
          <w:kern w:val="0"/>
          <w:sz w:val="22"/>
          <w:szCs w:val="22"/>
        </w:rPr>
        <w:t>Conclusion-</w:t>
      </w:r>
      <w:r w:rsidRPr="00F358F3">
        <w:rPr>
          <w:rFonts w:ascii="Goudy Old Style" w:hAnsi="Goudy Old Style"/>
          <w:i/>
          <w:iCs/>
          <w:color w:val="000000" w:themeColor="text1"/>
          <w:kern w:val="0"/>
          <w:sz w:val="22"/>
          <w:szCs w:val="22"/>
        </w:rPr>
        <w:t xml:space="preserve"> </w:t>
      </w:r>
      <w:r w:rsidRPr="00F358F3">
        <w:rPr>
          <w:rFonts w:ascii="Goudy Old Style" w:hAnsi="Goudy Old Style"/>
          <w:i/>
          <w:iCs/>
          <w:color w:val="000000" w:themeColor="text1"/>
          <w:sz w:val="22"/>
          <w:szCs w:val="22"/>
        </w:rPr>
        <w:t xml:space="preserve">Encouraging a research-oriented and evidence-driven approach to the use of </w:t>
      </w:r>
      <w:proofErr w:type="spellStart"/>
      <w:r w:rsidRPr="00F358F3">
        <w:rPr>
          <w:rFonts w:ascii="Goudy Old Style" w:hAnsi="Goudy Old Style"/>
          <w:i/>
          <w:iCs/>
          <w:color w:val="000000" w:themeColor="text1"/>
          <w:sz w:val="22"/>
          <w:szCs w:val="22"/>
        </w:rPr>
        <w:t>phytotherapeutic</w:t>
      </w:r>
      <w:proofErr w:type="spellEnd"/>
      <w:r w:rsidRPr="00F358F3">
        <w:rPr>
          <w:rFonts w:ascii="Goudy Old Style" w:hAnsi="Goudy Old Style"/>
          <w:i/>
          <w:iCs/>
          <w:color w:val="000000" w:themeColor="text1"/>
          <w:sz w:val="22"/>
          <w:szCs w:val="22"/>
        </w:rPr>
        <w:t xml:space="preserve"> agents will enhance clinical decision-making and contribute to the safe and effective integration of herbal medicine into mainstream dental practice. </w:t>
      </w:r>
    </w:p>
    <w:p w14:paraId="7FFF4ECF" w14:textId="77777777" w:rsidR="00ED4547" w:rsidRPr="00F358F3" w:rsidRDefault="00ED4547" w:rsidP="00F358F3">
      <w:pPr>
        <w:pBdr>
          <w:top w:val="single" w:sz="4" w:space="1" w:color="auto"/>
          <w:bottom w:val="single" w:sz="4" w:space="1" w:color="auto"/>
        </w:pBdr>
        <w:spacing w:before="0" w:beforeAutospacing="0" w:after="0" w:line="240" w:lineRule="auto"/>
        <w:jc w:val="both"/>
        <w:rPr>
          <w:rFonts w:ascii="Goudy Old Style" w:hAnsi="Goudy Old Style"/>
          <w:b/>
          <w:bCs/>
          <w:i/>
          <w:iCs/>
          <w:color w:val="000000" w:themeColor="text1"/>
          <w:sz w:val="22"/>
          <w:szCs w:val="22"/>
        </w:rPr>
      </w:pPr>
      <w:r w:rsidRPr="00F358F3">
        <w:rPr>
          <w:rFonts w:ascii="Goudy Old Style" w:hAnsi="Goudy Old Style"/>
          <w:b/>
          <w:bCs/>
          <w:i/>
          <w:iCs/>
          <w:color w:val="000000" w:themeColor="text1"/>
          <w:sz w:val="22"/>
          <w:szCs w:val="22"/>
        </w:rPr>
        <w:t>Keywords</w:t>
      </w:r>
      <w:r w:rsidRPr="00F358F3">
        <w:rPr>
          <w:rFonts w:ascii="Goudy Old Style" w:hAnsi="Goudy Old Style"/>
          <w:i/>
          <w:iCs/>
          <w:color w:val="000000" w:themeColor="text1"/>
          <w:sz w:val="22"/>
          <w:szCs w:val="22"/>
        </w:rPr>
        <w:t>- Phytotherapy, herbal products, herbal extracts, survey, dental professionals</w:t>
      </w:r>
    </w:p>
    <w:p w14:paraId="59A698A9" w14:textId="77777777" w:rsidR="00F358F3" w:rsidRDefault="00F358F3" w:rsidP="00F358F3">
      <w:pPr>
        <w:spacing w:before="0" w:beforeAutospacing="0" w:after="0" w:line="240" w:lineRule="auto"/>
        <w:jc w:val="both"/>
        <w:rPr>
          <w:rFonts w:ascii="Goudy Old Style" w:hAnsi="Goudy Old Style"/>
          <w:b/>
          <w:bCs/>
          <w:sz w:val="22"/>
          <w:szCs w:val="22"/>
        </w:rPr>
      </w:pPr>
    </w:p>
    <w:p w14:paraId="08E55E59" w14:textId="7102CE4A" w:rsidR="0014056D" w:rsidRPr="00F358F3" w:rsidRDefault="00F358F3" w:rsidP="00F358F3">
      <w:pPr>
        <w:spacing w:before="0" w:beforeAutospacing="0" w:after="0" w:line="240" w:lineRule="auto"/>
        <w:jc w:val="both"/>
        <w:rPr>
          <w:rFonts w:ascii="Goudy Old Style" w:hAnsi="Goudy Old Style"/>
          <w:b/>
          <w:bCs/>
          <w:sz w:val="22"/>
          <w:szCs w:val="22"/>
        </w:rPr>
      </w:pPr>
      <w:r w:rsidRPr="00F358F3">
        <w:rPr>
          <w:rFonts w:ascii="Goudy Old Style" w:hAnsi="Goudy Old Style"/>
          <w:b/>
          <w:bCs/>
          <w:sz w:val="22"/>
          <w:szCs w:val="22"/>
        </w:rPr>
        <w:t>INTRODUCTION</w:t>
      </w:r>
    </w:p>
    <w:p w14:paraId="30E05260" w14:textId="75C823DD" w:rsidR="00A504E7" w:rsidRPr="00F358F3" w:rsidRDefault="00E55698"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In the 21st century, healthcare has grown increasingly diverse in its approaches, with people seeking not only conventional biomedical treatments but also exploring complementary, adjuvant, and traditional therapies. Rather than restricting themselves to a single mode of treatment, individuals are now more open to integrative approaches</w:t>
      </w:r>
      <w:r w:rsidR="008F7546" w:rsidRPr="00F358F3">
        <w:rPr>
          <w:rFonts w:ascii="Goudy Old Style" w:hAnsi="Goudy Old Style"/>
          <w:sz w:val="22"/>
          <w:szCs w:val="22"/>
        </w:rPr>
        <w:t xml:space="preserve">, </w:t>
      </w:r>
      <w:r w:rsidRPr="00F358F3">
        <w:rPr>
          <w:rFonts w:ascii="Goudy Old Style" w:hAnsi="Goudy Old Style"/>
          <w:sz w:val="22"/>
          <w:szCs w:val="22"/>
        </w:rPr>
        <w:t xml:space="preserve">one of the most emerging among them being </w:t>
      </w:r>
      <w:r w:rsidRPr="00F358F3">
        <w:rPr>
          <w:rStyle w:val="Strong"/>
          <w:rFonts w:ascii="Goudy Old Style" w:hAnsi="Goudy Old Style"/>
          <w:b w:val="0"/>
          <w:sz w:val="22"/>
          <w:szCs w:val="22"/>
        </w:rPr>
        <w:t>phytotherapy</w:t>
      </w:r>
      <w:r w:rsidRPr="00F358F3">
        <w:rPr>
          <w:rFonts w:ascii="Goudy Old Style" w:hAnsi="Goudy Old Style"/>
          <w:sz w:val="22"/>
          <w:szCs w:val="22"/>
        </w:rPr>
        <w:t>, which utilizes plant-based remedies to support health and healing.</w:t>
      </w:r>
      <w:r w:rsidR="001C12EB" w:rsidRPr="00F358F3">
        <w:rPr>
          <w:rFonts w:ascii="Goudy Old Style" w:hAnsi="Goudy Old Style"/>
          <w:sz w:val="22"/>
          <w:szCs w:val="22"/>
        </w:rPr>
        <w:t xml:space="preserve"> </w:t>
      </w:r>
      <w:r w:rsidR="0042260E" w:rsidRPr="00F358F3">
        <w:rPr>
          <w:rFonts w:ascii="Goudy Old Style" w:hAnsi="Goudy Old Style"/>
          <w:sz w:val="22"/>
          <w:szCs w:val="22"/>
        </w:rPr>
        <w:t xml:space="preserve">The word ‘Phytotherapy’ is originally derived from the Greek words ‘Phyto’ and ‘Therapeia’, which means plant and </w:t>
      </w:r>
      <w:r w:rsidR="000456C7" w:rsidRPr="00F358F3">
        <w:rPr>
          <w:rFonts w:ascii="Goudy Old Style" w:hAnsi="Goudy Old Style"/>
          <w:sz w:val="22"/>
          <w:szCs w:val="22"/>
        </w:rPr>
        <w:t>treatment</w:t>
      </w:r>
      <w:r w:rsidR="000456C7" w:rsidRPr="00F358F3">
        <w:rPr>
          <w:rFonts w:ascii="Goudy Old Style" w:hAnsi="Goudy Old Style"/>
          <w:sz w:val="22"/>
          <w:szCs w:val="22"/>
          <w:vertAlign w:val="superscript"/>
        </w:rPr>
        <w:t>1</w:t>
      </w:r>
      <w:r w:rsidR="0042260E" w:rsidRPr="00F358F3">
        <w:rPr>
          <w:rFonts w:ascii="Goudy Old Style" w:hAnsi="Goudy Old Style"/>
          <w:sz w:val="22"/>
          <w:szCs w:val="22"/>
        </w:rPr>
        <w:t xml:space="preserve">. </w:t>
      </w:r>
      <w:r w:rsidR="0014056D" w:rsidRPr="00F358F3">
        <w:rPr>
          <w:rFonts w:ascii="Goudy Old Style" w:hAnsi="Goudy Old Style"/>
          <w:sz w:val="22"/>
          <w:szCs w:val="22"/>
        </w:rPr>
        <w:t xml:space="preserve">Rooted in ancient healing traditions, phytotherapy remains relevant even today, as individuals continue to look toward nature for prevention, treatment, and overall well-being. </w:t>
      </w:r>
    </w:p>
    <w:p w14:paraId="465436C7" w14:textId="0B649CB0" w:rsidR="0014056D" w:rsidRPr="00F358F3" w:rsidRDefault="009A1DC3" w:rsidP="00F358F3">
      <w:pPr>
        <w:spacing w:before="0" w:beforeAutospacing="0" w:after="0" w:line="240" w:lineRule="auto"/>
        <w:jc w:val="both"/>
        <w:rPr>
          <w:rFonts w:ascii="Goudy Old Style" w:hAnsi="Goudy Old Style"/>
          <w:sz w:val="22"/>
          <w:szCs w:val="22"/>
        </w:rPr>
      </w:pPr>
      <w:r w:rsidRPr="00F358F3">
        <w:rPr>
          <w:rStyle w:val="relative"/>
          <w:rFonts w:ascii="Goudy Old Style" w:hAnsi="Goudy Old Style"/>
          <w:sz w:val="22"/>
          <w:szCs w:val="22"/>
        </w:rPr>
        <w:t xml:space="preserve">There is a global shift toward natural and holistic approaches to medicine, and likewise toward </w:t>
      </w:r>
      <w:r w:rsidRPr="00F358F3">
        <w:rPr>
          <w:rStyle w:val="Strong"/>
          <w:rFonts w:ascii="Goudy Old Style" w:hAnsi="Goudy Old Style"/>
          <w:b w:val="0"/>
          <w:sz w:val="22"/>
          <w:szCs w:val="22"/>
        </w:rPr>
        <w:t>natural products as adjuvant therapies</w:t>
      </w:r>
      <w:r w:rsidRPr="00F358F3">
        <w:rPr>
          <w:rStyle w:val="relative"/>
          <w:rFonts w:ascii="Goudy Old Style" w:hAnsi="Goudy Old Style"/>
          <w:sz w:val="22"/>
          <w:szCs w:val="22"/>
        </w:rPr>
        <w:t xml:space="preserve">—supplements used in conjunction with conventional treatments to support overall health outcomes. As a result, the overall demand for herbal products has surged in recent years. </w:t>
      </w:r>
      <w:r w:rsidR="001E6EB4" w:rsidRPr="00F358F3">
        <w:rPr>
          <w:rFonts w:ascii="Goudy Old Style" w:hAnsi="Goudy Old Style"/>
          <w:sz w:val="22"/>
          <w:szCs w:val="22"/>
        </w:rPr>
        <w:t xml:space="preserve">These products range from herbal teas and tinctures to capsules, oils, and powdered extracts, catering to an ever-increasing demand for alternatives perceived to be more natural and less invasive than conventional pharmaceutical drugs </w:t>
      </w:r>
      <w:r w:rsidR="000456C7" w:rsidRPr="00F358F3">
        <w:rPr>
          <w:rFonts w:ascii="Goudy Old Style" w:hAnsi="Goudy Old Style"/>
          <w:sz w:val="22"/>
          <w:szCs w:val="22"/>
          <w:vertAlign w:val="superscript"/>
        </w:rPr>
        <w:t>2</w:t>
      </w:r>
      <w:r w:rsidR="000C6532" w:rsidRPr="00F358F3">
        <w:rPr>
          <w:rFonts w:ascii="Goudy Old Style" w:hAnsi="Goudy Old Style"/>
          <w:sz w:val="22"/>
          <w:szCs w:val="22"/>
        </w:rPr>
        <w:t xml:space="preserve">. </w:t>
      </w:r>
      <w:r w:rsidR="00D25D23" w:rsidRPr="00F358F3">
        <w:rPr>
          <w:rFonts w:ascii="Goudy Old Style" w:hAnsi="Goudy Old Style"/>
          <w:sz w:val="22"/>
          <w:szCs w:val="22"/>
          <w:shd w:val="clear" w:color="auto" w:fill="FFFFFF"/>
        </w:rPr>
        <w:t>The herbal supplements market in India brought in revenue of USD 3,796.2 million in 2024 and is projected to grow significantly, reaching USD 8,796.1 million by 2033</w:t>
      </w:r>
      <w:r w:rsidR="00FB34D4" w:rsidRPr="00F358F3">
        <w:rPr>
          <w:rFonts w:ascii="Goudy Old Style" w:hAnsi="Goudy Old Style"/>
          <w:sz w:val="22"/>
          <w:szCs w:val="22"/>
          <w:shd w:val="clear" w:color="auto" w:fill="FFFFFF"/>
        </w:rPr>
        <w:t xml:space="preserve"> </w:t>
      </w:r>
      <w:r w:rsidR="00B05AF9" w:rsidRPr="00F358F3">
        <w:rPr>
          <w:rFonts w:ascii="Goudy Old Style" w:hAnsi="Goudy Old Style"/>
          <w:sz w:val="22"/>
          <w:szCs w:val="22"/>
          <w:shd w:val="clear" w:color="auto" w:fill="FFFFFF"/>
          <w:vertAlign w:val="superscript"/>
        </w:rPr>
        <w:t>3</w:t>
      </w:r>
      <w:r w:rsidR="00445F8A" w:rsidRPr="00F358F3">
        <w:rPr>
          <w:rFonts w:ascii="Goudy Old Style" w:hAnsi="Goudy Old Style"/>
          <w:sz w:val="22"/>
          <w:szCs w:val="22"/>
          <w:shd w:val="clear" w:color="auto" w:fill="FFFFFF"/>
        </w:rPr>
        <w:t xml:space="preserve">. </w:t>
      </w:r>
      <w:r w:rsidR="00D1135C" w:rsidRPr="00F358F3">
        <w:rPr>
          <w:rFonts w:ascii="Goudy Old Style" w:hAnsi="Goudy Old Style"/>
          <w:sz w:val="22"/>
          <w:szCs w:val="22"/>
        </w:rPr>
        <w:t xml:space="preserve"> </w:t>
      </w:r>
      <w:r w:rsidR="0014056D" w:rsidRPr="00F358F3">
        <w:rPr>
          <w:rFonts w:ascii="Goudy Old Style" w:hAnsi="Goudy Old Style"/>
          <w:sz w:val="22"/>
          <w:szCs w:val="22"/>
        </w:rPr>
        <w:t xml:space="preserve">According to the </w:t>
      </w:r>
      <w:r w:rsidR="0014056D" w:rsidRPr="00F358F3">
        <w:rPr>
          <w:rFonts w:ascii="Goudy Old Style" w:hAnsi="Goudy Old Style"/>
          <w:bCs/>
          <w:sz w:val="22"/>
          <w:szCs w:val="22"/>
        </w:rPr>
        <w:t>World Health Organization (WHO)</w:t>
      </w:r>
      <w:r w:rsidR="0014056D" w:rsidRPr="00F358F3">
        <w:rPr>
          <w:rFonts w:ascii="Goudy Old Style" w:hAnsi="Goudy Old Style"/>
          <w:sz w:val="22"/>
          <w:szCs w:val="22"/>
        </w:rPr>
        <w:t xml:space="preserve">, approximately </w:t>
      </w:r>
      <w:r w:rsidR="0014056D" w:rsidRPr="00F358F3">
        <w:rPr>
          <w:rFonts w:ascii="Goudy Old Style" w:hAnsi="Goudy Old Style"/>
          <w:bCs/>
          <w:sz w:val="22"/>
          <w:szCs w:val="22"/>
        </w:rPr>
        <w:t>80% of the world’s population</w:t>
      </w:r>
      <w:r w:rsidR="0014056D" w:rsidRPr="00F358F3">
        <w:rPr>
          <w:rFonts w:ascii="Goudy Old Style" w:hAnsi="Goudy Old Style"/>
          <w:sz w:val="22"/>
          <w:szCs w:val="22"/>
        </w:rPr>
        <w:t xml:space="preserve"> relies on some form of traditional medicine—including herbal remedies—for their basic healthcare needs </w:t>
      </w:r>
      <w:r w:rsidR="00B05AF9" w:rsidRPr="00F358F3">
        <w:rPr>
          <w:rFonts w:ascii="Goudy Old Style" w:hAnsi="Goudy Old Style"/>
          <w:sz w:val="22"/>
          <w:szCs w:val="22"/>
          <w:vertAlign w:val="superscript"/>
        </w:rPr>
        <w:t>3</w:t>
      </w:r>
      <w:r w:rsidR="0014056D" w:rsidRPr="00F358F3">
        <w:rPr>
          <w:rFonts w:ascii="Goudy Old Style" w:hAnsi="Goudy Old Style"/>
          <w:sz w:val="22"/>
          <w:szCs w:val="22"/>
        </w:rPr>
        <w:t>. This statistic highlights the critical importance of understanding how people view and engage with phytotherapy in both developed and developing nations.</w:t>
      </w:r>
    </w:p>
    <w:p w14:paraId="10A50A50" w14:textId="725B61A2" w:rsidR="00D76553" w:rsidRPr="00F358F3" w:rsidRDefault="005D35B8"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sz w:val="22"/>
          <w:szCs w:val="22"/>
        </w:rPr>
        <w:lastRenderedPageBreak/>
        <w:t>Herbal medicine is becoming more and more popular for a number of reasons. These include a general cultural or individual preference for natural remedies, high medical expenses, long-term management of chronic diseases, and dissatisfaction with conventional drugs because of side effects. The perception that herbal products are safer, more environmentally friendly, and more in line with the body's natural processes is what many find appealing about them</w:t>
      </w:r>
      <w:r w:rsidR="00B05AF9" w:rsidRPr="00F358F3">
        <w:rPr>
          <w:rFonts w:ascii="Goudy Old Style" w:hAnsi="Goudy Old Style"/>
          <w:sz w:val="22"/>
          <w:szCs w:val="22"/>
        </w:rPr>
        <w:t xml:space="preserve"> </w:t>
      </w:r>
      <w:r w:rsidR="00BD112A" w:rsidRPr="00F358F3">
        <w:rPr>
          <w:rFonts w:ascii="Goudy Old Style" w:hAnsi="Goudy Old Style"/>
          <w:sz w:val="22"/>
          <w:szCs w:val="22"/>
          <w:vertAlign w:val="superscript"/>
        </w:rPr>
        <w:t>2</w:t>
      </w:r>
      <w:r w:rsidR="002578BD" w:rsidRPr="00F358F3">
        <w:rPr>
          <w:rFonts w:ascii="Goudy Old Style" w:hAnsi="Goudy Old Style"/>
          <w:sz w:val="22"/>
          <w:szCs w:val="22"/>
        </w:rPr>
        <w:t xml:space="preserve">. </w:t>
      </w:r>
      <w:r w:rsidR="00D76553" w:rsidRPr="00F358F3">
        <w:rPr>
          <w:rFonts w:ascii="Goudy Old Style" w:hAnsi="Goudy Old Style"/>
          <w:kern w:val="0"/>
          <w:sz w:val="22"/>
          <w:szCs w:val="22"/>
        </w:rPr>
        <w:t>Furthermore, social media, online discussion boards, and wellness influencers have been crucial in introducing phytotherapy to younger generations by portraying it as a more secure and "authentic" type of medical treatment. The use of plant-based treatments, or phytotherapy, has become more and more popular in contemporary dentistry because of its many therapeutic advantages. The antibacterial and anti-inflammatory qualities of many medicinal herbs make them very beneficial for dental hygiene</w:t>
      </w:r>
      <w:r w:rsidR="00BD112A" w:rsidRPr="00F358F3">
        <w:rPr>
          <w:rFonts w:ascii="Goudy Old Style" w:hAnsi="Goudy Old Style"/>
          <w:kern w:val="0"/>
          <w:sz w:val="22"/>
          <w:szCs w:val="22"/>
        </w:rPr>
        <w:t xml:space="preserve"> </w:t>
      </w:r>
      <w:r w:rsidR="00BD112A" w:rsidRPr="00F358F3">
        <w:rPr>
          <w:rFonts w:ascii="Goudy Old Style" w:hAnsi="Goudy Old Style"/>
          <w:kern w:val="0"/>
          <w:sz w:val="22"/>
          <w:szCs w:val="22"/>
          <w:vertAlign w:val="superscript"/>
        </w:rPr>
        <w:t>4</w:t>
      </w:r>
      <w:r w:rsidR="00D76553" w:rsidRPr="00F358F3">
        <w:rPr>
          <w:rFonts w:ascii="Goudy Old Style" w:hAnsi="Goudy Old Style"/>
          <w:kern w:val="0"/>
          <w:sz w:val="22"/>
          <w:szCs w:val="22"/>
        </w:rPr>
        <w:t>.</w:t>
      </w:r>
    </w:p>
    <w:p w14:paraId="5CA2B366" w14:textId="1F304732" w:rsidR="002578BD" w:rsidRPr="00F358F3" w:rsidRDefault="002578BD"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 xml:space="preserve">For example, black tea (Camellia sinensis) and green tea both aid in lowering oral bacterial activity, and aloe vera is believed to reduce gingival inflammation. Bees create a resinous substance called propolis, which is frequently used to treat illnesses including oral candidiasis. Furthermore, traditional herbs like </w:t>
      </w:r>
      <w:proofErr w:type="spellStart"/>
      <w:r w:rsidRPr="00F358F3">
        <w:rPr>
          <w:rFonts w:ascii="Goudy Old Style" w:hAnsi="Goudy Old Style"/>
          <w:kern w:val="0"/>
          <w:sz w:val="22"/>
          <w:szCs w:val="22"/>
        </w:rPr>
        <w:t>Azadirachta</w:t>
      </w:r>
      <w:proofErr w:type="spellEnd"/>
      <w:r w:rsidRPr="00F358F3">
        <w:rPr>
          <w:rFonts w:ascii="Goudy Old Style" w:hAnsi="Goudy Old Style"/>
          <w:kern w:val="0"/>
          <w:sz w:val="22"/>
          <w:szCs w:val="22"/>
        </w:rPr>
        <w:t xml:space="preserve"> indica, or neem, are highly valued for their ability to prevent dental cavities, while Salvadora persica, also referred to as the toothbrush tree, is useful in reducing dental plaque</w:t>
      </w:r>
      <w:r w:rsidR="002F5484" w:rsidRPr="00F358F3">
        <w:rPr>
          <w:rFonts w:ascii="Goudy Old Style" w:hAnsi="Goudy Old Style"/>
          <w:kern w:val="0"/>
          <w:sz w:val="22"/>
          <w:szCs w:val="22"/>
        </w:rPr>
        <w:t xml:space="preserve"> </w:t>
      </w:r>
      <w:r w:rsidR="002F5484" w:rsidRPr="00F358F3">
        <w:rPr>
          <w:rFonts w:ascii="Goudy Old Style" w:hAnsi="Goudy Old Style"/>
          <w:kern w:val="0"/>
          <w:sz w:val="22"/>
          <w:szCs w:val="22"/>
          <w:vertAlign w:val="superscript"/>
        </w:rPr>
        <w:t>5,6</w:t>
      </w:r>
      <w:r w:rsidRPr="00F358F3">
        <w:rPr>
          <w:rFonts w:ascii="Goudy Old Style" w:hAnsi="Goudy Old Style"/>
          <w:kern w:val="0"/>
          <w:sz w:val="22"/>
          <w:szCs w:val="22"/>
        </w:rPr>
        <w:t>.</w:t>
      </w:r>
    </w:p>
    <w:p w14:paraId="101F92A9" w14:textId="1D3D0C1C" w:rsidR="0014056D" w:rsidRPr="00F358F3" w:rsidRDefault="0014056D"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However, the increased popularity of herbal products has also introduced a complex set of challenges, particularly regarding</w:t>
      </w:r>
      <w:r w:rsidR="002F5484" w:rsidRPr="00F358F3">
        <w:rPr>
          <w:rFonts w:ascii="Goudy Old Style" w:hAnsi="Goudy Old Style"/>
          <w:sz w:val="22"/>
          <w:szCs w:val="22"/>
        </w:rPr>
        <w:t xml:space="preserve"> </w:t>
      </w:r>
      <w:r w:rsidRPr="00F358F3">
        <w:rPr>
          <w:rFonts w:ascii="Goudy Old Style" w:hAnsi="Goudy Old Style"/>
          <w:sz w:val="22"/>
          <w:szCs w:val="22"/>
        </w:rPr>
        <w:t>perception, level of knowledge, and practical usage</w:t>
      </w:r>
      <w:r w:rsidR="002F5484" w:rsidRPr="00F358F3">
        <w:rPr>
          <w:rFonts w:ascii="Goudy Old Style" w:hAnsi="Goudy Old Style"/>
          <w:sz w:val="22"/>
          <w:szCs w:val="22"/>
        </w:rPr>
        <w:t xml:space="preserve"> in dent</w:t>
      </w:r>
      <w:r w:rsidR="000E161D" w:rsidRPr="00F358F3">
        <w:rPr>
          <w:rFonts w:ascii="Goudy Old Style" w:hAnsi="Goudy Old Style"/>
          <w:sz w:val="22"/>
          <w:szCs w:val="22"/>
        </w:rPr>
        <w:t>istry.</w:t>
      </w:r>
      <w:r w:rsidR="002F5484" w:rsidRPr="00F358F3">
        <w:rPr>
          <w:rFonts w:ascii="Goudy Old Style" w:hAnsi="Goudy Old Style"/>
          <w:bCs/>
          <w:sz w:val="22"/>
          <w:szCs w:val="22"/>
        </w:rPr>
        <w:t xml:space="preserve"> </w:t>
      </w:r>
      <w:r w:rsidRPr="00F358F3">
        <w:rPr>
          <w:rFonts w:ascii="Goudy Old Style" w:hAnsi="Goudy Old Style"/>
          <w:sz w:val="22"/>
          <w:szCs w:val="22"/>
        </w:rPr>
        <w:t xml:space="preserve"> </w:t>
      </w:r>
      <w:r w:rsidR="000E161D" w:rsidRPr="00F358F3">
        <w:rPr>
          <w:rFonts w:ascii="Goudy Old Style" w:hAnsi="Goudy Old Style"/>
          <w:sz w:val="22"/>
          <w:szCs w:val="22"/>
        </w:rPr>
        <w:t>M</w:t>
      </w:r>
      <w:r w:rsidRPr="00F358F3">
        <w:rPr>
          <w:rFonts w:ascii="Goudy Old Style" w:hAnsi="Goudy Old Style"/>
          <w:sz w:val="22"/>
          <w:szCs w:val="22"/>
        </w:rPr>
        <w:t xml:space="preserve">any healthcare professionals themselves lack formal education in phytotherapy and may feel ill-equipped to offer guidance </w:t>
      </w:r>
      <w:r w:rsidR="00773E06" w:rsidRPr="00F358F3">
        <w:rPr>
          <w:rFonts w:ascii="Goudy Old Style" w:hAnsi="Goudy Old Style"/>
          <w:sz w:val="22"/>
          <w:szCs w:val="22"/>
          <w:vertAlign w:val="superscript"/>
        </w:rPr>
        <w:t>7, 8</w:t>
      </w:r>
      <w:r w:rsidRPr="00F358F3">
        <w:rPr>
          <w:rFonts w:ascii="Goudy Old Style" w:hAnsi="Goudy Old Style"/>
          <w:sz w:val="22"/>
          <w:szCs w:val="22"/>
        </w:rPr>
        <w:t>. This disconnect can lead to overlooked risks, missed opportunities for integrated care, and a fragmented understanding of the patient’s overall health behaviour.</w:t>
      </w:r>
    </w:p>
    <w:p w14:paraId="6CD0F5E6" w14:textId="3C137D69" w:rsidR="0007493F" w:rsidRPr="00F358F3" w:rsidRDefault="0014056D"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 xml:space="preserve">Numerous surveys have shown that </w:t>
      </w:r>
      <w:r w:rsidR="0007493F" w:rsidRPr="00F358F3">
        <w:rPr>
          <w:rFonts w:ascii="Goudy Old Style" w:hAnsi="Goudy Old Style"/>
          <w:sz w:val="22"/>
          <w:szCs w:val="22"/>
        </w:rPr>
        <w:t>although herbal products impact positively in dentistry but dental professionals lack adequate knowledge of herbal medicines</w:t>
      </w:r>
      <w:r w:rsidRPr="00F358F3">
        <w:rPr>
          <w:rFonts w:ascii="Goudy Old Style" w:hAnsi="Goudy Old Style"/>
          <w:sz w:val="22"/>
          <w:szCs w:val="22"/>
        </w:rPr>
        <w:t xml:space="preserve">, they also express confusion or uncertainty regarding scientific evidence, correct usage, and product selection </w:t>
      </w:r>
      <w:r w:rsidR="0007493F" w:rsidRPr="00F358F3">
        <w:rPr>
          <w:rFonts w:ascii="Goudy Old Style" w:hAnsi="Goudy Old Style"/>
          <w:sz w:val="22"/>
          <w:szCs w:val="22"/>
          <w:vertAlign w:val="superscript"/>
        </w:rPr>
        <w:t>9, 10</w:t>
      </w:r>
      <w:r w:rsidRPr="00F358F3">
        <w:rPr>
          <w:rFonts w:ascii="Goudy Old Style" w:hAnsi="Goudy Old Style"/>
          <w:sz w:val="22"/>
          <w:szCs w:val="22"/>
        </w:rPr>
        <w:t>. This highlights a critical need</w:t>
      </w:r>
      <w:r w:rsidR="0007493F" w:rsidRPr="00F358F3">
        <w:rPr>
          <w:rFonts w:ascii="Goudy Old Style" w:hAnsi="Goudy Old Style"/>
          <w:sz w:val="22"/>
          <w:szCs w:val="22"/>
        </w:rPr>
        <w:t xml:space="preserve"> </w:t>
      </w:r>
      <w:r w:rsidRPr="00F358F3">
        <w:rPr>
          <w:rFonts w:ascii="Goudy Old Style" w:hAnsi="Goudy Old Style"/>
          <w:sz w:val="22"/>
          <w:szCs w:val="22"/>
        </w:rPr>
        <w:t xml:space="preserve">for targeted </w:t>
      </w:r>
      <w:r w:rsidR="0007493F" w:rsidRPr="00F358F3">
        <w:rPr>
          <w:rFonts w:ascii="Goudy Old Style" w:hAnsi="Goudy Old Style"/>
          <w:sz w:val="22"/>
          <w:szCs w:val="22"/>
        </w:rPr>
        <w:t>assessment of knowledge, awareness and practice</w:t>
      </w:r>
      <w:r w:rsidRPr="00F358F3">
        <w:rPr>
          <w:rFonts w:ascii="Goudy Old Style" w:hAnsi="Goudy Old Style"/>
          <w:sz w:val="22"/>
          <w:szCs w:val="22"/>
        </w:rPr>
        <w:t xml:space="preserve"> to help </w:t>
      </w:r>
      <w:r w:rsidR="0007493F" w:rsidRPr="00F358F3">
        <w:rPr>
          <w:rFonts w:ascii="Goudy Old Style" w:hAnsi="Goudy Old Style"/>
          <w:sz w:val="22"/>
          <w:szCs w:val="22"/>
        </w:rPr>
        <w:t>dental professionals as well as students</w:t>
      </w:r>
      <w:r w:rsidRPr="00F358F3">
        <w:rPr>
          <w:rFonts w:ascii="Goudy Old Style" w:hAnsi="Goudy Old Style"/>
          <w:sz w:val="22"/>
          <w:szCs w:val="22"/>
        </w:rPr>
        <w:t xml:space="preserve"> </w:t>
      </w:r>
      <w:r w:rsidR="0007493F" w:rsidRPr="00F358F3">
        <w:rPr>
          <w:rFonts w:ascii="Goudy Old Style" w:hAnsi="Goudy Old Style"/>
          <w:sz w:val="22"/>
          <w:szCs w:val="22"/>
        </w:rPr>
        <w:t xml:space="preserve">to </w:t>
      </w:r>
      <w:r w:rsidRPr="00F358F3">
        <w:rPr>
          <w:rFonts w:ascii="Goudy Old Style" w:hAnsi="Goudy Old Style"/>
          <w:sz w:val="22"/>
          <w:szCs w:val="22"/>
        </w:rPr>
        <w:t>make informed, safe, and effective decisions regarding phytotherapy.</w:t>
      </w:r>
      <w:r w:rsidR="0007493F" w:rsidRPr="00F358F3">
        <w:rPr>
          <w:rFonts w:ascii="Goudy Old Style" w:hAnsi="Goudy Old Style"/>
          <w:sz w:val="22"/>
          <w:szCs w:val="22"/>
        </w:rPr>
        <w:t xml:space="preserve"> </w:t>
      </w:r>
      <w:r w:rsidRPr="00F358F3">
        <w:rPr>
          <w:rFonts w:ascii="Goudy Old Style" w:hAnsi="Goudy Old Style"/>
          <w:sz w:val="22"/>
          <w:szCs w:val="22"/>
        </w:rPr>
        <w:t xml:space="preserve">This survey article seeks to explore the </w:t>
      </w:r>
      <w:r w:rsidRPr="00F358F3">
        <w:rPr>
          <w:rFonts w:ascii="Goudy Old Style" w:hAnsi="Goudy Old Style"/>
          <w:bCs/>
          <w:sz w:val="22"/>
          <w:szCs w:val="22"/>
        </w:rPr>
        <w:t>perception of knowledge and practice</w:t>
      </w:r>
      <w:r w:rsidRPr="00F358F3">
        <w:rPr>
          <w:rFonts w:ascii="Goudy Old Style" w:hAnsi="Goudy Old Style"/>
          <w:sz w:val="22"/>
          <w:szCs w:val="22"/>
        </w:rPr>
        <w:t xml:space="preserve"> regarding phytotherapy and herbal products among a defined population. </w:t>
      </w:r>
    </w:p>
    <w:p w14:paraId="05329EAB" w14:textId="77777777" w:rsidR="00F358F3" w:rsidRDefault="00F358F3" w:rsidP="00F358F3">
      <w:pPr>
        <w:spacing w:before="0" w:beforeAutospacing="0" w:after="0" w:line="240" w:lineRule="auto"/>
        <w:jc w:val="both"/>
        <w:rPr>
          <w:rFonts w:ascii="Goudy Old Style" w:hAnsi="Goudy Old Style"/>
          <w:b/>
          <w:bCs/>
          <w:sz w:val="22"/>
          <w:szCs w:val="22"/>
        </w:rPr>
      </w:pPr>
    </w:p>
    <w:p w14:paraId="5EC15519" w14:textId="7DB4B507" w:rsidR="0014056D" w:rsidRPr="00F358F3" w:rsidRDefault="00F358F3" w:rsidP="00F358F3">
      <w:pPr>
        <w:spacing w:before="0" w:beforeAutospacing="0" w:after="0" w:line="240" w:lineRule="auto"/>
        <w:jc w:val="both"/>
        <w:rPr>
          <w:rFonts w:ascii="Goudy Old Style" w:hAnsi="Goudy Old Style"/>
          <w:b/>
          <w:bCs/>
          <w:sz w:val="22"/>
          <w:szCs w:val="22"/>
        </w:rPr>
      </w:pPr>
      <w:r w:rsidRPr="00F358F3">
        <w:rPr>
          <w:rFonts w:ascii="Goudy Old Style" w:hAnsi="Goudy Old Style"/>
          <w:b/>
          <w:bCs/>
          <w:sz w:val="22"/>
          <w:szCs w:val="22"/>
        </w:rPr>
        <w:t>MATERIALS AND METHODOLOGY</w:t>
      </w:r>
    </w:p>
    <w:p w14:paraId="2A729960" w14:textId="77777777" w:rsidR="00F358F3" w:rsidRDefault="001332E6" w:rsidP="00F358F3">
      <w:pPr>
        <w:spacing w:before="0" w:beforeAutospacing="0" w:after="0" w:line="240" w:lineRule="auto"/>
        <w:jc w:val="both"/>
        <w:rPr>
          <w:rFonts w:ascii="Goudy Old Style" w:hAnsi="Goudy Old Style"/>
          <w:sz w:val="22"/>
          <w:szCs w:val="22"/>
        </w:rPr>
      </w:pPr>
      <w:r w:rsidRPr="00F358F3">
        <w:rPr>
          <w:rFonts w:ascii="Goudy Old Style" w:hAnsi="Goudy Old Style"/>
          <w:kern w:val="0"/>
          <w:sz w:val="22"/>
          <w:szCs w:val="22"/>
        </w:rPr>
        <w:t>A cross-sectional descriptive study was conducted to assess the perception, knowledge, and practice of phytotherapy and herbal products among dental students and professionals.</w:t>
      </w:r>
      <w:r w:rsidR="007258DF" w:rsidRPr="00F358F3">
        <w:rPr>
          <w:rFonts w:ascii="Goudy Old Style" w:hAnsi="Goudy Old Style"/>
          <w:kern w:val="0"/>
          <w:sz w:val="22"/>
          <w:szCs w:val="22"/>
        </w:rPr>
        <w:t xml:space="preserve"> </w:t>
      </w:r>
      <w:r w:rsidR="007258DF" w:rsidRPr="00F358F3">
        <w:rPr>
          <w:rFonts w:ascii="Goudy Old Style" w:hAnsi="Goudy Old Style"/>
          <w:sz w:val="22"/>
          <w:szCs w:val="22"/>
        </w:rPr>
        <w:t xml:space="preserve">The study was conducted in accordance with the ethical standards laid down in the 1964 Declaration of Helsinki and its later amendments. The </w:t>
      </w:r>
      <w:r w:rsidR="00EB321C" w:rsidRPr="00F358F3">
        <w:rPr>
          <w:rFonts w:ascii="Goudy Old Style" w:hAnsi="Goudy Old Style"/>
          <w:sz w:val="22"/>
          <w:szCs w:val="22"/>
        </w:rPr>
        <w:t xml:space="preserve">institution's ethical clearance was obtained, Ref. no. </w:t>
      </w:r>
    </w:p>
    <w:p w14:paraId="2FA7A38F" w14:textId="1891BFAA" w:rsidR="007258DF" w:rsidRPr="00F358F3" w:rsidRDefault="00EB321C"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sz w:val="22"/>
          <w:szCs w:val="22"/>
        </w:rPr>
        <w:t>MRIIRS/MRDC/SDS/IEC/2025/30,</w:t>
      </w:r>
      <w:r w:rsidR="007258DF" w:rsidRPr="00F358F3">
        <w:rPr>
          <w:rFonts w:ascii="Goudy Old Style" w:hAnsi="Goudy Old Style"/>
          <w:b/>
          <w:sz w:val="22"/>
          <w:szCs w:val="22"/>
        </w:rPr>
        <w:t xml:space="preserve"> </w:t>
      </w:r>
      <w:r w:rsidR="007258DF" w:rsidRPr="00F358F3">
        <w:rPr>
          <w:rFonts w:ascii="Goudy Old Style" w:hAnsi="Goudy Old Style"/>
          <w:sz w:val="22"/>
          <w:szCs w:val="22"/>
        </w:rPr>
        <w:t>and informed consent was obtained from all participants.</w:t>
      </w:r>
      <w:r w:rsidR="007258DF" w:rsidRPr="00F358F3">
        <w:rPr>
          <w:rFonts w:ascii="Goudy Old Style" w:hAnsi="Goudy Old Style"/>
          <w:kern w:val="0"/>
          <w:sz w:val="22"/>
          <w:szCs w:val="22"/>
        </w:rPr>
        <w:t xml:space="preserve"> </w:t>
      </w:r>
      <w:r w:rsidR="001332E6" w:rsidRPr="00F358F3">
        <w:rPr>
          <w:rFonts w:ascii="Goudy Old Style" w:hAnsi="Goudy Old Style"/>
          <w:kern w:val="0"/>
          <w:sz w:val="22"/>
          <w:szCs w:val="22"/>
        </w:rPr>
        <w:t xml:space="preserve"> The study was carried out at Faridabad, over a period of seven months, from Ma</w:t>
      </w:r>
      <w:r w:rsidR="00995C8A" w:rsidRPr="00F358F3">
        <w:rPr>
          <w:rFonts w:ascii="Goudy Old Style" w:hAnsi="Goudy Old Style"/>
          <w:kern w:val="0"/>
          <w:sz w:val="22"/>
          <w:szCs w:val="22"/>
        </w:rPr>
        <w:t>y</w:t>
      </w:r>
      <w:r w:rsidR="001332E6" w:rsidRPr="00F358F3">
        <w:rPr>
          <w:rFonts w:ascii="Goudy Old Style" w:hAnsi="Goudy Old Style"/>
          <w:kern w:val="0"/>
          <w:sz w:val="22"/>
          <w:szCs w:val="22"/>
        </w:rPr>
        <w:t xml:space="preserve"> 202</w:t>
      </w:r>
      <w:r w:rsidR="009D2E86" w:rsidRPr="00F358F3">
        <w:rPr>
          <w:rFonts w:ascii="Goudy Old Style" w:hAnsi="Goudy Old Style"/>
          <w:kern w:val="0"/>
          <w:sz w:val="22"/>
          <w:szCs w:val="22"/>
        </w:rPr>
        <w:t>5</w:t>
      </w:r>
      <w:r w:rsidR="001332E6" w:rsidRPr="00F358F3">
        <w:rPr>
          <w:rFonts w:ascii="Goudy Old Style" w:hAnsi="Goudy Old Style"/>
          <w:kern w:val="0"/>
          <w:sz w:val="22"/>
          <w:szCs w:val="22"/>
        </w:rPr>
        <w:t xml:space="preserve"> to September 202</w:t>
      </w:r>
      <w:r w:rsidR="009D2E86" w:rsidRPr="00F358F3">
        <w:rPr>
          <w:rFonts w:ascii="Goudy Old Style" w:hAnsi="Goudy Old Style"/>
          <w:kern w:val="0"/>
          <w:sz w:val="22"/>
          <w:szCs w:val="22"/>
        </w:rPr>
        <w:t>5</w:t>
      </w:r>
      <w:r w:rsidR="00F67F23" w:rsidRPr="00F358F3">
        <w:rPr>
          <w:rFonts w:ascii="Goudy Old Style" w:hAnsi="Goudy Old Style"/>
          <w:kern w:val="0"/>
          <w:sz w:val="22"/>
          <w:szCs w:val="22"/>
        </w:rPr>
        <w:t>.</w:t>
      </w:r>
      <w:r w:rsidR="00F67F23" w:rsidRPr="00F358F3">
        <w:rPr>
          <w:rFonts w:ascii="Goudy Old Style" w:hAnsi="Goudy Old Style"/>
          <w:color w:val="FF0000"/>
          <w:sz w:val="22"/>
          <w:szCs w:val="22"/>
        </w:rPr>
        <w:t xml:space="preserve"> </w:t>
      </w:r>
      <w:r w:rsidR="00995C8A" w:rsidRPr="00F358F3">
        <w:rPr>
          <w:rFonts w:ascii="Goudy Old Style" w:hAnsi="Goudy Old Style"/>
          <w:color w:val="000000" w:themeColor="text1"/>
          <w:sz w:val="22"/>
          <w:szCs w:val="22"/>
        </w:rPr>
        <w:t xml:space="preserve">A pilot study </w:t>
      </w:r>
      <w:r w:rsidRPr="00F358F3">
        <w:rPr>
          <w:rFonts w:ascii="Goudy Old Style" w:hAnsi="Goudy Old Style"/>
          <w:color w:val="000000" w:themeColor="text1"/>
          <w:sz w:val="22"/>
          <w:szCs w:val="22"/>
        </w:rPr>
        <w:t>for 60 participants was conducted to check the validity of the questionnaire, and accordingly,</w:t>
      </w:r>
      <w:r w:rsidR="00995C8A" w:rsidRPr="00F358F3">
        <w:rPr>
          <w:rFonts w:ascii="Goudy Old Style" w:hAnsi="Goudy Old Style"/>
          <w:color w:val="000000" w:themeColor="text1"/>
          <w:sz w:val="22"/>
          <w:szCs w:val="22"/>
        </w:rPr>
        <w:t xml:space="preserve"> changes in the questionnaire were carried out. </w:t>
      </w:r>
      <w:r w:rsidR="001332E6" w:rsidRPr="00F358F3">
        <w:rPr>
          <w:rFonts w:ascii="Goudy Old Style" w:hAnsi="Goudy Old Style"/>
          <w:kern w:val="0"/>
          <w:sz w:val="22"/>
          <w:szCs w:val="22"/>
        </w:rPr>
        <w:t>The study population included third-year BDS students, final-year BDS students, interns, postgraduate students, and dental professionals</w:t>
      </w:r>
      <w:r w:rsidRPr="00F358F3">
        <w:rPr>
          <w:rFonts w:ascii="Goudy Old Style" w:hAnsi="Goudy Old Style"/>
          <w:kern w:val="0"/>
          <w:sz w:val="22"/>
          <w:szCs w:val="22"/>
        </w:rPr>
        <w:t>,</w:t>
      </w:r>
      <w:r w:rsidR="001332E6" w:rsidRPr="00F358F3">
        <w:rPr>
          <w:rFonts w:ascii="Goudy Old Style" w:hAnsi="Goudy Old Style"/>
          <w:kern w:val="0"/>
          <w:sz w:val="22"/>
          <w:szCs w:val="22"/>
        </w:rPr>
        <w:t xml:space="preserve"> both from within (insiders) and outside (outsiders) the institution. </w:t>
      </w:r>
    </w:p>
    <w:p w14:paraId="5DF7DA4A" w14:textId="3E286B42" w:rsidR="007258DF" w:rsidRPr="00F358F3" w:rsidRDefault="007258DF" w:rsidP="00F358F3">
      <w:pPr>
        <w:spacing w:before="0" w:beforeAutospacing="0" w:after="0" w:line="240" w:lineRule="auto"/>
        <w:jc w:val="both"/>
        <w:rPr>
          <w:rFonts w:ascii="Goudy Old Style" w:hAnsi="Goudy Old Style"/>
          <w:i/>
          <w:iCs/>
          <w:kern w:val="0"/>
          <w:sz w:val="22"/>
          <w:szCs w:val="22"/>
        </w:rPr>
      </w:pPr>
      <w:r w:rsidRPr="00F358F3">
        <w:rPr>
          <w:rFonts w:ascii="Goudy Old Style" w:hAnsi="Goudy Old Style"/>
          <w:i/>
          <w:iCs/>
          <w:kern w:val="0"/>
          <w:sz w:val="22"/>
          <w:szCs w:val="22"/>
        </w:rPr>
        <w:t>Sample Size Calculation</w:t>
      </w:r>
    </w:p>
    <w:p w14:paraId="61283A65" w14:textId="080366E6" w:rsidR="007258DF" w:rsidRPr="00F358F3" w:rsidRDefault="007258DF"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The sample size was calculated with the following formula:</w:t>
      </w:r>
    </w:p>
    <w:p w14:paraId="5F8CF547" w14:textId="45B23857" w:rsidR="007258DF" w:rsidRPr="00F358F3" w:rsidRDefault="007258DF" w:rsidP="00F358F3">
      <w:pPr>
        <w:spacing w:before="0" w:beforeAutospacing="0" w:after="0" w:line="240" w:lineRule="auto"/>
        <w:jc w:val="both"/>
        <w:rPr>
          <w:rFonts w:ascii="Goudy Old Style" w:hAnsi="Goudy Old Style"/>
          <w:color w:val="000000" w:themeColor="text1"/>
          <w:kern w:val="0"/>
          <w:sz w:val="22"/>
          <w:szCs w:val="22"/>
        </w:rPr>
      </w:pPr>
      <w:r w:rsidRPr="00F358F3">
        <w:rPr>
          <w:rFonts w:ascii="Goudy Old Style" w:hAnsi="Goudy Old Style"/>
          <w:color w:val="000000" w:themeColor="text1"/>
          <w:kern w:val="0"/>
          <w:sz w:val="22"/>
          <w:szCs w:val="22"/>
        </w:rPr>
        <w:t>Formula</w:t>
      </w:r>
    </w:p>
    <w:p w14:paraId="57591B12" w14:textId="77777777" w:rsidR="00F06BC1" w:rsidRPr="00F358F3" w:rsidRDefault="00F06BC1" w:rsidP="00F358F3">
      <w:pPr>
        <w:pStyle w:val="Default"/>
        <w:jc w:val="both"/>
        <w:rPr>
          <w:rFonts w:ascii="Goudy Old Style" w:hAnsi="Goudy Old Style"/>
          <w:bCs/>
          <w:sz w:val="22"/>
          <w:szCs w:val="22"/>
        </w:rPr>
      </w:pPr>
      <w:r w:rsidRPr="00F358F3">
        <w:rPr>
          <w:rFonts w:ascii="Goudy Old Style" w:hAnsi="Goudy Old Style"/>
          <w:bCs/>
          <w:sz w:val="22"/>
          <w:szCs w:val="22"/>
        </w:rPr>
        <w:t>n=Z</w:t>
      </w:r>
      <w:r w:rsidRPr="00F358F3">
        <w:rPr>
          <w:rFonts w:ascii="Goudy Old Style" w:hAnsi="Goudy Old Style"/>
          <w:bCs/>
          <w:sz w:val="22"/>
          <w:szCs w:val="22"/>
          <w:vertAlign w:val="superscript"/>
        </w:rPr>
        <w:t>2</w:t>
      </w:r>
      <w:r w:rsidRPr="00F358F3">
        <w:rPr>
          <w:rFonts w:ascii="Goudy Old Style" w:hAnsi="Goudy Old Style" w:cs="Cambria Math"/>
          <w:bCs/>
          <w:sz w:val="22"/>
          <w:szCs w:val="22"/>
          <w:vertAlign w:val="superscript"/>
        </w:rPr>
        <w:t xml:space="preserve"> </w:t>
      </w:r>
      <w:r w:rsidRPr="00F358F3">
        <w:rPr>
          <w:rFonts w:ascii="Goudy Old Style" w:hAnsi="Goudy Old Style"/>
          <w:bCs/>
          <w:sz w:val="22"/>
          <w:szCs w:val="22"/>
        </w:rPr>
        <w:t>* p</w:t>
      </w:r>
      <w:r w:rsidRPr="00F358F3">
        <w:rPr>
          <w:rFonts w:ascii="Goudy Old Style" w:hAnsi="Goudy Old Style" w:cs="Cambria Math"/>
          <w:bCs/>
          <w:sz w:val="22"/>
          <w:szCs w:val="22"/>
        </w:rPr>
        <w:t xml:space="preserve"> *</w:t>
      </w:r>
      <w:r w:rsidRPr="00F358F3">
        <w:rPr>
          <w:rFonts w:ascii="Goudy Old Style" w:hAnsi="Goudy Old Style"/>
          <w:bCs/>
          <w:sz w:val="22"/>
          <w:szCs w:val="22"/>
        </w:rPr>
        <w:t>(1</w:t>
      </w:r>
      <w:r w:rsidRPr="00F358F3">
        <w:rPr>
          <w:rFonts w:ascii="Cambria Math" w:hAnsi="Cambria Math" w:cs="Cambria Math"/>
          <w:bCs/>
          <w:sz w:val="22"/>
          <w:szCs w:val="22"/>
        </w:rPr>
        <w:t>−</w:t>
      </w:r>
      <w:r w:rsidRPr="00F358F3">
        <w:rPr>
          <w:rFonts w:ascii="Goudy Old Style" w:hAnsi="Goudy Old Style"/>
          <w:bCs/>
          <w:sz w:val="22"/>
          <w:szCs w:val="22"/>
        </w:rPr>
        <w:t>p)</w:t>
      </w:r>
      <w:r w:rsidRPr="00F358F3">
        <w:rPr>
          <w:bCs/>
          <w:sz w:val="22"/>
          <w:szCs w:val="22"/>
        </w:rPr>
        <w:t>​</w:t>
      </w:r>
      <w:r w:rsidRPr="00F358F3">
        <w:rPr>
          <w:rFonts w:ascii="Goudy Old Style" w:hAnsi="Goudy Old Style"/>
          <w:bCs/>
          <w:sz w:val="22"/>
          <w:szCs w:val="22"/>
        </w:rPr>
        <w:t xml:space="preserve"> / d</w:t>
      </w:r>
      <w:r w:rsidRPr="00F358F3">
        <w:rPr>
          <w:rFonts w:ascii="Goudy Old Style" w:hAnsi="Goudy Old Style"/>
          <w:bCs/>
          <w:sz w:val="22"/>
          <w:szCs w:val="22"/>
          <w:vertAlign w:val="superscript"/>
        </w:rPr>
        <w:t>2</w:t>
      </w:r>
    </w:p>
    <w:p w14:paraId="10706DAA" w14:textId="77777777" w:rsidR="00F06BC1" w:rsidRPr="00F358F3" w:rsidRDefault="00F06BC1" w:rsidP="00F358F3">
      <w:pPr>
        <w:pStyle w:val="Default"/>
        <w:jc w:val="both"/>
        <w:rPr>
          <w:rFonts w:ascii="Goudy Old Style" w:hAnsi="Goudy Old Style"/>
          <w:bCs/>
          <w:sz w:val="22"/>
          <w:szCs w:val="22"/>
        </w:rPr>
      </w:pPr>
    </w:p>
    <w:p w14:paraId="442BCA5B" w14:textId="77777777" w:rsidR="00F06BC1" w:rsidRPr="00F358F3" w:rsidRDefault="00F06BC1" w:rsidP="00F358F3">
      <w:pPr>
        <w:pStyle w:val="Default"/>
        <w:jc w:val="both"/>
        <w:rPr>
          <w:rFonts w:ascii="Goudy Old Style" w:hAnsi="Goudy Old Style"/>
          <w:bCs/>
          <w:sz w:val="22"/>
          <w:szCs w:val="22"/>
        </w:rPr>
      </w:pPr>
      <w:r w:rsidRPr="00F358F3">
        <w:rPr>
          <w:rFonts w:ascii="Goudy Old Style" w:hAnsi="Goudy Old Style"/>
          <w:bCs/>
          <w:sz w:val="22"/>
          <w:szCs w:val="22"/>
        </w:rPr>
        <w:t>Where:</w:t>
      </w:r>
    </w:p>
    <w:p w14:paraId="5EFED65B" w14:textId="77777777" w:rsidR="00F06BC1" w:rsidRPr="00F358F3" w:rsidRDefault="00F06BC1" w:rsidP="00F358F3">
      <w:pPr>
        <w:pStyle w:val="Default"/>
        <w:ind w:left="360"/>
        <w:jc w:val="both"/>
        <w:rPr>
          <w:rFonts w:ascii="Goudy Old Style" w:hAnsi="Goudy Old Style"/>
          <w:bCs/>
          <w:sz w:val="22"/>
          <w:szCs w:val="22"/>
        </w:rPr>
      </w:pPr>
      <w:r w:rsidRPr="00F358F3">
        <w:rPr>
          <w:rFonts w:ascii="Goudy Old Style" w:hAnsi="Goudy Old Style"/>
          <w:b/>
          <w:bCs/>
          <w:sz w:val="22"/>
          <w:szCs w:val="22"/>
        </w:rPr>
        <w:t>n</w:t>
      </w:r>
      <w:r w:rsidRPr="00F358F3">
        <w:rPr>
          <w:rFonts w:ascii="Goudy Old Style" w:hAnsi="Goudy Old Style"/>
          <w:bCs/>
          <w:sz w:val="22"/>
          <w:szCs w:val="22"/>
        </w:rPr>
        <w:t xml:space="preserve"> = required sample size</w:t>
      </w:r>
    </w:p>
    <w:p w14:paraId="71723DF8" w14:textId="77777777" w:rsidR="00F06BC1" w:rsidRPr="00F358F3" w:rsidRDefault="00F06BC1" w:rsidP="00F358F3">
      <w:pPr>
        <w:pStyle w:val="Default"/>
        <w:ind w:left="360"/>
        <w:jc w:val="both"/>
        <w:rPr>
          <w:rFonts w:ascii="Goudy Old Style" w:hAnsi="Goudy Old Style"/>
          <w:bCs/>
          <w:sz w:val="22"/>
          <w:szCs w:val="22"/>
        </w:rPr>
      </w:pPr>
      <w:r w:rsidRPr="00F358F3">
        <w:rPr>
          <w:rFonts w:ascii="Goudy Old Style" w:hAnsi="Goudy Old Style"/>
          <w:b/>
          <w:bCs/>
          <w:sz w:val="22"/>
          <w:szCs w:val="22"/>
        </w:rPr>
        <w:t>Z</w:t>
      </w:r>
      <w:r w:rsidRPr="00F358F3">
        <w:rPr>
          <w:rFonts w:ascii="Goudy Old Style" w:hAnsi="Goudy Old Style"/>
          <w:bCs/>
          <w:sz w:val="22"/>
          <w:szCs w:val="22"/>
        </w:rPr>
        <w:t xml:space="preserve"> = Z-score (1.96 for 95% confidence level)</w:t>
      </w:r>
    </w:p>
    <w:p w14:paraId="46C035ED" w14:textId="77777777" w:rsidR="00F06BC1" w:rsidRPr="00F358F3" w:rsidRDefault="00F06BC1" w:rsidP="00F358F3">
      <w:pPr>
        <w:pStyle w:val="Default"/>
        <w:ind w:left="360"/>
        <w:jc w:val="both"/>
        <w:rPr>
          <w:rFonts w:ascii="Goudy Old Style" w:hAnsi="Goudy Old Style"/>
          <w:bCs/>
          <w:sz w:val="22"/>
          <w:szCs w:val="22"/>
        </w:rPr>
      </w:pPr>
      <w:r w:rsidRPr="00F358F3">
        <w:rPr>
          <w:rFonts w:ascii="Goudy Old Style" w:hAnsi="Goudy Old Style"/>
          <w:b/>
          <w:bCs/>
          <w:sz w:val="22"/>
          <w:szCs w:val="22"/>
        </w:rPr>
        <w:t>p</w:t>
      </w:r>
      <w:r w:rsidRPr="00F358F3">
        <w:rPr>
          <w:rFonts w:ascii="Goudy Old Style" w:hAnsi="Goudy Old Style"/>
          <w:bCs/>
          <w:sz w:val="22"/>
          <w:szCs w:val="22"/>
        </w:rPr>
        <w:t xml:space="preserve"> = expected population proportion (e.g., 40.16% = 0.4016)</w:t>
      </w:r>
    </w:p>
    <w:p w14:paraId="56E18F0D" w14:textId="77777777" w:rsidR="00F06BC1" w:rsidRPr="00F358F3" w:rsidRDefault="00F06BC1" w:rsidP="00F358F3">
      <w:pPr>
        <w:pStyle w:val="Default"/>
        <w:ind w:left="360"/>
        <w:jc w:val="both"/>
        <w:rPr>
          <w:rFonts w:ascii="Goudy Old Style" w:hAnsi="Goudy Old Style"/>
          <w:bCs/>
          <w:sz w:val="22"/>
          <w:szCs w:val="22"/>
        </w:rPr>
      </w:pPr>
      <w:r w:rsidRPr="00F358F3">
        <w:rPr>
          <w:rFonts w:ascii="Goudy Old Style" w:hAnsi="Goudy Old Style"/>
          <w:b/>
          <w:bCs/>
          <w:sz w:val="22"/>
          <w:szCs w:val="22"/>
        </w:rPr>
        <w:t xml:space="preserve">d </w:t>
      </w:r>
      <w:r w:rsidRPr="00F358F3">
        <w:rPr>
          <w:rFonts w:ascii="Goudy Old Style" w:hAnsi="Goudy Old Style"/>
          <w:bCs/>
          <w:sz w:val="22"/>
          <w:szCs w:val="22"/>
        </w:rPr>
        <w:t>= margin of error (e.g., 5% = 0.05)</w:t>
      </w:r>
    </w:p>
    <w:p w14:paraId="76F9552E" w14:textId="77777777" w:rsidR="00F06BC1" w:rsidRPr="00F358F3" w:rsidRDefault="00F06BC1" w:rsidP="00F358F3">
      <w:pPr>
        <w:pStyle w:val="Default"/>
        <w:jc w:val="both"/>
        <w:rPr>
          <w:rFonts w:ascii="Goudy Old Style" w:hAnsi="Goudy Old Style"/>
          <w:bCs/>
          <w:sz w:val="22"/>
          <w:szCs w:val="22"/>
        </w:rPr>
      </w:pPr>
      <w:r w:rsidRPr="00F358F3">
        <w:rPr>
          <w:rFonts w:ascii="Goudy Old Style" w:hAnsi="Goudy Old Style"/>
          <w:bCs/>
          <w:sz w:val="22"/>
          <w:szCs w:val="22"/>
        </w:rPr>
        <w:t>Hence, the Sample size was calculated based on the estimated prevalence of 40.16%, 5% precision level, 95% confidence level, and 80% power of the study. The minimum sample size was calculated as 370 participants.</w:t>
      </w:r>
    </w:p>
    <w:p w14:paraId="5645CBC2" w14:textId="4D2E37CE" w:rsidR="00F06BC1" w:rsidRPr="00F358F3" w:rsidRDefault="00F06BC1" w:rsidP="00F358F3">
      <w:pPr>
        <w:pStyle w:val="Default"/>
        <w:jc w:val="both"/>
        <w:rPr>
          <w:rFonts w:ascii="Goudy Old Style" w:hAnsi="Goudy Old Style"/>
          <w:bCs/>
          <w:sz w:val="22"/>
          <w:szCs w:val="22"/>
        </w:rPr>
      </w:pPr>
      <w:r w:rsidRPr="00F358F3">
        <w:rPr>
          <w:rFonts w:ascii="Goudy Old Style" w:hAnsi="Goudy Old Style"/>
          <w:bCs/>
          <w:sz w:val="22"/>
          <w:szCs w:val="22"/>
        </w:rPr>
        <w:t xml:space="preserve">Taking into consideration the nonresponsive rate, a total of 453 participants were recruited. </w:t>
      </w:r>
    </w:p>
    <w:p w14:paraId="63F50DDD" w14:textId="4F8E3482" w:rsidR="007258DF" w:rsidRPr="00F358F3" w:rsidRDefault="007258DF" w:rsidP="00F358F3">
      <w:pPr>
        <w:spacing w:before="0" w:beforeAutospacing="0" w:after="0" w:line="240" w:lineRule="auto"/>
        <w:jc w:val="both"/>
        <w:rPr>
          <w:rFonts w:ascii="Goudy Old Style" w:hAnsi="Goudy Old Style"/>
          <w:i/>
          <w:iCs/>
          <w:kern w:val="0"/>
          <w:sz w:val="22"/>
          <w:szCs w:val="22"/>
        </w:rPr>
      </w:pPr>
      <w:r w:rsidRPr="00F358F3">
        <w:rPr>
          <w:rFonts w:ascii="Goudy Old Style" w:hAnsi="Goudy Old Style"/>
          <w:i/>
          <w:iCs/>
          <w:kern w:val="0"/>
          <w:sz w:val="22"/>
          <w:szCs w:val="22"/>
        </w:rPr>
        <w:t>Inclusion and exclusion criteria</w:t>
      </w:r>
    </w:p>
    <w:p w14:paraId="76D5737A" w14:textId="5568A0C2" w:rsidR="001332E6" w:rsidRPr="00F358F3" w:rsidRDefault="001332E6"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lastRenderedPageBreak/>
        <w:t xml:space="preserve">Participants were included in the study based on specific inclusion criteria, which comprised students currently enrolled in the third year, final year, internship, or postgraduate dental programs, and dental professionals working either within or outside </w:t>
      </w:r>
      <w:r w:rsidR="007258DF" w:rsidRPr="00F358F3">
        <w:rPr>
          <w:rFonts w:ascii="Goudy Old Style" w:hAnsi="Goudy Old Style"/>
          <w:kern w:val="0"/>
          <w:sz w:val="22"/>
          <w:szCs w:val="22"/>
        </w:rPr>
        <w:t>the institution</w:t>
      </w:r>
      <w:r w:rsidRPr="00F358F3">
        <w:rPr>
          <w:rFonts w:ascii="Goudy Old Style" w:hAnsi="Goudy Old Style"/>
          <w:kern w:val="0"/>
          <w:sz w:val="22"/>
          <w:szCs w:val="22"/>
        </w:rPr>
        <w:t>. Only those who voluntarily agreed to participate and provided informed consent were included. Individuals who were unwilling to provide informed consent or who came from non-dental backgrounds were excluded from the study.</w:t>
      </w:r>
    </w:p>
    <w:p w14:paraId="009C9CAE" w14:textId="490E17C5" w:rsidR="007258DF" w:rsidRPr="00F358F3" w:rsidRDefault="00DA3DC1" w:rsidP="00F358F3">
      <w:pPr>
        <w:spacing w:before="0" w:beforeAutospacing="0" w:after="0" w:line="240" w:lineRule="auto"/>
        <w:jc w:val="both"/>
        <w:rPr>
          <w:rFonts w:ascii="Goudy Old Style" w:hAnsi="Goudy Old Style"/>
          <w:i/>
          <w:iCs/>
          <w:kern w:val="0"/>
          <w:sz w:val="22"/>
          <w:szCs w:val="22"/>
        </w:rPr>
      </w:pPr>
      <w:r w:rsidRPr="00F358F3">
        <w:rPr>
          <w:rFonts w:ascii="Goudy Old Style" w:hAnsi="Goudy Old Style"/>
          <w:i/>
          <w:iCs/>
          <w:kern w:val="0"/>
          <w:sz w:val="22"/>
          <w:szCs w:val="22"/>
        </w:rPr>
        <w:t>Data Collection</w:t>
      </w:r>
    </w:p>
    <w:p w14:paraId="36059133" w14:textId="51ADA862" w:rsidR="00706827" w:rsidRPr="00F358F3" w:rsidRDefault="001332E6"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Data were collected using a structured, validated questionnaire designed to evaluate four major domains: demographics (including age, gender, and academic level/professional status), knowledge regarding phytotherapy and herbal products, perceptions and attitudes towards herbal medicine, and practices concerning the use of phytotherapy in clinical or per</w:t>
      </w:r>
      <w:r w:rsidR="00DA3DC1" w:rsidRPr="00F358F3">
        <w:rPr>
          <w:rFonts w:ascii="Goudy Old Style" w:hAnsi="Goudy Old Style"/>
          <w:kern w:val="0"/>
          <w:sz w:val="22"/>
          <w:szCs w:val="22"/>
        </w:rPr>
        <w:t xml:space="preserve">sonal </w:t>
      </w:r>
      <w:r w:rsidRPr="00F358F3">
        <w:rPr>
          <w:rFonts w:ascii="Goudy Old Style" w:hAnsi="Goudy Old Style"/>
          <w:kern w:val="0"/>
          <w:sz w:val="22"/>
          <w:szCs w:val="22"/>
        </w:rPr>
        <w:t>settings. The questionnaire was distributed both in pri</w:t>
      </w:r>
      <w:r w:rsidR="00DA3DC1" w:rsidRPr="00F358F3">
        <w:rPr>
          <w:rFonts w:ascii="Goudy Old Style" w:hAnsi="Goudy Old Style"/>
          <w:kern w:val="0"/>
          <w:sz w:val="22"/>
          <w:szCs w:val="22"/>
        </w:rPr>
        <w:t xml:space="preserve">nted form </w:t>
      </w:r>
      <w:r w:rsidR="00952EF0" w:rsidRPr="00F358F3">
        <w:rPr>
          <w:rFonts w:ascii="Goudy Old Style" w:hAnsi="Goudy Old Style"/>
          <w:kern w:val="0"/>
          <w:sz w:val="22"/>
          <w:szCs w:val="22"/>
        </w:rPr>
        <w:t>and</w:t>
      </w:r>
      <w:r w:rsidRPr="00F358F3">
        <w:rPr>
          <w:rFonts w:ascii="Goudy Old Style" w:hAnsi="Goudy Old Style"/>
          <w:kern w:val="0"/>
          <w:sz w:val="22"/>
          <w:szCs w:val="22"/>
        </w:rPr>
        <w:t xml:space="preserve"> via online Google Forms, ensuring broader outreach, particularly among external dental professionals.</w:t>
      </w:r>
      <w:r w:rsidR="00DA3DC1" w:rsidRPr="00F358F3">
        <w:rPr>
          <w:rFonts w:ascii="Goudy Old Style" w:hAnsi="Goudy Old Style"/>
          <w:kern w:val="0"/>
          <w:sz w:val="22"/>
          <w:szCs w:val="22"/>
        </w:rPr>
        <w:t xml:space="preserve"> For online </w:t>
      </w:r>
      <w:r w:rsidR="00952EF0" w:rsidRPr="00F358F3">
        <w:rPr>
          <w:rFonts w:ascii="Goudy Old Style" w:hAnsi="Goudy Old Style"/>
          <w:kern w:val="0"/>
          <w:sz w:val="22"/>
          <w:szCs w:val="22"/>
        </w:rPr>
        <w:t>Google Forms, class representatives were approached, and a</w:t>
      </w:r>
      <w:r w:rsidR="00DA3DC1" w:rsidRPr="00F358F3">
        <w:rPr>
          <w:rFonts w:ascii="Goudy Old Style" w:hAnsi="Goudy Old Style"/>
          <w:kern w:val="0"/>
          <w:sz w:val="22"/>
          <w:szCs w:val="22"/>
        </w:rPr>
        <w:t xml:space="preserve"> </w:t>
      </w:r>
      <w:r w:rsidR="00952EF0" w:rsidRPr="00F358F3">
        <w:rPr>
          <w:rFonts w:ascii="Goudy Old Style" w:hAnsi="Goudy Old Style"/>
          <w:kern w:val="0"/>
          <w:sz w:val="22"/>
          <w:szCs w:val="22"/>
        </w:rPr>
        <w:t>daytime</w:t>
      </w:r>
      <w:r w:rsidR="00DA3DC1" w:rsidRPr="00F358F3">
        <w:rPr>
          <w:rFonts w:ascii="Goudy Old Style" w:hAnsi="Goudy Old Style"/>
          <w:kern w:val="0"/>
          <w:sz w:val="22"/>
          <w:szCs w:val="22"/>
        </w:rPr>
        <w:t xml:space="preserve"> limit was given. If not done, a reminder was sent to attain maximum participation. Google form submission was allowed only after complete filled questionnaire. Students and dental professionals were informed that study purpose is for research and also a brief background.</w:t>
      </w:r>
      <w:r w:rsidR="00706827" w:rsidRPr="00F358F3">
        <w:rPr>
          <w:rFonts w:ascii="Goudy Old Style" w:hAnsi="Goudy Old Style"/>
          <w:kern w:val="0"/>
          <w:sz w:val="22"/>
          <w:szCs w:val="22"/>
        </w:rPr>
        <w:t xml:space="preserve"> </w:t>
      </w:r>
      <w:r w:rsidR="00B27199" w:rsidRPr="00F358F3">
        <w:rPr>
          <w:rFonts w:ascii="Goudy Old Style" w:hAnsi="Goudy Old Style"/>
          <w:kern w:val="0"/>
          <w:sz w:val="22"/>
          <w:szCs w:val="22"/>
        </w:rPr>
        <w:t>M</w:t>
      </w:r>
      <w:r w:rsidRPr="00F358F3">
        <w:rPr>
          <w:rFonts w:ascii="Goudy Old Style" w:hAnsi="Goudy Old Style"/>
          <w:kern w:val="0"/>
          <w:sz w:val="22"/>
          <w:szCs w:val="22"/>
        </w:rPr>
        <w:t xml:space="preserve">easures were taken to ensure complete confidentiality and anonymity throughout the study. </w:t>
      </w:r>
    </w:p>
    <w:p w14:paraId="2F598198" w14:textId="58080CC4" w:rsidR="00706827" w:rsidRPr="00F358F3" w:rsidRDefault="00706827" w:rsidP="00F358F3">
      <w:pPr>
        <w:spacing w:before="0" w:beforeAutospacing="0" w:after="0" w:line="240" w:lineRule="auto"/>
        <w:jc w:val="both"/>
        <w:rPr>
          <w:rFonts w:ascii="Goudy Old Style" w:hAnsi="Goudy Old Style"/>
          <w:i/>
          <w:iCs/>
          <w:kern w:val="0"/>
          <w:sz w:val="22"/>
          <w:szCs w:val="22"/>
        </w:rPr>
      </w:pPr>
      <w:r w:rsidRPr="00F358F3">
        <w:rPr>
          <w:rFonts w:ascii="Goudy Old Style" w:hAnsi="Goudy Old Style"/>
          <w:i/>
          <w:iCs/>
          <w:kern w:val="0"/>
          <w:sz w:val="22"/>
          <w:szCs w:val="22"/>
        </w:rPr>
        <w:t>Statistical Analysis</w:t>
      </w:r>
    </w:p>
    <w:p w14:paraId="46E684E1" w14:textId="0EA01BDC" w:rsidR="001332E6" w:rsidRPr="00F358F3" w:rsidRDefault="001332E6"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 xml:space="preserve">The collected data were compiled and </w:t>
      </w:r>
      <w:proofErr w:type="spellStart"/>
      <w:r w:rsidRPr="00F358F3">
        <w:rPr>
          <w:rFonts w:ascii="Goudy Old Style" w:hAnsi="Goudy Old Style"/>
          <w:kern w:val="0"/>
          <w:sz w:val="22"/>
          <w:szCs w:val="22"/>
        </w:rPr>
        <w:t>analyzed</w:t>
      </w:r>
      <w:proofErr w:type="spellEnd"/>
      <w:r w:rsidRPr="00F358F3">
        <w:rPr>
          <w:rFonts w:ascii="Goudy Old Style" w:hAnsi="Goudy Old Style"/>
          <w:kern w:val="0"/>
          <w:sz w:val="22"/>
          <w:szCs w:val="22"/>
        </w:rPr>
        <w:t xml:space="preserve"> using Microsoft Excel and Statistical Package for the Social Sciences (SPSS) software. Descriptive statistics, including frequencies and percentages, were applied to summarize categorical variables. </w:t>
      </w:r>
      <w:bookmarkStart w:id="0" w:name="_Hlk204351373"/>
      <w:r w:rsidRPr="00F358F3">
        <w:rPr>
          <w:rFonts w:ascii="Goudy Old Style" w:hAnsi="Goudy Old Style"/>
          <w:kern w:val="0"/>
          <w:sz w:val="22"/>
          <w:szCs w:val="22"/>
        </w:rPr>
        <w:t xml:space="preserve">To assess associations between demographic variables and participants' knowledge and practice of phytotherapy, Chi-square tests were performed, with the level of statistical significance set at </w:t>
      </w:r>
      <w:r w:rsidRPr="00F358F3">
        <w:rPr>
          <w:rFonts w:ascii="Goudy Old Style" w:hAnsi="Goudy Old Style"/>
          <w:i/>
          <w:iCs/>
          <w:kern w:val="0"/>
          <w:sz w:val="22"/>
          <w:szCs w:val="22"/>
        </w:rPr>
        <w:t>p</w:t>
      </w:r>
      <w:r w:rsidRPr="00F358F3">
        <w:rPr>
          <w:rFonts w:ascii="Goudy Old Style" w:hAnsi="Goudy Old Style"/>
          <w:kern w:val="0"/>
          <w:sz w:val="22"/>
          <w:szCs w:val="22"/>
        </w:rPr>
        <w:t xml:space="preserve"> &lt; 0.05.</w:t>
      </w:r>
    </w:p>
    <w:bookmarkEnd w:id="0"/>
    <w:p w14:paraId="14968EA6" w14:textId="77777777" w:rsidR="00F358F3" w:rsidRDefault="00F358F3" w:rsidP="00F358F3">
      <w:pPr>
        <w:spacing w:before="0" w:beforeAutospacing="0" w:after="0" w:line="240" w:lineRule="auto"/>
        <w:jc w:val="both"/>
        <w:rPr>
          <w:rFonts w:ascii="Goudy Old Style" w:hAnsi="Goudy Old Style"/>
          <w:b/>
          <w:sz w:val="22"/>
          <w:szCs w:val="22"/>
        </w:rPr>
      </w:pPr>
    </w:p>
    <w:p w14:paraId="5FBA3AB5" w14:textId="4E0AD6B3" w:rsidR="0075614B" w:rsidRPr="00F358F3" w:rsidRDefault="00F358F3" w:rsidP="00F358F3">
      <w:pPr>
        <w:spacing w:before="0" w:beforeAutospacing="0" w:after="0" w:line="240" w:lineRule="auto"/>
        <w:jc w:val="both"/>
        <w:rPr>
          <w:rFonts w:ascii="Goudy Old Style" w:hAnsi="Goudy Old Style"/>
          <w:b/>
          <w:sz w:val="22"/>
          <w:szCs w:val="22"/>
        </w:rPr>
      </w:pPr>
      <w:r w:rsidRPr="00F358F3">
        <w:rPr>
          <w:rFonts w:ascii="Goudy Old Style" w:hAnsi="Goudy Old Style"/>
          <w:b/>
          <w:sz w:val="22"/>
          <w:szCs w:val="22"/>
        </w:rPr>
        <w:t>RESULTS</w:t>
      </w:r>
    </w:p>
    <w:p w14:paraId="3F41747A" w14:textId="5AA0A3D6" w:rsidR="00706827" w:rsidRPr="00F358F3" w:rsidRDefault="00706827" w:rsidP="00F358F3">
      <w:pPr>
        <w:spacing w:before="0" w:beforeAutospacing="0" w:after="0" w:line="240" w:lineRule="auto"/>
        <w:jc w:val="both"/>
        <w:rPr>
          <w:rFonts w:ascii="Goudy Old Style" w:hAnsi="Goudy Old Style"/>
          <w:b/>
          <w:sz w:val="22"/>
          <w:szCs w:val="22"/>
        </w:rPr>
      </w:pPr>
      <w:r w:rsidRPr="00F358F3">
        <w:rPr>
          <w:rFonts w:ascii="Goudy Old Style" w:hAnsi="Goudy Old Style"/>
          <w:sz w:val="22"/>
          <w:szCs w:val="22"/>
        </w:rPr>
        <w:t>A total of 453 respondents were included, with a predominance of female participants (n = 312; 68.9%), compared to males (n = 141; 31.1%).</w:t>
      </w:r>
    </w:p>
    <w:p w14:paraId="4D1E4F73" w14:textId="77777777" w:rsidR="00706827" w:rsidRPr="00F358F3" w:rsidRDefault="00706827"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The majority of participants belonged to the 18–25 years age group (n = 324; 71.5%), followed by those aged 26–30 years (n = 105; 23.2%). A smaller proportion of respondents were in the 36–50 years age range (n = 22; 4.9%), while only 0.4% (n = 2) were aged 51 years and above, indicating that the sample was predominantly composed of younger individuals, likely in the early stages of their dental careers.</w:t>
      </w:r>
    </w:p>
    <w:p w14:paraId="1EDAD488" w14:textId="3539ED6C" w:rsidR="00706827" w:rsidRPr="00F358F3" w:rsidRDefault="00706827"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Regarding professional designation, the largest group comprised Third Year dental students (n = 173; 38.2%), followed by General Practitioners (n = 101; 22.3%), Interns (n = 74; 16.3%), Fourth Year students (n = 54; 11.9%), and Specialists (n = 51; 11.3%). This distribution reflects a study population with substantial representation from dental students and early-career professionals</w:t>
      </w:r>
      <w:r w:rsidR="00ED4547" w:rsidRPr="00F358F3">
        <w:rPr>
          <w:rFonts w:ascii="Goudy Old Style" w:hAnsi="Goudy Old Style"/>
          <w:sz w:val="22"/>
          <w:szCs w:val="22"/>
        </w:rPr>
        <w:t>. [Table 1]</w:t>
      </w:r>
    </w:p>
    <w:p w14:paraId="60DEA4FB" w14:textId="4D4650D2" w:rsidR="00706827" w:rsidRPr="00F358F3" w:rsidRDefault="00706827"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A significantly higher proportion of students (61.13%) saw fewer than 10 patients daily, whereas more professionals (19.74%) managed over 20 patients (p = 0.004, significant). This suggests a heavier clinical workload among professionals, likely due to their independent practice setups.</w:t>
      </w:r>
      <w:r w:rsidR="00D14956" w:rsidRPr="00F358F3">
        <w:rPr>
          <w:rFonts w:ascii="Goudy Old Style" w:hAnsi="Goudy Old Style"/>
          <w:sz w:val="22"/>
          <w:szCs w:val="22"/>
        </w:rPr>
        <w:t xml:space="preserve"> [Table 2]</w:t>
      </w:r>
    </w:p>
    <w:p w14:paraId="3450B8D9" w14:textId="6363B4D6" w:rsidR="00706827" w:rsidRPr="00F358F3" w:rsidRDefault="00706827"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Regarding dentinal tubule penetration, propolis was the most recognized agent in both groups, though not significantly different (p = 0.1384). For antimicrobial efficacy, no significant preference was observed (p = 0.071), though Aloe Vera was more cited by students. Neem was significantly preferred (p = 0.001) by professionals for smear layer removal.</w:t>
      </w:r>
      <w:r w:rsidR="005A12D8" w:rsidRPr="00F358F3">
        <w:rPr>
          <w:rFonts w:ascii="Goudy Old Style" w:hAnsi="Goudy Old Style"/>
          <w:sz w:val="22"/>
          <w:szCs w:val="22"/>
        </w:rPr>
        <w:t xml:space="preserve"> </w:t>
      </w:r>
      <w:r w:rsidRPr="00F358F3">
        <w:rPr>
          <w:rFonts w:ascii="Goudy Old Style" w:hAnsi="Goudy Old Style"/>
          <w:sz w:val="22"/>
          <w:szCs w:val="22"/>
        </w:rPr>
        <w:t>Knowledge-wise, a significantly higher percentage of professionals knew about herbal uses (75.0% vs. 59.1%; p = 0.038), how to use them (68.4% vs. 54.2%; p = 0.0142), and expressed greater interest in learning more (88.2% vs. 68.1%; p = 0.001).</w:t>
      </w:r>
      <w:r w:rsidR="005A12D8" w:rsidRPr="00F358F3">
        <w:rPr>
          <w:rFonts w:ascii="Goudy Old Style" w:hAnsi="Goudy Old Style"/>
          <w:sz w:val="22"/>
          <w:szCs w:val="22"/>
        </w:rPr>
        <w:t xml:space="preserve"> </w:t>
      </w:r>
      <w:r w:rsidRPr="00F358F3">
        <w:rPr>
          <w:rFonts w:ascii="Goudy Old Style" w:hAnsi="Goudy Old Style"/>
          <w:sz w:val="22"/>
          <w:szCs w:val="22"/>
        </w:rPr>
        <w:t>The perceived effectiveness of herbal treatments was significantly higher among professionals (89.5% vs. 87.4%; p = 0.0024), while no significant differences were noted in past use, side effects, or preferences for future use.</w:t>
      </w:r>
      <w:r w:rsidR="005A12D8" w:rsidRPr="00F358F3">
        <w:rPr>
          <w:rFonts w:ascii="Goudy Old Style" w:hAnsi="Goudy Old Style"/>
          <w:sz w:val="22"/>
          <w:szCs w:val="22"/>
        </w:rPr>
        <w:t xml:space="preserve"> </w:t>
      </w:r>
      <w:r w:rsidRPr="00F358F3">
        <w:rPr>
          <w:rFonts w:ascii="Goudy Old Style" w:hAnsi="Goudy Old Style"/>
          <w:sz w:val="22"/>
          <w:szCs w:val="22"/>
        </w:rPr>
        <w:t>Most participants in both groups preferred herbal or traditional medicine, though this was not statistically significant (p = 0.059). Among herbal users, the most common reason was that herbal products are natural and side-effect free.</w:t>
      </w:r>
      <w:r w:rsidR="00D14956" w:rsidRPr="00F358F3">
        <w:rPr>
          <w:rFonts w:ascii="Goudy Old Style" w:hAnsi="Goudy Old Style"/>
          <w:sz w:val="22"/>
          <w:szCs w:val="22"/>
        </w:rPr>
        <w:t xml:space="preserve"> [Table 3]</w:t>
      </w:r>
    </w:p>
    <w:p w14:paraId="5011302B" w14:textId="1D9758D7" w:rsidR="00706827" w:rsidRPr="00F358F3" w:rsidRDefault="00706827"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Both groups cited treatment and pain relief as major reasons. Although professionals reported a slightly higher percentage using herbs for treatment (36.2% vs. 28.9%), and students reported more use for disease protection (24.3% vs. 17.8%), these differences were not statistically significant (p = 0.278).</w:t>
      </w:r>
      <w:r w:rsidR="00CA5635" w:rsidRPr="00F358F3">
        <w:rPr>
          <w:rFonts w:ascii="Goudy Old Style" w:hAnsi="Goudy Old Style"/>
          <w:sz w:val="22"/>
          <w:szCs w:val="22"/>
        </w:rPr>
        <w:t xml:space="preserve"> [Table </w:t>
      </w:r>
    </w:p>
    <w:p w14:paraId="3E71C67A" w14:textId="77777777" w:rsidR="00706827" w:rsidRPr="00F358F3" w:rsidRDefault="00706827" w:rsidP="00F358F3">
      <w:pPr>
        <w:spacing w:before="0" w:beforeAutospacing="0" w:after="0" w:line="240" w:lineRule="auto"/>
        <w:jc w:val="both"/>
        <w:rPr>
          <w:rFonts w:ascii="Goudy Old Style" w:hAnsi="Goudy Old Style"/>
          <w:b/>
          <w:i/>
          <w:iCs/>
          <w:kern w:val="0"/>
          <w:sz w:val="22"/>
          <w:szCs w:val="22"/>
        </w:rPr>
      </w:pPr>
      <w:r w:rsidRPr="00F358F3">
        <w:rPr>
          <w:rFonts w:ascii="Goudy Old Style" w:hAnsi="Goudy Old Style"/>
          <w:b/>
          <w:i/>
          <w:iCs/>
          <w:kern w:val="0"/>
          <w:sz w:val="22"/>
          <w:szCs w:val="22"/>
        </w:rPr>
        <w:t>Awareness and Perception Regarding Herbal Substitutes in Dentistry</w:t>
      </w:r>
    </w:p>
    <w:p w14:paraId="2DD7FC88" w14:textId="77777777" w:rsidR="00706827" w:rsidRPr="00F358F3" w:rsidRDefault="00706827"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 xml:space="preserve">Among the 453 participants, a substantial proportion demonstrated awareness of various herbal substitutes used in dentistry. Cloves were the most commonly recognized herbal agent, with 308 </w:t>
      </w:r>
      <w:r w:rsidRPr="00F358F3">
        <w:rPr>
          <w:rFonts w:ascii="Goudy Old Style" w:hAnsi="Goudy Old Style"/>
          <w:kern w:val="0"/>
          <w:sz w:val="22"/>
          <w:szCs w:val="22"/>
        </w:rPr>
        <w:lastRenderedPageBreak/>
        <w:t>respondents (68%) indicating familiarity with its dental applications. This was followed by cinnamon, acknowledged by 229 participants (50.6%), and Miswak, a traditional chewing stick, reported by 199 participants (43.9%). Aloe vera, known for its anti-inflammatory and healing properties, was recognized by 193 respondents (42.6%). Garlic, with known antimicrobial properties, was identified by 139 participants (30.7%). Lesser-known substitutes included Mentha (mint), noted by 75 participants (16.6%), and coconut roots, which were acknowledged by 54 respondents (11.9%). These findings suggest varying degrees of awareness regarding herbal agents, with traditional and commonly used herbs being more widely recognized than regionally or culturally specific ones.</w:t>
      </w:r>
    </w:p>
    <w:p w14:paraId="51FFA873" w14:textId="77777777" w:rsidR="00706827" w:rsidRPr="00F358F3" w:rsidRDefault="00706827" w:rsidP="00F358F3">
      <w:pPr>
        <w:spacing w:before="0" w:beforeAutospacing="0" w:after="0" w:line="240" w:lineRule="auto"/>
        <w:jc w:val="both"/>
        <w:rPr>
          <w:rFonts w:ascii="Goudy Old Style" w:hAnsi="Goudy Old Style"/>
          <w:b/>
          <w:i/>
          <w:iCs/>
          <w:kern w:val="0"/>
          <w:sz w:val="22"/>
          <w:szCs w:val="22"/>
        </w:rPr>
      </w:pPr>
      <w:r w:rsidRPr="00F358F3">
        <w:rPr>
          <w:rFonts w:ascii="Goudy Old Style" w:hAnsi="Goudy Old Style"/>
          <w:b/>
          <w:i/>
          <w:iCs/>
          <w:kern w:val="0"/>
          <w:sz w:val="22"/>
          <w:szCs w:val="22"/>
        </w:rPr>
        <w:t>Reasons for Using Herbal Substitutes</w:t>
      </w:r>
    </w:p>
    <w:p w14:paraId="57EE22B6" w14:textId="77777777" w:rsidR="00706827" w:rsidRPr="00F358F3" w:rsidRDefault="00706827"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When asked about the reasons for preferring herbal substitutes, 287 participants (63.4%) cited cost-effectiveness as a primary factor. Additionally, 247 respondents (54.5%) reported perceiving herbal products as more compatible with their physiology compared to synthetic alternatives. Easy availability was another frequently reported reason, indicated by 240 participants (53%). However, 85 respondents (18.8%) noted the decreased shelf life of herbal products as a concern, reflecting a limitation in their practical use. A minority of 39 participants (8.6%) reported none of the listed reasons as influencing their preference for herbal substitutes. These results reflect that economic, biological compatibility, and accessibility factors significantly contribute to the inclination towards herbal alternatives in dental care.</w:t>
      </w:r>
    </w:p>
    <w:p w14:paraId="253D947F" w14:textId="77777777" w:rsidR="00706827" w:rsidRPr="00F358F3" w:rsidRDefault="00706827" w:rsidP="00F358F3">
      <w:pPr>
        <w:spacing w:before="0" w:beforeAutospacing="0" w:after="0" w:line="240" w:lineRule="auto"/>
        <w:jc w:val="both"/>
        <w:rPr>
          <w:rFonts w:ascii="Goudy Old Style" w:hAnsi="Goudy Old Style"/>
          <w:b/>
          <w:i/>
          <w:iCs/>
          <w:kern w:val="0"/>
          <w:sz w:val="22"/>
          <w:szCs w:val="22"/>
        </w:rPr>
      </w:pPr>
      <w:r w:rsidRPr="00F358F3">
        <w:rPr>
          <w:rFonts w:ascii="Goudy Old Style" w:hAnsi="Goudy Old Style"/>
          <w:b/>
          <w:i/>
          <w:iCs/>
          <w:kern w:val="0"/>
          <w:sz w:val="22"/>
          <w:szCs w:val="22"/>
        </w:rPr>
        <w:t>Indications for Dental Use of Herbal Products</w:t>
      </w:r>
    </w:p>
    <w:p w14:paraId="1D1B2DEB" w14:textId="7A84AD8F" w:rsidR="00706827" w:rsidRPr="00F358F3" w:rsidRDefault="00706827" w:rsidP="00F358F3">
      <w:pPr>
        <w:spacing w:before="0" w:beforeAutospacing="0" w:after="0" w:line="240" w:lineRule="auto"/>
        <w:jc w:val="both"/>
        <w:rPr>
          <w:rFonts w:ascii="Goudy Old Style" w:hAnsi="Goudy Old Style"/>
          <w:kern w:val="0"/>
          <w:sz w:val="22"/>
          <w:szCs w:val="22"/>
        </w:rPr>
      </w:pPr>
      <w:r w:rsidRPr="00F358F3">
        <w:rPr>
          <w:rFonts w:ascii="Goudy Old Style" w:hAnsi="Goudy Old Style"/>
          <w:kern w:val="0"/>
          <w:sz w:val="22"/>
          <w:szCs w:val="22"/>
        </w:rPr>
        <w:t>The indications for using herbal substitutes in dental care were diverse, with oral hygiene being the most commonly cited use, reported by 354 participants (78.1%). This was followed closely by management of bad breath or halitosis, noted by 323 participants (71.3%), and relief from dental pain, reported by 316 participants (69.8%). Herbal products were also used for treating gingival bleeding by 212 respondents (46.8%) and for teeth whitening by 191 participants (42.2%). A smaller proportion, 98 respondents (21.6%), reported using herbal agents for managing gingival enlargement. These findings suggest that herbal products are perceived to have multiple therapeutic roles in dentistry, particularly for routine oral care and minor pathological conditions.</w:t>
      </w:r>
      <w:r w:rsidR="005A12D8" w:rsidRPr="00F358F3">
        <w:rPr>
          <w:rFonts w:ascii="Goudy Old Style" w:hAnsi="Goudy Old Style"/>
          <w:kern w:val="0"/>
          <w:sz w:val="22"/>
          <w:szCs w:val="22"/>
        </w:rPr>
        <w:t xml:space="preserve"> </w:t>
      </w:r>
      <w:bookmarkStart w:id="1" w:name="_Hlk204352675"/>
      <w:r w:rsidRPr="00F358F3">
        <w:rPr>
          <w:rFonts w:ascii="Goudy Old Style" w:hAnsi="Goudy Old Style"/>
          <w:sz w:val="22"/>
          <w:szCs w:val="22"/>
        </w:rPr>
        <w:t>Cloves emerged as the most commonly known herb, recognized by 68.0% of respondents, followed by Cinnamon (50.6%) and Miswak (43.9%)</w:t>
      </w:r>
      <w:bookmarkEnd w:id="1"/>
      <w:r w:rsidRPr="00F358F3">
        <w:rPr>
          <w:rFonts w:ascii="Goudy Old Style" w:hAnsi="Goudy Old Style"/>
          <w:sz w:val="22"/>
          <w:szCs w:val="22"/>
        </w:rPr>
        <w:t>. Aloe Vera and Garlic also had considerable recognition, while Mentha and Coconut roots were less frequently reported. This suggests that traditional herbs with well-established oral health benefits, such as Clove and Miswak, are more familiar across the profession.</w:t>
      </w:r>
    </w:p>
    <w:p w14:paraId="36BD572E" w14:textId="77777777" w:rsidR="00706827" w:rsidRPr="00F358F3" w:rsidRDefault="00706827" w:rsidP="00F358F3">
      <w:pPr>
        <w:spacing w:before="0" w:beforeAutospacing="0" w:after="0" w:line="240" w:lineRule="auto"/>
        <w:jc w:val="both"/>
        <w:rPr>
          <w:rFonts w:ascii="Goudy Old Style" w:hAnsi="Goudy Old Style"/>
          <w:sz w:val="22"/>
          <w:szCs w:val="22"/>
        </w:rPr>
      </w:pPr>
      <w:bookmarkStart w:id="2" w:name="_Hlk204352741"/>
      <w:r w:rsidRPr="00F358F3">
        <w:rPr>
          <w:rFonts w:ascii="Goudy Old Style" w:hAnsi="Goudy Old Style"/>
          <w:sz w:val="22"/>
          <w:szCs w:val="22"/>
        </w:rPr>
        <w:t xml:space="preserve">When exploring the rationale for choosing herbal substitutes, cost-effectiveness was the most cited reason (63.4%), followed closely by compatibility (54.5%) and easy availability (53.0%). </w:t>
      </w:r>
      <w:bookmarkEnd w:id="2"/>
      <w:r w:rsidRPr="00F358F3">
        <w:rPr>
          <w:rFonts w:ascii="Goudy Old Style" w:hAnsi="Goudy Old Style"/>
          <w:sz w:val="22"/>
          <w:szCs w:val="22"/>
        </w:rPr>
        <w:t>These findings reflect a practical and economic inclination among dental professionals toward herbal options. Only a minority expressed concern about decreased shelf life (18.8%), and an even smaller proportion rejected all listed reasons (8.6%), indicating strong support for the integration of herbal substitutes.</w:t>
      </w:r>
    </w:p>
    <w:p w14:paraId="18C64C24" w14:textId="77777777" w:rsidR="00706827" w:rsidRDefault="00706827"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In terms of therapeutic application, the most common indication was oral hygiene (78.1%), followed closely by managing bad breath (71.3%) and relieving tooth pain (69.8%). These findings align with the known antimicrobial and anti-inflammatory properties of herbs such as Clove, Neem, and Miswak. A substantial proportion also reported using herbal agents for gingival bleeding (46.8%) and teeth whitening (42.2%), while fewer respondents used them for gingival enlargement (21.6%). These results highlight the broad perceived applicability of herbal products in preventive and symptomatic dental care, especially in hygiene-related indications.</w:t>
      </w:r>
    </w:p>
    <w:p w14:paraId="46A6AB57" w14:textId="77777777" w:rsidR="00F358F3" w:rsidRPr="00F358F3" w:rsidRDefault="00F358F3" w:rsidP="00F358F3">
      <w:pPr>
        <w:spacing w:before="0" w:beforeAutospacing="0" w:after="0" w:line="240" w:lineRule="auto"/>
        <w:jc w:val="both"/>
        <w:rPr>
          <w:rFonts w:ascii="Goudy Old Style" w:hAnsi="Goudy Old Style"/>
          <w:sz w:val="22"/>
          <w:szCs w:val="22"/>
        </w:rPr>
      </w:pPr>
    </w:p>
    <w:p w14:paraId="3688B7A1" w14:textId="386E7152" w:rsidR="0014056D" w:rsidRPr="00F358F3" w:rsidRDefault="00F358F3" w:rsidP="00F358F3">
      <w:pPr>
        <w:spacing w:before="0" w:beforeAutospacing="0" w:after="0" w:line="240" w:lineRule="auto"/>
        <w:jc w:val="both"/>
        <w:rPr>
          <w:rFonts w:ascii="Goudy Old Style" w:hAnsi="Goudy Old Style"/>
          <w:b/>
          <w:sz w:val="22"/>
          <w:szCs w:val="22"/>
        </w:rPr>
      </w:pPr>
      <w:r w:rsidRPr="00F358F3">
        <w:rPr>
          <w:rFonts w:ascii="Goudy Old Style" w:hAnsi="Goudy Old Style"/>
          <w:b/>
          <w:sz w:val="22"/>
          <w:szCs w:val="22"/>
        </w:rPr>
        <w:t>DISCUSSION</w:t>
      </w:r>
    </w:p>
    <w:p w14:paraId="3C22BFB1" w14:textId="75B63235" w:rsidR="0014056D" w:rsidRPr="00F358F3" w:rsidRDefault="0014056D"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The present study explored the perception, knowledge, and practice of phytotherapy and herbal products among dental students and professionals. The results revealed a generally positive attitude toward herbal medicine across both groups, with professionals demonstrating greater awareness, confidence, and usage compared to students.</w:t>
      </w:r>
      <w:r w:rsidR="005A12D8" w:rsidRPr="00F358F3">
        <w:rPr>
          <w:rFonts w:ascii="Goudy Old Style" w:hAnsi="Goudy Old Style"/>
          <w:sz w:val="22"/>
          <w:szCs w:val="22"/>
        </w:rPr>
        <w:t xml:space="preserve"> The data emphasize both the popularity and perceived efficacy of herbal remedies in dental settings, especially for cost-effective, accessible, and compatible care. The results also point to a potential opportunity for expanding evidence-based herbal education and integration within dental practice.</w:t>
      </w:r>
    </w:p>
    <w:p w14:paraId="2E13A2F6" w14:textId="4BB87111" w:rsidR="0014056D" w:rsidRPr="00F358F3" w:rsidRDefault="005115F8"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 xml:space="preserve">In </w:t>
      </w:r>
      <w:r w:rsidR="0014056D" w:rsidRPr="00F358F3">
        <w:rPr>
          <w:rFonts w:ascii="Goudy Old Style" w:hAnsi="Goudy Old Style"/>
          <w:sz w:val="22"/>
          <w:szCs w:val="22"/>
        </w:rPr>
        <w:t>2021</w:t>
      </w:r>
      <w:r w:rsidRPr="00F358F3">
        <w:rPr>
          <w:rFonts w:ascii="Goudy Old Style" w:hAnsi="Goudy Old Style"/>
          <w:sz w:val="22"/>
          <w:szCs w:val="22"/>
        </w:rPr>
        <w:t>,</w:t>
      </w:r>
      <w:r w:rsidR="0014056D" w:rsidRPr="00F358F3">
        <w:rPr>
          <w:rFonts w:ascii="Goudy Old Style" w:hAnsi="Goudy Old Style"/>
          <w:sz w:val="22"/>
          <w:szCs w:val="22"/>
        </w:rPr>
        <w:t xml:space="preserve"> </w:t>
      </w:r>
      <w:r w:rsidRPr="00F358F3">
        <w:rPr>
          <w:rFonts w:ascii="Goudy Old Style" w:hAnsi="Goudy Old Style"/>
          <w:sz w:val="22"/>
          <w:szCs w:val="22"/>
        </w:rPr>
        <w:t xml:space="preserve">a </w:t>
      </w:r>
      <w:r w:rsidR="0014056D" w:rsidRPr="00F358F3">
        <w:rPr>
          <w:rFonts w:ascii="Goudy Old Style" w:hAnsi="Goudy Old Style"/>
          <w:sz w:val="22"/>
          <w:szCs w:val="22"/>
        </w:rPr>
        <w:t>Turkish study</w:t>
      </w:r>
      <w:r w:rsidRPr="00F358F3">
        <w:rPr>
          <w:rFonts w:ascii="Goudy Old Style" w:hAnsi="Goudy Old Style"/>
          <w:sz w:val="22"/>
          <w:szCs w:val="22"/>
        </w:rPr>
        <w:t xml:space="preserve"> was conducted for patients, which revealed that the most commonly used plants for oral health were mint, clove, thyme, and black mulberry </w:t>
      </w:r>
      <w:r w:rsidRPr="00F358F3">
        <w:rPr>
          <w:rFonts w:ascii="Goudy Old Style" w:hAnsi="Goudy Old Style"/>
          <w:sz w:val="22"/>
          <w:szCs w:val="22"/>
          <w:vertAlign w:val="superscript"/>
        </w:rPr>
        <w:t>11</w:t>
      </w:r>
      <w:r w:rsidR="0014056D" w:rsidRPr="00F358F3">
        <w:rPr>
          <w:rFonts w:ascii="Goudy Old Style" w:hAnsi="Goudy Old Style"/>
          <w:sz w:val="22"/>
          <w:szCs w:val="22"/>
        </w:rPr>
        <w:t>.</w:t>
      </w:r>
      <w:r w:rsidRPr="00F358F3">
        <w:rPr>
          <w:rFonts w:ascii="Goudy Old Style" w:hAnsi="Goudy Old Style"/>
          <w:sz w:val="22"/>
          <w:szCs w:val="22"/>
        </w:rPr>
        <w:t xml:space="preserve"> The same products </w:t>
      </w:r>
      <w:r w:rsidR="00474DA3" w:rsidRPr="00F358F3">
        <w:rPr>
          <w:rFonts w:ascii="Goudy Old Style" w:hAnsi="Goudy Old Style"/>
          <w:sz w:val="22"/>
          <w:szCs w:val="22"/>
        </w:rPr>
        <w:t>were found to be commonly known to dental graduates and professionals in our study.</w:t>
      </w:r>
      <w:r w:rsidR="00E52EEC" w:rsidRPr="00F358F3">
        <w:rPr>
          <w:rFonts w:ascii="Goudy Old Style" w:hAnsi="Goudy Old Style"/>
          <w:sz w:val="22"/>
          <w:szCs w:val="22"/>
        </w:rPr>
        <w:t xml:space="preserve"> The study also suggested that the </w:t>
      </w:r>
      <w:r w:rsidR="00E52EEC" w:rsidRPr="00F358F3">
        <w:rPr>
          <w:rFonts w:ascii="Goudy Old Style" w:hAnsi="Goudy Old Style"/>
          <w:sz w:val="22"/>
          <w:szCs w:val="22"/>
        </w:rPr>
        <w:lastRenderedPageBreak/>
        <w:t xml:space="preserve">integration of phytotherapy in dental education can produce more diverse applications for patients, as patients showed interest in herbal products. </w:t>
      </w:r>
      <w:r w:rsidR="00B76613" w:rsidRPr="00F358F3">
        <w:rPr>
          <w:rFonts w:ascii="Goudy Old Style" w:hAnsi="Goudy Old Style"/>
          <w:sz w:val="22"/>
          <w:szCs w:val="22"/>
        </w:rPr>
        <w:t>Another study</w:t>
      </w:r>
      <w:r w:rsidR="00583528" w:rsidRPr="00F358F3">
        <w:rPr>
          <w:rFonts w:ascii="Goudy Old Style" w:hAnsi="Goudy Old Style"/>
          <w:sz w:val="22"/>
          <w:szCs w:val="22"/>
          <w:vertAlign w:val="superscript"/>
        </w:rPr>
        <w:t>12</w:t>
      </w:r>
      <w:r w:rsidR="00B76613" w:rsidRPr="00F358F3">
        <w:rPr>
          <w:rFonts w:ascii="Goudy Old Style" w:hAnsi="Goudy Old Style"/>
          <w:sz w:val="22"/>
          <w:szCs w:val="22"/>
        </w:rPr>
        <w:t xml:space="preserve"> </w:t>
      </w:r>
    </w:p>
    <w:p w14:paraId="75E4AC85" w14:textId="443F9F35" w:rsidR="008D0053" w:rsidRPr="00F358F3" w:rsidRDefault="008D0053"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 xml:space="preserve">In 2023, Shinkai et al </w:t>
      </w:r>
      <w:r w:rsidRPr="00F358F3">
        <w:rPr>
          <w:rFonts w:ascii="Goudy Old Style" w:hAnsi="Goudy Old Style"/>
          <w:sz w:val="22"/>
          <w:szCs w:val="22"/>
          <w:vertAlign w:val="superscript"/>
        </w:rPr>
        <w:t xml:space="preserve">9 </w:t>
      </w:r>
      <w:r w:rsidRPr="00F358F3">
        <w:rPr>
          <w:rFonts w:ascii="Goudy Old Style" w:hAnsi="Goudy Old Style"/>
          <w:sz w:val="22"/>
          <w:szCs w:val="22"/>
        </w:rPr>
        <w:t>conducted a cross-sectional survey on dental professionals and concluded that experienced dentists with post-graduation degrees in herbal medicine</w:t>
      </w:r>
      <w:r w:rsidR="0079436A" w:rsidRPr="00F358F3">
        <w:rPr>
          <w:rFonts w:ascii="Goudy Old Style" w:hAnsi="Goudy Old Style"/>
          <w:sz w:val="22"/>
          <w:szCs w:val="22"/>
        </w:rPr>
        <w:t>, and also those who have personally used the herbal products prescribed</w:t>
      </w:r>
      <w:r w:rsidRPr="00F358F3">
        <w:rPr>
          <w:rFonts w:ascii="Goudy Old Style" w:hAnsi="Goudy Old Style"/>
          <w:sz w:val="22"/>
          <w:szCs w:val="22"/>
        </w:rPr>
        <w:t xml:space="preserve"> to the patients. In our study, the same results were reflected</w:t>
      </w:r>
      <w:r w:rsidR="0079436A" w:rsidRPr="00F358F3">
        <w:rPr>
          <w:rFonts w:ascii="Goudy Old Style" w:hAnsi="Goudy Old Style"/>
          <w:sz w:val="22"/>
          <w:szCs w:val="22"/>
        </w:rPr>
        <w:t>, as there was a significant difference in</w:t>
      </w:r>
      <w:r w:rsidRPr="00F358F3">
        <w:rPr>
          <w:rFonts w:ascii="Goudy Old Style" w:hAnsi="Goudy Old Style"/>
          <w:sz w:val="22"/>
          <w:szCs w:val="22"/>
        </w:rPr>
        <w:t xml:space="preserve"> the knowledge and perception of phytotherapy in dental professionals as compared to dental students.</w:t>
      </w:r>
    </w:p>
    <w:p w14:paraId="40537A28" w14:textId="7A441306" w:rsidR="008D0053" w:rsidRPr="00F358F3" w:rsidRDefault="008D0053"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Another study</w:t>
      </w:r>
      <w:r w:rsidR="0079436A" w:rsidRPr="00F358F3">
        <w:rPr>
          <w:rFonts w:ascii="Goudy Old Style" w:hAnsi="Goudy Old Style"/>
          <w:sz w:val="22"/>
          <w:szCs w:val="22"/>
        </w:rPr>
        <w:t>,</w:t>
      </w:r>
      <w:r w:rsidRPr="00F358F3">
        <w:rPr>
          <w:rFonts w:ascii="Goudy Old Style" w:hAnsi="Goudy Old Style"/>
          <w:sz w:val="22"/>
          <w:szCs w:val="22"/>
        </w:rPr>
        <w:t xml:space="preserve"> which was conducted in India in 2022</w:t>
      </w:r>
      <w:r w:rsidR="0079436A" w:rsidRPr="00F358F3">
        <w:rPr>
          <w:rFonts w:ascii="Goudy Old Style" w:hAnsi="Goudy Old Style"/>
          <w:sz w:val="22"/>
          <w:szCs w:val="22"/>
        </w:rPr>
        <w:t xml:space="preserve"> in dental professionals</w:t>
      </w:r>
      <w:r w:rsidRPr="00F358F3">
        <w:rPr>
          <w:rFonts w:ascii="Goudy Old Style" w:hAnsi="Goudy Old Style"/>
          <w:sz w:val="22"/>
          <w:szCs w:val="22"/>
        </w:rPr>
        <w:t xml:space="preserve">, </w:t>
      </w:r>
      <w:r w:rsidR="0079436A" w:rsidRPr="00F358F3">
        <w:rPr>
          <w:rFonts w:ascii="Goudy Old Style" w:hAnsi="Goudy Old Style"/>
          <w:sz w:val="22"/>
          <w:szCs w:val="22"/>
        </w:rPr>
        <w:t xml:space="preserve">concluded that clove is </w:t>
      </w:r>
      <w:r w:rsidR="00B76613" w:rsidRPr="00F358F3">
        <w:rPr>
          <w:rFonts w:ascii="Goudy Old Style" w:hAnsi="Goudy Old Style"/>
          <w:sz w:val="22"/>
          <w:szCs w:val="22"/>
        </w:rPr>
        <w:t>the most common herbal product that is used,</w:t>
      </w:r>
      <w:r w:rsidR="0079436A" w:rsidRPr="00F358F3">
        <w:rPr>
          <w:rFonts w:ascii="Goudy Old Style" w:hAnsi="Goudy Old Style"/>
          <w:sz w:val="22"/>
          <w:szCs w:val="22"/>
        </w:rPr>
        <w:t xml:space="preserve"> similar to our study. Also, </w:t>
      </w:r>
      <w:r w:rsidR="00B76613" w:rsidRPr="00F358F3">
        <w:rPr>
          <w:rFonts w:ascii="Goudy Old Style" w:hAnsi="Goudy Old Style"/>
          <w:sz w:val="22"/>
          <w:szCs w:val="22"/>
        </w:rPr>
        <w:t xml:space="preserve">the dentists agreed that more research is required for the use of herbal products </w:t>
      </w:r>
      <w:r w:rsidR="0079436A" w:rsidRPr="00F358F3">
        <w:rPr>
          <w:rFonts w:ascii="Goudy Old Style" w:hAnsi="Goudy Old Style"/>
          <w:sz w:val="22"/>
          <w:szCs w:val="22"/>
        </w:rPr>
        <w:t xml:space="preserve">in dentistry </w:t>
      </w:r>
      <w:r w:rsidR="0079436A" w:rsidRPr="00F358F3">
        <w:rPr>
          <w:rFonts w:ascii="Goudy Old Style" w:hAnsi="Goudy Old Style"/>
          <w:sz w:val="22"/>
          <w:szCs w:val="22"/>
          <w:vertAlign w:val="superscript"/>
        </w:rPr>
        <w:t>1</w:t>
      </w:r>
      <w:r w:rsidR="00B76613" w:rsidRPr="00F358F3">
        <w:rPr>
          <w:rFonts w:ascii="Goudy Old Style" w:hAnsi="Goudy Old Style"/>
          <w:sz w:val="22"/>
          <w:szCs w:val="22"/>
          <w:vertAlign w:val="superscript"/>
        </w:rPr>
        <w:t>3</w:t>
      </w:r>
      <w:r w:rsidR="0079436A" w:rsidRPr="00F358F3">
        <w:rPr>
          <w:rFonts w:ascii="Goudy Old Style" w:hAnsi="Goudy Old Style"/>
          <w:sz w:val="22"/>
          <w:szCs w:val="22"/>
        </w:rPr>
        <w:t xml:space="preserve">. </w:t>
      </w:r>
    </w:p>
    <w:p w14:paraId="323B8884" w14:textId="670E85BC" w:rsidR="004D1E04" w:rsidRPr="00F358F3" w:rsidRDefault="004D1E04"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 xml:space="preserve">In another study conducted in 323 Syrian dental students, only 47.4% of students priorly used it. 83.9% students were interested in learning more about herbs.  Similar to previous studies </w:t>
      </w:r>
      <w:r w:rsidRPr="00F358F3">
        <w:rPr>
          <w:rFonts w:ascii="Goudy Old Style" w:hAnsi="Goudy Old Style"/>
          <w:sz w:val="22"/>
          <w:szCs w:val="22"/>
          <w:vertAlign w:val="superscript"/>
        </w:rPr>
        <w:t>13</w:t>
      </w:r>
      <w:r w:rsidR="00146186" w:rsidRPr="00F358F3">
        <w:rPr>
          <w:rFonts w:ascii="Goudy Old Style" w:hAnsi="Goudy Old Style"/>
          <w:sz w:val="22"/>
          <w:szCs w:val="22"/>
          <w:vertAlign w:val="superscript"/>
        </w:rPr>
        <w:t>, 14</w:t>
      </w:r>
      <w:r w:rsidRPr="00F358F3">
        <w:rPr>
          <w:rFonts w:ascii="Goudy Old Style" w:hAnsi="Goudy Old Style"/>
          <w:sz w:val="22"/>
          <w:szCs w:val="22"/>
        </w:rPr>
        <w:t xml:space="preserve">, they also concluded that an evidence-based approach should be formulated for the usage of herbal extracts in dentistry </w:t>
      </w:r>
      <w:r w:rsidRPr="00F358F3">
        <w:rPr>
          <w:rFonts w:ascii="Goudy Old Style" w:hAnsi="Goudy Old Style"/>
          <w:sz w:val="22"/>
          <w:szCs w:val="22"/>
          <w:vertAlign w:val="superscript"/>
        </w:rPr>
        <w:t>1</w:t>
      </w:r>
      <w:r w:rsidR="00146186" w:rsidRPr="00F358F3">
        <w:rPr>
          <w:rFonts w:ascii="Goudy Old Style" w:hAnsi="Goudy Old Style"/>
          <w:sz w:val="22"/>
          <w:szCs w:val="22"/>
          <w:vertAlign w:val="superscript"/>
        </w:rPr>
        <w:t>5</w:t>
      </w:r>
      <w:r w:rsidRPr="00F358F3">
        <w:rPr>
          <w:rFonts w:ascii="Goudy Old Style" w:hAnsi="Goudy Old Style"/>
          <w:sz w:val="22"/>
          <w:szCs w:val="22"/>
        </w:rPr>
        <w:t>.</w:t>
      </w:r>
    </w:p>
    <w:p w14:paraId="7F4BEBBA" w14:textId="1E9F369C" w:rsidR="00F351F8" w:rsidRPr="00F358F3" w:rsidRDefault="00AB5B76" w:rsidP="00F358F3">
      <w:pPr>
        <w:spacing w:before="0" w:beforeAutospacing="0" w:after="0" w:line="240" w:lineRule="auto"/>
        <w:jc w:val="both"/>
        <w:rPr>
          <w:rFonts w:ascii="Goudy Old Style" w:hAnsi="Goudy Old Style"/>
          <w:sz w:val="22"/>
          <w:szCs w:val="22"/>
          <w:vertAlign w:val="superscript"/>
        </w:rPr>
      </w:pPr>
      <w:r w:rsidRPr="00F358F3">
        <w:rPr>
          <w:rFonts w:ascii="Goudy Old Style" w:hAnsi="Goudy Old Style"/>
          <w:sz w:val="22"/>
          <w:szCs w:val="22"/>
        </w:rPr>
        <w:t xml:space="preserve">In another study conducted in Malaysia, dental personnel showed a poor level of practice for herbal products. The majority of responders used Miswak (82.4%), Mentha (52.9%), followed by Clove (38.2%), similar to our study. In the study, it was concluded that older residents </w:t>
      </w:r>
      <w:r w:rsidR="00F351F8" w:rsidRPr="00F358F3">
        <w:rPr>
          <w:rFonts w:ascii="Goudy Old Style" w:hAnsi="Goudy Old Style"/>
          <w:sz w:val="22"/>
          <w:szCs w:val="22"/>
        </w:rPr>
        <w:t>had</w:t>
      </w:r>
      <w:r w:rsidRPr="00F358F3">
        <w:rPr>
          <w:rFonts w:ascii="Goudy Old Style" w:hAnsi="Goudy Old Style"/>
          <w:sz w:val="22"/>
          <w:szCs w:val="22"/>
        </w:rPr>
        <w:t xml:space="preserve"> significantly higher knowledge</w:t>
      </w:r>
      <w:r w:rsidR="00F351F8" w:rsidRPr="00F358F3">
        <w:rPr>
          <w:rFonts w:ascii="Goudy Old Style" w:hAnsi="Goudy Old Style"/>
          <w:sz w:val="22"/>
          <w:szCs w:val="22"/>
        </w:rPr>
        <w:t xml:space="preserve"> (p=0.018)</w:t>
      </w:r>
      <w:r w:rsidRPr="00F358F3">
        <w:rPr>
          <w:rFonts w:ascii="Goudy Old Style" w:hAnsi="Goudy Old Style"/>
          <w:sz w:val="22"/>
          <w:szCs w:val="22"/>
        </w:rPr>
        <w:t xml:space="preserve"> as compared to</w:t>
      </w:r>
      <w:r w:rsidR="00F351F8" w:rsidRPr="00F358F3">
        <w:rPr>
          <w:rFonts w:ascii="Goudy Old Style" w:hAnsi="Goudy Old Style"/>
          <w:sz w:val="22"/>
          <w:szCs w:val="22"/>
        </w:rPr>
        <w:t xml:space="preserve"> younger residents. </w:t>
      </w:r>
      <w:r w:rsidRPr="00F358F3">
        <w:rPr>
          <w:rFonts w:ascii="Goudy Old Style" w:hAnsi="Goudy Old Style"/>
          <w:sz w:val="22"/>
          <w:szCs w:val="22"/>
        </w:rPr>
        <w:t xml:space="preserve"> </w:t>
      </w:r>
      <w:r w:rsidR="00F351F8" w:rsidRPr="00F358F3">
        <w:rPr>
          <w:rFonts w:ascii="Goudy Old Style" w:hAnsi="Goudy Old Style"/>
          <w:sz w:val="22"/>
          <w:szCs w:val="22"/>
        </w:rPr>
        <w:t xml:space="preserve">These results were similar for the Indian population as well </w:t>
      </w:r>
      <w:r w:rsidR="00F351F8" w:rsidRPr="00F358F3">
        <w:rPr>
          <w:rFonts w:ascii="Goudy Old Style" w:hAnsi="Goudy Old Style"/>
          <w:sz w:val="22"/>
          <w:szCs w:val="22"/>
          <w:vertAlign w:val="superscript"/>
        </w:rPr>
        <w:t>16</w:t>
      </w:r>
      <w:r w:rsidR="00F351F8" w:rsidRPr="00F358F3">
        <w:rPr>
          <w:rFonts w:ascii="Goudy Old Style" w:hAnsi="Goudy Old Style"/>
          <w:sz w:val="22"/>
          <w:szCs w:val="22"/>
        </w:rPr>
        <w:t>.</w:t>
      </w:r>
    </w:p>
    <w:p w14:paraId="1E42C556" w14:textId="10ED2D44" w:rsidR="003A674F" w:rsidRPr="00F358F3" w:rsidRDefault="0014056D"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In terms of practical usage, a 2024 scoping review concluded that herbal mouthwashes often matched chlorhexidine in controlling oral health conditions, offering added benefits in terms of patient compliance and reduced side effects</w:t>
      </w:r>
      <w:r w:rsidR="00712951" w:rsidRPr="00F358F3">
        <w:rPr>
          <w:rFonts w:ascii="Goudy Old Style" w:hAnsi="Goudy Old Style"/>
          <w:sz w:val="22"/>
          <w:szCs w:val="22"/>
        </w:rPr>
        <w:t xml:space="preserve"> </w:t>
      </w:r>
      <w:r w:rsidR="0007071E" w:rsidRPr="00F358F3">
        <w:rPr>
          <w:rFonts w:ascii="Goudy Old Style" w:hAnsi="Goudy Old Style"/>
          <w:sz w:val="22"/>
          <w:szCs w:val="22"/>
          <w:vertAlign w:val="superscript"/>
        </w:rPr>
        <w:t>17</w:t>
      </w:r>
      <w:r w:rsidRPr="00F358F3">
        <w:rPr>
          <w:rFonts w:ascii="Goudy Old Style" w:hAnsi="Goudy Old Style"/>
          <w:sz w:val="22"/>
          <w:szCs w:val="22"/>
        </w:rPr>
        <w:t xml:space="preserve">. </w:t>
      </w:r>
      <w:r w:rsidR="00712951" w:rsidRPr="00F358F3">
        <w:rPr>
          <w:rFonts w:ascii="Goudy Old Style" w:hAnsi="Goudy Old Style"/>
          <w:sz w:val="22"/>
          <w:szCs w:val="22"/>
        </w:rPr>
        <w:t xml:space="preserve">They assessed that patients as well as professionals had a positive attitude regarding phytotherapy in terms of oral health-related quality of life. </w:t>
      </w:r>
      <w:r w:rsidR="003A674F" w:rsidRPr="00F358F3">
        <w:rPr>
          <w:rFonts w:ascii="Goudy Old Style" w:hAnsi="Goudy Old Style"/>
          <w:sz w:val="22"/>
          <w:szCs w:val="22"/>
        </w:rPr>
        <w:t xml:space="preserve">Studies included in the systematic review also concluded the matching results to our study that high cost and limited accessibility impair the healthcare choice about herbal products </w:t>
      </w:r>
      <w:r w:rsidR="0007071E" w:rsidRPr="00F358F3">
        <w:rPr>
          <w:rFonts w:ascii="Goudy Old Style" w:hAnsi="Goudy Old Style"/>
          <w:sz w:val="22"/>
          <w:szCs w:val="22"/>
          <w:vertAlign w:val="superscript"/>
        </w:rPr>
        <w:t>17</w:t>
      </w:r>
      <w:r w:rsidR="003A674F" w:rsidRPr="00F358F3">
        <w:rPr>
          <w:rFonts w:ascii="Goudy Old Style" w:hAnsi="Goudy Old Style"/>
          <w:sz w:val="22"/>
          <w:szCs w:val="22"/>
        </w:rPr>
        <w:t xml:space="preserve">. </w:t>
      </w:r>
    </w:p>
    <w:p w14:paraId="04CD83F9" w14:textId="650F10EE" w:rsidR="0014056D" w:rsidRPr="00F358F3" w:rsidRDefault="0014056D"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 xml:space="preserve">Despite this perceived safety and popularity, concerns persist about the underreporting of side effects and a general lack of awareness regarding herb-drug interactions. Our study found that only 47.2% of participants researched herbal products before using them—highlighting a trend also noted in </w:t>
      </w:r>
      <w:r w:rsidR="00F566E1" w:rsidRPr="00F358F3">
        <w:rPr>
          <w:rFonts w:ascii="Goudy Old Style" w:hAnsi="Goudy Old Style"/>
          <w:sz w:val="22"/>
          <w:szCs w:val="22"/>
        </w:rPr>
        <w:t>another</w:t>
      </w:r>
      <w:r w:rsidRPr="00F358F3">
        <w:rPr>
          <w:rFonts w:ascii="Goudy Old Style" w:hAnsi="Goudy Old Style"/>
          <w:sz w:val="22"/>
          <w:szCs w:val="22"/>
        </w:rPr>
        <w:t xml:space="preserve"> study</w:t>
      </w:r>
      <w:r w:rsidR="00F566E1" w:rsidRPr="00F358F3">
        <w:rPr>
          <w:rFonts w:ascii="Goudy Old Style" w:hAnsi="Goudy Old Style"/>
          <w:sz w:val="22"/>
          <w:szCs w:val="22"/>
        </w:rPr>
        <w:t xml:space="preserve"> </w:t>
      </w:r>
      <w:r w:rsidR="00F566E1" w:rsidRPr="00F358F3">
        <w:rPr>
          <w:rFonts w:ascii="Goudy Old Style" w:hAnsi="Goudy Old Style"/>
          <w:sz w:val="22"/>
          <w:szCs w:val="22"/>
          <w:vertAlign w:val="superscript"/>
        </w:rPr>
        <w:t>11</w:t>
      </w:r>
      <w:r w:rsidRPr="00F358F3">
        <w:rPr>
          <w:rFonts w:ascii="Goudy Old Style" w:hAnsi="Goudy Old Style"/>
          <w:sz w:val="22"/>
          <w:szCs w:val="22"/>
        </w:rPr>
        <w:t>. The belief that 'natural means safe' persists and poses a risk without proper education.</w:t>
      </w:r>
    </w:p>
    <w:p w14:paraId="4F29F7A2" w14:textId="5BE4EB41" w:rsidR="00F566E1" w:rsidRPr="00F358F3" w:rsidRDefault="00F566E1" w:rsidP="00F358F3">
      <w:pPr>
        <w:spacing w:before="0" w:beforeAutospacing="0" w:after="0" w:line="240" w:lineRule="auto"/>
        <w:jc w:val="both"/>
        <w:rPr>
          <w:rFonts w:ascii="Goudy Old Style" w:hAnsi="Goudy Old Style"/>
          <w:color w:val="000000" w:themeColor="text1"/>
          <w:sz w:val="22"/>
          <w:szCs w:val="22"/>
        </w:rPr>
      </w:pPr>
      <w:r w:rsidRPr="00F358F3">
        <w:rPr>
          <w:rFonts w:ascii="Goudy Old Style" w:hAnsi="Goudy Old Style"/>
          <w:color w:val="000000" w:themeColor="text1"/>
          <w:sz w:val="22"/>
          <w:szCs w:val="22"/>
        </w:rPr>
        <w:t xml:space="preserve">Despite providing valuable insights into the knowledge, attitudes, and practices related to phytotherapy and herbal products among dental students and professionals, this study has several limitations. Using a convenient sampling method may have introduced selection bias. Additionally, since the study is cross-sectional, it captures information at one moment in time. This makes it hard to track changes in perception or </w:t>
      </w:r>
      <w:proofErr w:type="spellStart"/>
      <w:r w:rsidRPr="00F358F3">
        <w:rPr>
          <w:rFonts w:ascii="Goudy Old Style" w:hAnsi="Goudy Old Style"/>
          <w:color w:val="000000" w:themeColor="text1"/>
          <w:sz w:val="22"/>
          <w:szCs w:val="22"/>
        </w:rPr>
        <w:t>behavior</w:t>
      </w:r>
      <w:proofErr w:type="spellEnd"/>
      <w:r w:rsidRPr="00F358F3">
        <w:rPr>
          <w:rFonts w:ascii="Goudy Old Style" w:hAnsi="Goudy Old Style"/>
          <w:color w:val="000000" w:themeColor="text1"/>
          <w:sz w:val="22"/>
          <w:szCs w:val="22"/>
        </w:rPr>
        <w:t xml:space="preserve"> over time. Another limitation is that the study was done at a single institution. This may not accurately represent the views and practices of dental professionals in other regions or institutions with different educational backgrounds or cultural views on herbal medicine. </w:t>
      </w:r>
    </w:p>
    <w:p w14:paraId="5AA5521A" w14:textId="78220656" w:rsidR="00F566E1" w:rsidRPr="00F358F3" w:rsidRDefault="00890300" w:rsidP="00F358F3">
      <w:pPr>
        <w:spacing w:before="0" w:beforeAutospacing="0" w:after="0" w:line="240" w:lineRule="auto"/>
        <w:jc w:val="both"/>
        <w:rPr>
          <w:rFonts w:ascii="Goudy Old Style" w:hAnsi="Goudy Old Style"/>
          <w:color w:val="000000" w:themeColor="text1"/>
          <w:kern w:val="0"/>
          <w:sz w:val="22"/>
          <w:szCs w:val="22"/>
        </w:rPr>
      </w:pPr>
      <w:r w:rsidRPr="00F358F3">
        <w:rPr>
          <w:rFonts w:ascii="Goudy Old Style" w:hAnsi="Goudy Old Style"/>
          <w:color w:val="000000" w:themeColor="text1"/>
          <w:kern w:val="0"/>
          <w:sz w:val="22"/>
          <w:szCs w:val="22"/>
        </w:rPr>
        <w:t xml:space="preserve">In order to guarantee that future practitioners have a solid understanding of herbal therapeutics, it is imperative that dental curricula include structured phytotherapy modules. </w:t>
      </w:r>
      <w:r w:rsidRPr="00F358F3">
        <w:rPr>
          <w:rFonts w:ascii="Goudy Old Style" w:hAnsi="Goudy Old Style"/>
          <w:color w:val="000000" w:themeColor="text1"/>
          <w:sz w:val="22"/>
          <w:szCs w:val="22"/>
        </w:rPr>
        <w:t xml:space="preserve">Emphasis should be placed on promoting evidence-based use of herbal products, underpinned by rigorous clinical and pharmacological research. Additionally, it is essential to educate dental professionals on potential herb-drug interactions and associated safety concerns, as uninformed use may pose risks to patient health. </w:t>
      </w:r>
      <w:r w:rsidR="0014056D" w:rsidRPr="00F358F3">
        <w:rPr>
          <w:rFonts w:ascii="Goudy Old Style" w:hAnsi="Goudy Old Style"/>
          <w:color w:val="000000" w:themeColor="text1"/>
          <w:sz w:val="22"/>
          <w:szCs w:val="22"/>
        </w:rPr>
        <w:t>These efforts would ensure that the use of herbal products in dentistry is safe, effective, and scientifically validated, thereby supporting the growing interest in integrative and holistic approaches to healthcare.</w:t>
      </w:r>
    </w:p>
    <w:p w14:paraId="52F600AE" w14:textId="77777777" w:rsidR="00F358F3" w:rsidRDefault="00F358F3" w:rsidP="00F358F3">
      <w:pPr>
        <w:spacing w:before="0" w:beforeAutospacing="0" w:after="0" w:line="240" w:lineRule="auto"/>
        <w:jc w:val="both"/>
        <w:rPr>
          <w:rFonts w:ascii="Goudy Old Style" w:hAnsi="Goudy Old Style"/>
          <w:b/>
          <w:bCs/>
          <w:color w:val="000000" w:themeColor="text1"/>
          <w:sz w:val="22"/>
          <w:szCs w:val="22"/>
        </w:rPr>
      </w:pPr>
    </w:p>
    <w:p w14:paraId="38311508" w14:textId="0280C6A3" w:rsidR="00BC33C1" w:rsidRPr="00F358F3" w:rsidRDefault="00F358F3" w:rsidP="00F358F3">
      <w:pPr>
        <w:spacing w:before="0" w:beforeAutospacing="0" w:after="0" w:line="240" w:lineRule="auto"/>
        <w:jc w:val="both"/>
        <w:rPr>
          <w:rFonts w:ascii="Goudy Old Style" w:hAnsi="Goudy Old Style"/>
          <w:b/>
          <w:bCs/>
          <w:color w:val="000000" w:themeColor="text1"/>
          <w:sz w:val="22"/>
          <w:szCs w:val="22"/>
        </w:rPr>
      </w:pPr>
      <w:r w:rsidRPr="00F358F3">
        <w:rPr>
          <w:rFonts w:ascii="Goudy Old Style" w:hAnsi="Goudy Old Style"/>
          <w:b/>
          <w:bCs/>
          <w:color w:val="000000" w:themeColor="text1"/>
          <w:sz w:val="22"/>
          <w:szCs w:val="22"/>
        </w:rPr>
        <w:t>CONCLUSIONS</w:t>
      </w:r>
    </w:p>
    <w:p w14:paraId="15CE812C" w14:textId="5BA26F07" w:rsidR="00F566E1" w:rsidRPr="00F358F3" w:rsidRDefault="00BC33C1" w:rsidP="00F358F3">
      <w:pPr>
        <w:spacing w:before="0" w:beforeAutospacing="0" w:after="0" w:line="240" w:lineRule="auto"/>
        <w:jc w:val="both"/>
        <w:rPr>
          <w:rFonts w:ascii="Goudy Old Style" w:hAnsi="Goudy Old Style"/>
          <w:b/>
          <w:bCs/>
          <w:color w:val="000000" w:themeColor="text1"/>
          <w:sz w:val="22"/>
          <w:szCs w:val="22"/>
        </w:rPr>
      </w:pPr>
      <w:r w:rsidRPr="00F358F3">
        <w:rPr>
          <w:rFonts w:ascii="Goudy Old Style" w:hAnsi="Goudy Old Style"/>
          <w:color w:val="000000" w:themeColor="text1"/>
          <w:sz w:val="22"/>
          <w:szCs w:val="22"/>
        </w:rPr>
        <w:t xml:space="preserve">Considering the limitations of the study, </w:t>
      </w:r>
      <w:r w:rsidR="00F566E1" w:rsidRPr="00F358F3">
        <w:rPr>
          <w:rFonts w:ascii="Goudy Old Style" w:hAnsi="Goudy Old Style"/>
          <w:color w:val="000000" w:themeColor="text1"/>
          <w:kern w:val="0"/>
          <w:sz w:val="22"/>
          <w:szCs w:val="22"/>
        </w:rPr>
        <w:t xml:space="preserve">incorporating phytotherapy into dental practice offers a promising supplement to traditional therapeutic approaches. </w:t>
      </w:r>
      <w:bookmarkStart w:id="3" w:name="_Hlk204352833"/>
      <w:r w:rsidR="00F566E1" w:rsidRPr="00F358F3">
        <w:rPr>
          <w:rFonts w:ascii="Goudy Old Style" w:hAnsi="Goudy Old Style"/>
          <w:color w:val="000000" w:themeColor="text1"/>
          <w:kern w:val="0"/>
          <w:sz w:val="22"/>
          <w:szCs w:val="22"/>
        </w:rPr>
        <w:t xml:space="preserve">Its adoption, though, needs to be done carefully and in accordance with scientific data. </w:t>
      </w:r>
      <w:r w:rsidR="00F566E1" w:rsidRPr="00F358F3">
        <w:rPr>
          <w:rFonts w:ascii="Goudy Old Style" w:hAnsi="Goudy Old Style"/>
          <w:color w:val="000000" w:themeColor="text1"/>
          <w:sz w:val="22"/>
          <w:szCs w:val="22"/>
        </w:rPr>
        <w:t xml:space="preserve">Encouraging a research-oriented and evidence-driven approach to the use of </w:t>
      </w:r>
      <w:proofErr w:type="spellStart"/>
      <w:r w:rsidR="00F566E1" w:rsidRPr="00F358F3">
        <w:rPr>
          <w:rFonts w:ascii="Goudy Old Style" w:hAnsi="Goudy Old Style"/>
          <w:color w:val="000000" w:themeColor="text1"/>
          <w:sz w:val="22"/>
          <w:szCs w:val="22"/>
        </w:rPr>
        <w:t>phytotherapeutic</w:t>
      </w:r>
      <w:proofErr w:type="spellEnd"/>
      <w:r w:rsidR="00F566E1" w:rsidRPr="00F358F3">
        <w:rPr>
          <w:rFonts w:ascii="Goudy Old Style" w:hAnsi="Goudy Old Style"/>
          <w:color w:val="000000" w:themeColor="text1"/>
          <w:sz w:val="22"/>
          <w:szCs w:val="22"/>
        </w:rPr>
        <w:t xml:space="preserve"> agents will enhance clinical decision-making and contribute to the safe and effective integration of herbal medicine into mainstream dental practice. </w:t>
      </w:r>
    </w:p>
    <w:bookmarkEnd w:id="3"/>
    <w:p w14:paraId="2315D7DC" w14:textId="77777777" w:rsidR="00F566E1" w:rsidRPr="00F358F3" w:rsidRDefault="00F566E1" w:rsidP="00F358F3">
      <w:pPr>
        <w:spacing w:before="0" w:beforeAutospacing="0" w:after="0" w:line="240" w:lineRule="auto"/>
        <w:jc w:val="both"/>
        <w:rPr>
          <w:rFonts w:ascii="Goudy Old Style" w:hAnsi="Goudy Old Style"/>
          <w:color w:val="000000" w:themeColor="text1"/>
          <w:sz w:val="22"/>
          <w:szCs w:val="22"/>
        </w:rPr>
      </w:pPr>
    </w:p>
    <w:p w14:paraId="3CF6B761" w14:textId="77777777" w:rsidR="00A6733D" w:rsidRPr="00F358F3" w:rsidRDefault="00A6733D" w:rsidP="00F358F3">
      <w:pPr>
        <w:spacing w:before="0" w:beforeAutospacing="0" w:after="0" w:line="240" w:lineRule="auto"/>
        <w:jc w:val="both"/>
        <w:rPr>
          <w:rFonts w:ascii="Goudy Old Style" w:hAnsi="Goudy Old Style"/>
          <w:b/>
          <w:sz w:val="22"/>
          <w:szCs w:val="22"/>
        </w:rPr>
      </w:pPr>
    </w:p>
    <w:p w14:paraId="10F421ED" w14:textId="77777777" w:rsidR="00A6733D" w:rsidRPr="00F358F3" w:rsidRDefault="00A6733D" w:rsidP="00F358F3">
      <w:pPr>
        <w:spacing w:before="0" w:beforeAutospacing="0" w:after="0" w:line="240" w:lineRule="auto"/>
        <w:jc w:val="both"/>
        <w:rPr>
          <w:rFonts w:ascii="Goudy Old Style" w:hAnsi="Goudy Old Style"/>
          <w:b/>
          <w:sz w:val="22"/>
          <w:szCs w:val="22"/>
        </w:rPr>
      </w:pPr>
    </w:p>
    <w:p w14:paraId="4D7D0CDA" w14:textId="77777777" w:rsidR="00A6733D" w:rsidRPr="00F358F3" w:rsidRDefault="00A6733D" w:rsidP="00F358F3">
      <w:pPr>
        <w:spacing w:before="0" w:beforeAutospacing="0" w:after="0" w:line="240" w:lineRule="auto"/>
        <w:jc w:val="both"/>
        <w:rPr>
          <w:rFonts w:ascii="Goudy Old Style" w:hAnsi="Goudy Old Style"/>
          <w:b/>
          <w:sz w:val="22"/>
          <w:szCs w:val="22"/>
        </w:rPr>
      </w:pPr>
    </w:p>
    <w:p w14:paraId="0AC5D287" w14:textId="3E26288B" w:rsidR="0014056D" w:rsidRPr="00F358F3" w:rsidRDefault="00F358F3" w:rsidP="00F358F3">
      <w:pPr>
        <w:spacing w:before="0" w:beforeAutospacing="0" w:after="0" w:line="240" w:lineRule="auto"/>
        <w:jc w:val="both"/>
        <w:rPr>
          <w:rFonts w:ascii="Goudy Old Style" w:hAnsi="Goudy Old Style"/>
          <w:b/>
          <w:sz w:val="18"/>
          <w:szCs w:val="18"/>
        </w:rPr>
      </w:pPr>
      <w:r w:rsidRPr="00F358F3">
        <w:rPr>
          <w:rFonts w:ascii="Goudy Old Style" w:hAnsi="Goudy Old Style"/>
          <w:b/>
          <w:sz w:val="18"/>
          <w:szCs w:val="18"/>
        </w:rPr>
        <w:t xml:space="preserve">REFERENCES </w:t>
      </w:r>
    </w:p>
    <w:p w14:paraId="21A6E683" w14:textId="3636C8E3" w:rsidR="000456C7" w:rsidRPr="00F358F3" w:rsidRDefault="000456C7"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lastRenderedPageBreak/>
        <w:t>S</w:t>
      </w:r>
      <w:r w:rsidR="00F93CAB" w:rsidRPr="00F358F3">
        <w:rPr>
          <w:rFonts w:ascii="Goudy Old Style" w:hAnsi="Goudy Old Style"/>
          <w:sz w:val="18"/>
          <w:szCs w:val="18"/>
        </w:rPr>
        <w:t>antos</w:t>
      </w:r>
      <w:r w:rsidRPr="00F358F3">
        <w:rPr>
          <w:rFonts w:ascii="Goudy Old Style" w:hAnsi="Goudy Old Style"/>
          <w:sz w:val="18"/>
          <w:szCs w:val="18"/>
        </w:rPr>
        <w:t>, P. G. S. T. dos</w:t>
      </w:r>
      <w:r w:rsidR="00F93CAB" w:rsidRPr="00F358F3">
        <w:rPr>
          <w:rFonts w:ascii="Goudy Old Style" w:hAnsi="Goudy Old Style"/>
          <w:sz w:val="18"/>
          <w:szCs w:val="18"/>
        </w:rPr>
        <w:t>,</w:t>
      </w:r>
      <w:r w:rsidRPr="00F358F3">
        <w:rPr>
          <w:rFonts w:ascii="Goudy Old Style" w:hAnsi="Goudy Old Style"/>
          <w:sz w:val="18"/>
          <w:szCs w:val="18"/>
        </w:rPr>
        <w:t xml:space="preserve"> S</w:t>
      </w:r>
      <w:r w:rsidR="00185CE9" w:rsidRPr="00F358F3">
        <w:rPr>
          <w:rFonts w:ascii="Goudy Old Style" w:hAnsi="Goudy Old Style"/>
          <w:sz w:val="18"/>
          <w:szCs w:val="18"/>
        </w:rPr>
        <w:t>ilva</w:t>
      </w:r>
      <w:r w:rsidRPr="00F358F3">
        <w:rPr>
          <w:rFonts w:ascii="Goudy Old Style" w:hAnsi="Goudy Old Style"/>
          <w:sz w:val="18"/>
          <w:szCs w:val="18"/>
        </w:rPr>
        <w:t>, M. C. D. da</w:t>
      </w:r>
      <w:r w:rsidR="00F93CAB" w:rsidRPr="00F358F3">
        <w:rPr>
          <w:rFonts w:ascii="Goudy Old Style" w:hAnsi="Goudy Old Style"/>
          <w:sz w:val="18"/>
          <w:szCs w:val="18"/>
        </w:rPr>
        <w:t>,</w:t>
      </w:r>
      <w:r w:rsidRPr="00F358F3">
        <w:rPr>
          <w:rFonts w:ascii="Goudy Old Style" w:hAnsi="Goudy Old Style"/>
          <w:sz w:val="18"/>
          <w:szCs w:val="18"/>
        </w:rPr>
        <w:t xml:space="preserve"> F</w:t>
      </w:r>
      <w:r w:rsidR="00185CE9" w:rsidRPr="00F358F3">
        <w:rPr>
          <w:rFonts w:ascii="Goudy Old Style" w:hAnsi="Goudy Old Style"/>
          <w:sz w:val="18"/>
          <w:szCs w:val="18"/>
        </w:rPr>
        <w:t>reitas</w:t>
      </w:r>
      <w:r w:rsidRPr="00F358F3">
        <w:rPr>
          <w:rFonts w:ascii="Goudy Old Style" w:hAnsi="Goudy Old Style"/>
          <w:sz w:val="18"/>
          <w:szCs w:val="18"/>
        </w:rPr>
        <w:t>, Y. C. de S</w:t>
      </w:r>
      <w:r w:rsidR="00F93CAB" w:rsidRPr="00F358F3">
        <w:rPr>
          <w:rFonts w:ascii="Goudy Old Style" w:hAnsi="Goudy Old Style"/>
          <w:sz w:val="18"/>
          <w:szCs w:val="18"/>
        </w:rPr>
        <w:t>.,</w:t>
      </w:r>
      <w:r w:rsidRPr="00F358F3">
        <w:rPr>
          <w:rFonts w:ascii="Goudy Old Style" w:hAnsi="Goudy Old Style"/>
          <w:sz w:val="18"/>
          <w:szCs w:val="18"/>
        </w:rPr>
        <w:t xml:space="preserve"> R</w:t>
      </w:r>
      <w:r w:rsidR="00185CE9" w:rsidRPr="00F358F3">
        <w:rPr>
          <w:rFonts w:ascii="Goudy Old Style" w:hAnsi="Goudy Old Style"/>
          <w:sz w:val="18"/>
          <w:szCs w:val="18"/>
        </w:rPr>
        <w:t>ocha</w:t>
      </w:r>
      <w:r w:rsidRPr="00F358F3">
        <w:rPr>
          <w:rFonts w:ascii="Goudy Old Style" w:hAnsi="Goudy Old Style"/>
          <w:sz w:val="18"/>
          <w:szCs w:val="18"/>
        </w:rPr>
        <w:t>, V. S.</w:t>
      </w:r>
      <w:r w:rsidR="00F93CAB" w:rsidRPr="00F358F3">
        <w:rPr>
          <w:rFonts w:ascii="Goudy Old Style" w:hAnsi="Goudy Old Style"/>
          <w:sz w:val="18"/>
          <w:szCs w:val="18"/>
        </w:rPr>
        <w:t>,</w:t>
      </w:r>
      <w:r w:rsidRPr="00F358F3">
        <w:rPr>
          <w:rFonts w:ascii="Goudy Old Style" w:hAnsi="Goudy Old Style"/>
          <w:sz w:val="18"/>
          <w:szCs w:val="18"/>
        </w:rPr>
        <w:t xml:space="preserve"> M</w:t>
      </w:r>
      <w:r w:rsidR="00F93CAB" w:rsidRPr="00F358F3">
        <w:rPr>
          <w:rFonts w:ascii="Goudy Old Style" w:hAnsi="Goudy Old Style"/>
          <w:sz w:val="18"/>
          <w:szCs w:val="18"/>
        </w:rPr>
        <w:t>arques</w:t>
      </w:r>
      <w:r w:rsidRPr="00F358F3">
        <w:rPr>
          <w:rFonts w:ascii="Goudy Old Style" w:hAnsi="Goudy Old Style"/>
          <w:sz w:val="18"/>
          <w:szCs w:val="18"/>
        </w:rPr>
        <w:t xml:space="preserve"> F</w:t>
      </w:r>
      <w:r w:rsidR="00F93CAB" w:rsidRPr="00F358F3">
        <w:rPr>
          <w:rFonts w:ascii="Goudy Old Style" w:hAnsi="Goudy Old Style"/>
          <w:sz w:val="18"/>
          <w:szCs w:val="18"/>
        </w:rPr>
        <w:t>ilho</w:t>
      </w:r>
      <w:r w:rsidRPr="00F358F3">
        <w:rPr>
          <w:rFonts w:ascii="Goudy Old Style" w:hAnsi="Goudy Old Style"/>
          <w:sz w:val="18"/>
          <w:szCs w:val="18"/>
        </w:rPr>
        <w:t>, E. de Q.</w:t>
      </w:r>
      <w:r w:rsidR="00F93CAB" w:rsidRPr="00F358F3">
        <w:rPr>
          <w:rFonts w:ascii="Goudy Old Style" w:hAnsi="Goudy Old Style"/>
          <w:sz w:val="18"/>
          <w:szCs w:val="18"/>
        </w:rPr>
        <w:t>,</w:t>
      </w:r>
      <w:r w:rsidRPr="00F358F3">
        <w:rPr>
          <w:rFonts w:ascii="Goudy Old Style" w:hAnsi="Goudy Old Style"/>
          <w:sz w:val="18"/>
          <w:szCs w:val="18"/>
        </w:rPr>
        <w:t xml:space="preserve"> C</w:t>
      </w:r>
      <w:r w:rsidR="00185CE9" w:rsidRPr="00F358F3">
        <w:rPr>
          <w:rFonts w:ascii="Goudy Old Style" w:hAnsi="Goudy Old Style"/>
          <w:sz w:val="18"/>
          <w:szCs w:val="18"/>
        </w:rPr>
        <w:t>unha</w:t>
      </w:r>
      <w:r w:rsidRPr="00F358F3">
        <w:rPr>
          <w:rFonts w:ascii="Goudy Old Style" w:hAnsi="Goudy Old Style"/>
          <w:sz w:val="18"/>
          <w:szCs w:val="18"/>
        </w:rPr>
        <w:t>, R. S. C.</w:t>
      </w:r>
      <w:r w:rsidR="00F93CAB" w:rsidRPr="00F358F3">
        <w:rPr>
          <w:rFonts w:ascii="Goudy Old Style" w:hAnsi="Goudy Old Style"/>
          <w:sz w:val="18"/>
          <w:szCs w:val="18"/>
        </w:rPr>
        <w:t>,</w:t>
      </w:r>
      <w:r w:rsidRPr="00F358F3">
        <w:rPr>
          <w:rFonts w:ascii="Goudy Old Style" w:hAnsi="Goudy Old Style"/>
          <w:sz w:val="18"/>
          <w:szCs w:val="18"/>
        </w:rPr>
        <w:t xml:space="preserve"> S</w:t>
      </w:r>
      <w:r w:rsidR="00F93CAB" w:rsidRPr="00F358F3">
        <w:rPr>
          <w:rFonts w:ascii="Goudy Old Style" w:hAnsi="Goudy Old Style"/>
          <w:sz w:val="18"/>
          <w:szCs w:val="18"/>
        </w:rPr>
        <w:t>ilva</w:t>
      </w:r>
      <w:r w:rsidRPr="00F358F3">
        <w:rPr>
          <w:rFonts w:ascii="Goudy Old Style" w:hAnsi="Goudy Old Style"/>
          <w:sz w:val="18"/>
          <w:szCs w:val="18"/>
        </w:rPr>
        <w:t>, L. B.</w:t>
      </w:r>
      <w:r w:rsidR="00F93CAB" w:rsidRPr="00F358F3">
        <w:rPr>
          <w:rFonts w:ascii="Goudy Old Style" w:hAnsi="Goudy Old Style"/>
          <w:sz w:val="18"/>
          <w:szCs w:val="18"/>
        </w:rPr>
        <w:t xml:space="preserve"> </w:t>
      </w:r>
      <w:r w:rsidRPr="00F358F3">
        <w:rPr>
          <w:rFonts w:ascii="Goudy Old Style" w:hAnsi="Goudy Old Style"/>
          <w:sz w:val="18"/>
          <w:szCs w:val="18"/>
        </w:rPr>
        <w:t>Phytotherapy applied to Dentistry: A literature review. Research, Society and Development</w:t>
      </w:r>
      <w:r w:rsidR="00F93CAB" w:rsidRPr="00F358F3">
        <w:rPr>
          <w:rFonts w:ascii="Goudy Old Style" w:hAnsi="Goudy Old Style"/>
          <w:sz w:val="18"/>
          <w:szCs w:val="18"/>
        </w:rPr>
        <w:t xml:space="preserve"> 2024;</w:t>
      </w:r>
      <w:proofErr w:type="gramStart"/>
      <w:r w:rsidRPr="00F358F3">
        <w:rPr>
          <w:rFonts w:ascii="Goudy Old Style" w:hAnsi="Goudy Old Style"/>
          <w:sz w:val="18"/>
          <w:szCs w:val="18"/>
        </w:rPr>
        <w:t>13</w:t>
      </w:r>
      <w:r w:rsidR="00F93CAB" w:rsidRPr="00F358F3">
        <w:rPr>
          <w:rFonts w:ascii="Goudy Old Style" w:hAnsi="Goudy Old Style"/>
          <w:sz w:val="18"/>
          <w:szCs w:val="18"/>
        </w:rPr>
        <w:t>:</w:t>
      </w:r>
      <w:r w:rsidRPr="00F358F3">
        <w:rPr>
          <w:rFonts w:ascii="Goudy Old Style" w:hAnsi="Goudy Old Style"/>
          <w:sz w:val="18"/>
          <w:szCs w:val="18"/>
        </w:rPr>
        <w:t>e</w:t>
      </w:r>
      <w:proofErr w:type="gramEnd"/>
      <w:r w:rsidRPr="00F358F3">
        <w:rPr>
          <w:rFonts w:ascii="Goudy Old Style" w:hAnsi="Goudy Old Style"/>
          <w:sz w:val="18"/>
          <w:szCs w:val="18"/>
        </w:rPr>
        <w:t>7313746359. DOI: 10.33448/rsd-v13i7.46359.</w:t>
      </w:r>
    </w:p>
    <w:p w14:paraId="622A481A" w14:textId="6191639A" w:rsidR="0014056D" w:rsidRPr="00F358F3" w:rsidRDefault="0014056D"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proofErr w:type="spellStart"/>
      <w:r w:rsidRPr="00F358F3">
        <w:rPr>
          <w:rFonts w:ascii="Goudy Old Style" w:hAnsi="Goudy Old Style"/>
          <w:sz w:val="18"/>
          <w:szCs w:val="18"/>
        </w:rPr>
        <w:t>Ekor</w:t>
      </w:r>
      <w:proofErr w:type="spellEnd"/>
      <w:r w:rsidRPr="00F358F3">
        <w:rPr>
          <w:rFonts w:ascii="Goudy Old Style" w:hAnsi="Goudy Old Style"/>
          <w:sz w:val="18"/>
          <w:szCs w:val="18"/>
        </w:rPr>
        <w:t xml:space="preserve"> M. The growing use of herbal medicines: issues relating to adverse reactions and challenges in monitoring safety. Front </w:t>
      </w:r>
      <w:proofErr w:type="spellStart"/>
      <w:r w:rsidRPr="00F358F3">
        <w:rPr>
          <w:rFonts w:ascii="Goudy Old Style" w:hAnsi="Goudy Old Style"/>
          <w:sz w:val="18"/>
          <w:szCs w:val="18"/>
        </w:rPr>
        <w:t>Pharmacol</w:t>
      </w:r>
      <w:proofErr w:type="spellEnd"/>
      <w:r w:rsidRPr="00F358F3">
        <w:rPr>
          <w:rFonts w:ascii="Goudy Old Style" w:hAnsi="Goudy Old Style"/>
          <w:sz w:val="18"/>
          <w:szCs w:val="18"/>
        </w:rPr>
        <w:t xml:space="preserve">. </w:t>
      </w:r>
      <w:proofErr w:type="gramStart"/>
      <w:r w:rsidRPr="00F358F3">
        <w:rPr>
          <w:rFonts w:ascii="Goudy Old Style" w:hAnsi="Goudy Old Style"/>
          <w:sz w:val="18"/>
          <w:szCs w:val="18"/>
        </w:rPr>
        <w:t>2014;4:177</w:t>
      </w:r>
      <w:proofErr w:type="gramEnd"/>
      <w:r w:rsidRPr="00F358F3">
        <w:rPr>
          <w:rFonts w:ascii="Goudy Old Style" w:hAnsi="Goudy Old Style"/>
          <w:sz w:val="18"/>
          <w:szCs w:val="18"/>
        </w:rPr>
        <w:t>.</w:t>
      </w:r>
    </w:p>
    <w:p w14:paraId="0C31CBB4" w14:textId="71CB8977" w:rsidR="000456C7" w:rsidRPr="00F358F3" w:rsidRDefault="000456C7" w:rsidP="00F358F3">
      <w:pPr>
        <w:pStyle w:val="ListParagraph"/>
        <w:numPr>
          <w:ilvl w:val="0"/>
          <w:numId w:val="5"/>
        </w:numPr>
        <w:spacing w:before="0" w:beforeAutospacing="0" w:after="0" w:line="240" w:lineRule="auto"/>
        <w:ind w:left="0" w:firstLine="0"/>
        <w:jc w:val="both"/>
        <w:rPr>
          <w:rFonts w:ascii="Goudy Old Style" w:hAnsi="Goudy Old Style"/>
          <w:i/>
          <w:iCs/>
          <w:sz w:val="18"/>
          <w:szCs w:val="18"/>
        </w:rPr>
      </w:pPr>
      <w:r w:rsidRPr="00F358F3">
        <w:rPr>
          <w:rFonts w:ascii="Goudy Old Style" w:hAnsi="Goudy Old Style"/>
          <w:i/>
          <w:iCs/>
          <w:sz w:val="18"/>
          <w:szCs w:val="18"/>
        </w:rPr>
        <w:t xml:space="preserve">Grand View Research. </w:t>
      </w:r>
      <w:r w:rsidRPr="00F358F3">
        <w:rPr>
          <w:rStyle w:val="Emphasis"/>
          <w:rFonts w:ascii="Goudy Old Style" w:hAnsi="Goudy Old Style"/>
          <w:i w:val="0"/>
          <w:iCs w:val="0"/>
          <w:sz w:val="18"/>
          <w:szCs w:val="18"/>
        </w:rPr>
        <w:t xml:space="preserve">India Herbal Supplements Market Size, Share &amp; Trends Analysis Report </w:t>
      </w:r>
      <w:proofErr w:type="gramStart"/>
      <w:r w:rsidRPr="00F358F3">
        <w:rPr>
          <w:rStyle w:val="Emphasis"/>
          <w:rFonts w:ascii="Goudy Old Style" w:hAnsi="Goudy Old Style"/>
          <w:i w:val="0"/>
          <w:iCs w:val="0"/>
          <w:sz w:val="18"/>
          <w:szCs w:val="18"/>
        </w:rPr>
        <w:t>By</w:t>
      </w:r>
      <w:proofErr w:type="gramEnd"/>
      <w:r w:rsidRPr="00F358F3">
        <w:rPr>
          <w:rStyle w:val="Emphasis"/>
          <w:rFonts w:ascii="Goudy Old Style" w:hAnsi="Goudy Old Style"/>
          <w:i w:val="0"/>
          <w:iCs w:val="0"/>
          <w:sz w:val="18"/>
          <w:szCs w:val="18"/>
        </w:rPr>
        <w:t xml:space="preserve"> Form, By Application, By Distribution Channel, And Segment Forecasts, 2025 - 2033</w:t>
      </w:r>
      <w:r w:rsidRPr="00F358F3">
        <w:rPr>
          <w:rFonts w:ascii="Goudy Old Style" w:hAnsi="Goudy Old Style"/>
          <w:i/>
          <w:iCs/>
          <w:sz w:val="18"/>
          <w:szCs w:val="18"/>
        </w:rPr>
        <w:t xml:space="preserve"> [Internet]. San Francisco (CA): Grand View Research; c2024 [cited 2025 Jul 20].</w:t>
      </w:r>
    </w:p>
    <w:p w14:paraId="1DAE33C9" w14:textId="09038289" w:rsidR="00BD112A" w:rsidRPr="00F358F3" w:rsidRDefault="00BD112A" w:rsidP="00F358F3">
      <w:pPr>
        <w:pStyle w:val="c-bibliographic-informationcitation"/>
        <w:numPr>
          <w:ilvl w:val="0"/>
          <w:numId w:val="5"/>
        </w:numPr>
        <w:shd w:val="clear" w:color="auto" w:fill="FFFFFF"/>
        <w:spacing w:before="0" w:beforeAutospacing="0" w:after="0" w:afterAutospacing="0"/>
        <w:ind w:left="0" w:firstLine="0"/>
        <w:jc w:val="both"/>
        <w:rPr>
          <w:rFonts w:ascii="Goudy Old Style" w:hAnsi="Goudy Old Style"/>
          <w:sz w:val="18"/>
          <w:szCs w:val="18"/>
        </w:rPr>
      </w:pPr>
      <w:r w:rsidRPr="00F358F3">
        <w:rPr>
          <w:rFonts w:ascii="Goudy Old Style" w:hAnsi="Goudy Old Style"/>
          <w:sz w:val="18"/>
          <w:szCs w:val="18"/>
        </w:rPr>
        <w:t>Anwar, M.A., Sayed, G.A., Hal, D.M. </w:t>
      </w:r>
      <w:r w:rsidRPr="00F358F3">
        <w:rPr>
          <w:rFonts w:ascii="Goudy Old Style" w:hAnsi="Goudy Old Style"/>
          <w:i/>
          <w:iCs/>
          <w:sz w:val="18"/>
          <w:szCs w:val="18"/>
        </w:rPr>
        <w:t>et al.</w:t>
      </w:r>
      <w:r w:rsidRPr="00F358F3">
        <w:rPr>
          <w:rFonts w:ascii="Goudy Old Style" w:hAnsi="Goudy Old Style"/>
          <w:sz w:val="18"/>
          <w:szCs w:val="18"/>
        </w:rPr>
        <w:t> Herbal remedies for oral and dental health: a comprehensive review of their multifaceted mechanisms including antimicrobial, anti-inflammatory, and antioxidant pathways. </w:t>
      </w:r>
      <w:proofErr w:type="spellStart"/>
      <w:r w:rsidRPr="00F358F3">
        <w:rPr>
          <w:rFonts w:ascii="Goudy Old Style" w:hAnsi="Goudy Old Style"/>
          <w:i/>
          <w:iCs/>
          <w:sz w:val="18"/>
          <w:szCs w:val="18"/>
        </w:rPr>
        <w:t>Inflammopharmacol</w:t>
      </w:r>
      <w:proofErr w:type="spellEnd"/>
      <w:r w:rsidRPr="00F358F3">
        <w:rPr>
          <w:rFonts w:ascii="Goudy Old Style" w:hAnsi="Goudy Old Style"/>
          <w:sz w:val="18"/>
          <w:szCs w:val="18"/>
        </w:rPr>
        <w:t> </w:t>
      </w:r>
      <w:r w:rsidRPr="00F358F3">
        <w:rPr>
          <w:rFonts w:ascii="Goudy Old Style" w:hAnsi="Goudy Old Style"/>
          <w:b/>
          <w:bCs/>
          <w:sz w:val="18"/>
          <w:szCs w:val="18"/>
        </w:rPr>
        <w:t>33</w:t>
      </w:r>
      <w:r w:rsidRPr="00F358F3">
        <w:rPr>
          <w:rFonts w:ascii="Goudy Old Style" w:hAnsi="Goudy Old Style"/>
          <w:sz w:val="18"/>
          <w:szCs w:val="18"/>
        </w:rPr>
        <w:t xml:space="preserve">, 1085–1160 (2025). </w:t>
      </w:r>
      <w:hyperlink r:id="rId8" w:history="1">
        <w:r w:rsidR="006F426F" w:rsidRPr="00F358F3">
          <w:rPr>
            <w:rStyle w:val="Hyperlink"/>
            <w:rFonts w:ascii="Goudy Old Style" w:hAnsi="Goudy Old Style"/>
            <w:color w:val="auto"/>
            <w:sz w:val="18"/>
            <w:szCs w:val="18"/>
            <w:u w:val="none"/>
          </w:rPr>
          <w:t>https://doi.org/10.1007/s10787-024-01631-8</w:t>
        </w:r>
      </w:hyperlink>
    </w:p>
    <w:p w14:paraId="00FEAAFE" w14:textId="77777777" w:rsidR="006F426F" w:rsidRPr="00F358F3" w:rsidRDefault="006F426F" w:rsidP="00F358F3">
      <w:pPr>
        <w:pStyle w:val="ListParagraph"/>
        <w:numPr>
          <w:ilvl w:val="0"/>
          <w:numId w:val="5"/>
        </w:numPr>
        <w:spacing w:before="0" w:beforeAutospacing="0" w:after="0" w:line="240" w:lineRule="auto"/>
        <w:ind w:left="0" w:firstLine="0"/>
        <w:jc w:val="both"/>
        <w:rPr>
          <w:rFonts w:ascii="Goudy Old Style" w:hAnsi="Goudy Old Style"/>
          <w:sz w:val="18"/>
          <w:szCs w:val="18"/>
        </w:rPr>
      </w:pPr>
      <w:proofErr w:type="spellStart"/>
      <w:r w:rsidRPr="00F358F3">
        <w:rPr>
          <w:rFonts w:ascii="Goudy Old Style" w:hAnsi="Goudy Old Style"/>
          <w:sz w:val="18"/>
          <w:szCs w:val="18"/>
          <w:shd w:val="clear" w:color="auto" w:fill="FFFFFF"/>
        </w:rPr>
        <w:t>Groppo</w:t>
      </w:r>
      <w:proofErr w:type="spellEnd"/>
      <w:r w:rsidRPr="00F358F3">
        <w:rPr>
          <w:rFonts w:ascii="Goudy Old Style" w:hAnsi="Goudy Old Style"/>
          <w:sz w:val="18"/>
          <w:szCs w:val="18"/>
          <w:shd w:val="clear" w:color="auto" w:fill="FFFFFF"/>
        </w:rPr>
        <w:t xml:space="preserve"> FC, Bergamaschi CD, Cogo K, Franz</w:t>
      </w:r>
      <w:r w:rsidRPr="00F358F3">
        <w:rPr>
          <w:rFonts w:ascii="Cambria Math" w:hAnsi="Cambria Math" w:cs="Cambria Math"/>
          <w:sz w:val="18"/>
          <w:szCs w:val="18"/>
          <w:shd w:val="clear" w:color="auto" w:fill="FFFFFF"/>
        </w:rPr>
        <w:t>‐</w:t>
      </w:r>
      <w:r w:rsidRPr="00F358F3">
        <w:rPr>
          <w:rFonts w:ascii="Goudy Old Style" w:hAnsi="Goudy Old Style"/>
          <w:sz w:val="18"/>
          <w:szCs w:val="18"/>
          <w:shd w:val="clear" w:color="auto" w:fill="FFFFFF"/>
        </w:rPr>
        <w:t>Montan M, Motta RH, Andrade ED. Use of phytotherapy in dentistry. Phytotherapy research. 2008 Aug;22(8):993-8.</w:t>
      </w:r>
    </w:p>
    <w:p w14:paraId="3B6B70B6" w14:textId="5A07232D" w:rsidR="006F426F" w:rsidRPr="00F358F3" w:rsidRDefault="006F426F" w:rsidP="00F358F3">
      <w:pPr>
        <w:pStyle w:val="c-bibliographic-informationcitation"/>
        <w:numPr>
          <w:ilvl w:val="0"/>
          <w:numId w:val="5"/>
        </w:numPr>
        <w:shd w:val="clear" w:color="auto" w:fill="FFFFFF"/>
        <w:spacing w:before="0" w:beforeAutospacing="0" w:after="0" w:afterAutospacing="0"/>
        <w:ind w:left="0" w:firstLine="0"/>
        <w:jc w:val="both"/>
        <w:rPr>
          <w:rFonts w:ascii="Goudy Old Style" w:hAnsi="Goudy Old Style"/>
          <w:sz w:val="18"/>
          <w:szCs w:val="18"/>
        </w:rPr>
      </w:pPr>
      <w:r w:rsidRPr="00F358F3">
        <w:rPr>
          <w:rFonts w:ascii="Goudy Old Style" w:hAnsi="Goudy Old Style"/>
          <w:sz w:val="18"/>
          <w:szCs w:val="18"/>
        </w:rPr>
        <w:t xml:space="preserve">Taheri B J, Azimi S, </w:t>
      </w:r>
      <w:proofErr w:type="spellStart"/>
      <w:r w:rsidRPr="00F358F3">
        <w:rPr>
          <w:rFonts w:ascii="Goudy Old Style" w:hAnsi="Goudy Old Style"/>
          <w:sz w:val="18"/>
          <w:szCs w:val="18"/>
        </w:rPr>
        <w:t>Rafieian</w:t>
      </w:r>
      <w:proofErr w:type="spellEnd"/>
      <w:r w:rsidRPr="00F358F3">
        <w:rPr>
          <w:rFonts w:ascii="Goudy Old Style" w:hAnsi="Goudy Old Style"/>
          <w:sz w:val="18"/>
          <w:szCs w:val="18"/>
        </w:rPr>
        <w:t xml:space="preserve"> N, Zanjani A K. Herba in Dentistry. Int J Dent 2011; 61(6):287-96.</w:t>
      </w:r>
    </w:p>
    <w:p w14:paraId="5BE9A093" w14:textId="77777777" w:rsidR="000E161D" w:rsidRPr="00F358F3" w:rsidRDefault="000E161D"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Ventola CL. Current issues regarding complementary and alternative medicine (CAM) in the United States. </w:t>
      </w:r>
      <w:r w:rsidRPr="00F358F3">
        <w:rPr>
          <w:rFonts w:ascii="Goudy Old Style" w:hAnsi="Goudy Old Style"/>
          <w:i/>
          <w:iCs/>
          <w:sz w:val="18"/>
          <w:szCs w:val="18"/>
        </w:rPr>
        <w:t>P T</w:t>
      </w:r>
      <w:r w:rsidRPr="00F358F3">
        <w:rPr>
          <w:rFonts w:ascii="Goudy Old Style" w:hAnsi="Goudy Old Style"/>
          <w:sz w:val="18"/>
          <w:szCs w:val="18"/>
        </w:rPr>
        <w:t>. 2010;35(8):461–8.</w:t>
      </w:r>
    </w:p>
    <w:p w14:paraId="2CC20AAF" w14:textId="77777777" w:rsidR="000E161D" w:rsidRPr="00F358F3" w:rsidRDefault="000E161D"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Kennedy J. Herb and supplement use in the US adult population. </w:t>
      </w:r>
      <w:r w:rsidRPr="00F358F3">
        <w:rPr>
          <w:rFonts w:ascii="Goudy Old Style" w:hAnsi="Goudy Old Style"/>
          <w:i/>
          <w:iCs/>
          <w:sz w:val="18"/>
          <w:szCs w:val="18"/>
        </w:rPr>
        <w:t>Clin Ther</w:t>
      </w:r>
      <w:r w:rsidRPr="00F358F3">
        <w:rPr>
          <w:rFonts w:ascii="Goudy Old Style" w:hAnsi="Goudy Old Style"/>
          <w:sz w:val="18"/>
          <w:szCs w:val="18"/>
        </w:rPr>
        <w:t>. 2005;27(11):1847–58.</w:t>
      </w:r>
    </w:p>
    <w:p w14:paraId="7F0557CD" w14:textId="5814382C" w:rsidR="00773E06" w:rsidRPr="00F358F3" w:rsidRDefault="00C77C97"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Shinkai R, Campos </w:t>
      </w:r>
      <w:r w:rsidR="00782B29" w:rsidRPr="00F358F3">
        <w:rPr>
          <w:rFonts w:ascii="Goudy Old Style" w:hAnsi="Goudy Old Style"/>
          <w:sz w:val="18"/>
          <w:szCs w:val="18"/>
        </w:rPr>
        <w:t xml:space="preserve">T, Mendes S L, </w:t>
      </w:r>
      <w:proofErr w:type="spellStart"/>
      <w:r w:rsidR="00782B29" w:rsidRPr="00F358F3">
        <w:rPr>
          <w:rFonts w:ascii="Goudy Old Style" w:hAnsi="Goudy Old Style"/>
          <w:sz w:val="18"/>
          <w:szCs w:val="18"/>
        </w:rPr>
        <w:t>Katekawa</w:t>
      </w:r>
      <w:proofErr w:type="spellEnd"/>
      <w:r w:rsidR="00782B29" w:rsidRPr="00F358F3">
        <w:rPr>
          <w:rFonts w:ascii="Goudy Old Style" w:hAnsi="Goudy Old Style"/>
          <w:sz w:val="18"/>
          <w:szCs w:val="18"/>
        </w:rPr>
        <w:t xml:space="preserve"> L, Michel-Crosato E, </w:t>
      </w:r>
      <w:proofErr w:type="spellStart"/>
      <w:r w:rsidR="00782B29" w:rsidRPr="00F358F3">
        <w:rPr>
          <w:rFonts w:ascii="Goudy Old Style" w:hAnsi="Goudy Old Style"/>
          <w:sz w:val="18"/>
          <w:szCs w:val="18"/>
        </w:rPr>
        <w:t>Biazevic</w:t>
      </w:r>
      <w:proofErr w:type="spellEnd"/>
      <w:r w:rsidR="00782B29" w:rsidRPr="00F358F3">
        <w:rPr>
          <w:rFonts w:ascii="Goudy Old Style" w:hAnsi="Goudy Old Style"/>
          <w:sz w:val="18"/>
          <w:szCs w:val="18"/>
        </w:rPr>
        <w:t xml:space="preserve"> M. Phytotherapy: knowledge, experience and prescription in oral healthcare. A cross-sectional survey of dental practitioners. Acta </w:t>
      </w:r>
      <w:proofErr w:type="spellStart"/>
      <w:r w:rsidR="00782B29" w:rsidRPr="00F358F3">
        <w:rPr>
          <w:rFonts w:ascii="Goudy Old Style" w:hAnsi="Goudy Old Style"/>
          <w:sz w:val="18"/>
          <w:szCs w:val="18"/>
        </w:rPr>
        <w:t>Odontol</w:t>
      </w:r>
      <w:proofErr w:type="spellEnd"/>
      <w:r w:rsidR="00782B29" w:rsidRPr="00F358F3">
        <w:rPr>
          <w:rFonts w:ascii="Goudy Old Style" w:hAnsi="Goudy Old Style"/>
          <w:sz w:val="18"/>
          <w:szCs w:val="18"/>
        </w:rPr>
        <w:t xml:space="preserve">. </w:t>
      </w:r>
      <w:proofErr w:type="spellStart"/>
      <w:r w:rsidR="00782B29" w:rsidRPr="00F358F3">
        <w:rPr>
          <w:rFonts w:ascii="Goudy Old Style" w:hAnsi="Goudy Old Style"/>
          <w:sz w:val="18"/>
          <w:szCs w:val="18"/>
        </w:rPr>
        <w:t>Latinoam</w:t>
      </w:r>
      <w:proofErr w:type="spellEnd"/>
      <w:r w:rsidR="00782B29" w:rsidRPr="00F358F3">
        <w:rPr>
          <w:rFonts w:ascii="Goudy Old Style" w:hAnsi="Goudy Old Style"/>
          <w:sz w:val="18"/>
          <w:szCs w:val="18"/>
        </w:rPr>
        <w:t xml:space="preserve">. </w:t>
      </w:r>
      <w:proofErr w:type="gramStart"/>
      <w:r w:rsidR="00782B29" w:rsidRPr="00F358F3">
        <w:rPr>
          <w:rFonts w:ascii="Goudy Old Style" w:hAnsi="Goudy Old Style"/>
          <w:sz w:val="18"/>
          <w:szCs w:val="18"/>
        </w:rPr>
        <w:t>2023;36:140</w:t>
      </w:r>
      <w:proofErr w:type="gramEnd"/>
      <w:r w:rsidR="00782B29" w:rsidRPr="00F358F3">
        <w:rPr>
          <w:rFonts w:ascii="Goudy Old Style" w:hAnsi="Goudy Old Style"/>
          <w:sz w:val="18"/>
          <w:szCs w:val="18"/>
        </w:rPr>
        <w:t>-9.</w:t>
      </w:r>
    </w:p>
    <w:p w14:paraId="4C484229" w14:textId="2E2DF4AF" w:rsidR="005115F8" w:rsidRPr="00F358F3" w:rsidRDefault="0007493F"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Natto, Z.S. Assessing knowledge of herbal medicine course for dental students. </w:t>
      </w:r>
      <w:r w:rsidRPr="00F358F3">
        <w:rPr>
          <w:rFonts w:ascii="Goudy Old Style" w:hAnsi="Goudy Old Style"/>
          <w:i/>
          <w:iCs/>
          <w:sz w:val="18"/>
          <w:szCs w:val="18"/>
        </w:rPr>
        <w:t>BMC Complement Med Ther</w:t>
      </w:r>
      <w:r w:rsidRPr="00F358F3">
        <w:rPr>
          <w:rFonts w:ascii="Goudy Old Style" w:hAnsi="Goudy Old Style"/>
          <w:sz w:val="18"/>
          <w:szCs w:val="18"/>
        </w:rPr>
        <w:t> </w:t>
      </w:r>
      <w:r w:rsidRPr="00F358F3">
        <w:rPr>
          <w:rFonts w:ascii="Goudy Old Style" w:hAnsi="Goudy Old Style"/>
          <w:b/>
          <w:bCs/>
          <w:sz w:val="18"/>
          <w:szCs w:val="18"/>
        </w:rPr>
        <w:t>22</w:t>
      </w:r>
      <w:r w:rsidRPr="00F358F3">
        <w:rPr>
          <w:rFonts w:ascii="Goudy Old Style" w:hAnsi="Goudy Old Style"/>
          <w:sz w:val="18"/>
          <w:szCs w:val="18"/>
        </w:rPr>
        <w:t xml:space="preserve">, 319 (2022). </w:t>
      </w:r>
      <w:hyperlink r:id="rId9" w:history="1">
        <w:r w:rsidRPr="00F358F3">
          <w:rPr>
            <w:rStyle w:val="Hyperlink"/>
            <w:rFonts w:ascii="Goudy Old Style" w:hAnsi="Goudy Old Style"/>
            <w:color w:val="auto"/>
            <w:sz w:val="18"/>
            <w:szCs w:val="18"/>
            <w:u w:val="none"/>
          </w:rPr>
          <w:t>https://doi.org/10.1186/s12906-022-03801-z</w:t>
        </w:r>
      </w:hyperlink>
    </w:p>
    <w:p w14:paraId="0F6530AA" w14:textId="0B1F0B3F" w:rsidR="0007493F" w:rsidRPr="00F358F3" w:rsidRDefault="005115F8"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 Ege M, Kurt MY, Ege B, </w:t>
      </w:r>
      <w:proofErr w:type="spellStart"/>
      <w:r w:rsidRPr="00F358F3">
        <w:rPr>
          <w:rFonts w:ascii="Goudy Old Style" w:hAnsi="Goudy Old Style"/>
          <w:sz w:val="18"/>
          <w:szCs w:val="18"/>
        </w:rPr>
        <w:t>Koparal</w:t>
      </w:r>
      <w:proofErr w:type="spellEnd"/>
      <w:r w:rsidRPr="00F358F3">
        <w:rPr>
          <w:rFonts w:ascii="Goudy Old Style" w:hAnsi="Goudy Old Style"/>
          <w:sz w:val="18"/>
          <w:szCs w:val="18"/>
        </w:rPr>
        <w:t xml:space="preserve"> M, Yıldız S. Evaluation of the use and awareness of herbal products of the patients applying to the faculty of dentistry. </w:t>
      </w:r>
      <w:r w:rsidRPr="00F358F3">
        <w:rPr>
          <w:rFonts w:ascii="Goudy Old Style" w:hAnsi="Goudy Old Style"/>
          <w:i/>
          <w:iCs/>
          <w:sz w:val="18"/>
          <w:szCs w:val="18"/>
        </w:rPr>
        <w:t xml:space="preserve">ADYÜ </w:t>
      </w:r>
      <w:proofErr w:type="spellStart"/>
      <w:r w:rsidRPr="00F358F3">
        <w:rPr>
          <w:rFonts w:ascii="Goudy Old Style" w:hAnsi="Goudy Old Style"/>
          <w:i/>
          <w:iCs/>
          <w:sz w:val="18"/>
          <w:szCs w:val="18"/>
        </w:rPr>
        <w:t>Sa</w:t>
      </w:r>
      <w:r w:rsidRPr="00F358F3">
        <w:rPr>
          <w:rFonts w:ascii="Cambria" w:hAnsi="Cambria" w:cs="Cambria"/>
          <w:i/>
          <w:iCs/>
          <w:sz w:val="18"/>
          <w:szCs w:val="18"/>
        </w:rPr>
        <w:t>ğ</w:t>
      </w:r>
      <w:r w:rsidRPr="00F358F3">
        <w:rPr>
          <w:rFonts w:ascii="Goudy Old Style" w:hAnsi="Goudy Old Style"/>
          <w:i/>
          <w:iCs/>
          <w:sz w:val="18"/>
          <w:szCs w:val="18"/>
        </w:rPr>
        <w:t>l</w:t>
      </w:r>
      <w:r w:rsidRPr="00F358F3">
        <w:rPr>
          <w:rFonts w:ascii="Goudy Old Style" w:hAnsi="Goudy Old Style" w:cs="Goudy Old Style"/>
          <w:i/>
          <w:iCs/>
          <w:sz w:val="18"/>
          <w:szCs w:val="18"/>
        </w:rPr>
        <w:t>ı</w:t>
      </w:r>
      <w:r w:rsidRPr="00F358F3">
        <w:rPr>
          <w:rFonts w:ascii="Goudy Old Style" w:hAnsi="Goudy Old Style"/>
          <w:i/>
          <w:iCs/>
          <w:sz w:val="18"/>
          <w:szCs w:val="18"/>
        </w:rPr>
        <w:t>k</w:t>
      </w:r>
      <w:proofErr w:type="spellEnd"/>
      <w:r w:rsidRPr="00F358F3">
        <w:rPr>
          <w:rFonts w:ascii="Goudy Old Style" w:hAnsi="Goudy Old Style"/>
          <w:i/>
          <w:iCs/>
          <w:sz w:val="18"/>
          <w:szCs w:val="18"/>
        </w:rPr>
        <w:t xml:space="preserve"> </w:t>
      </w:r>
      <w:proofErr w:type="spellStart"/>
      <w:r w:rsidRPr="00F358F3">
        <w:rPr>
          <w:rFonts w:ascii="Goudy Old Style" w:hAnsi="Goudy Old Style"/>
          <w:i/>
          <w:iCs/>
          <w:sz w:val="18"/>
          <w:szCs w:val="18"/>
        </w:rPr>
        <w:t>Bilimleri</w:t>
      </w:r>
      <w:proofErr w:type="spellEnd"/>
      <w:r w:rsidRPr="00F358F3">
        <w:rPr>
          <w:rFonts w:ascii="Goudy Old Style" w:hAnsi="Goudy Old Style"/>
          <w:i/>
          <w:iCs/>
          <w:sz w:val="18"/>
          <w:szCs w:val="18"/>
        </w:rPr>
        <w:t xml:space="preserve"> Derg</w:t>
      </w:r>
      <w:r w:rsidRPr="00F358F3">
        <w:rPr>
          <w:rFonts w:ascii="Goudy Old Style" w:hAnsi="Goudy Old Style"/>
          <w:sz w:val="18"/>
          <w:szCs w:val="18"/>
        </w:rPr>
        <w:t xml:space="preserve">. 2021;7(2):146-157. </w:t>
      </w:r>
    </w:p>
    <w:p w14:paraId="38DA67FD" w14:textId="695B42AD" w:rsidR="00583528" w:rsidRPr="00F358F3" w:rsidRDefault="00583528"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Ege M, Kurt MY, EGE B, </w:t>
      </w:r>
      <w:proofErr w:type="spellStart"/>
      <w:r w:rsidRPr="00F358F3">
        <w:rPr>
          <w:rFonts w:ascii="Goudy Old Style" w:hAnsi="Goudy Old Style"/>
          <w:sz w:val="18"/>
          <w:szCs w:val="18"/>
        </w:rPr>
        <w:t>Koparal</w:t>
      </w:r>
      <w:proofErr w:type="spellEnd"/>
      <w:r w:rsidRPr="00F358F3">
        <w:rPr>
          <w:rFonts w:ascii="Goudy Old Style" w:hAnsi="Goudy Old Style"/>
          <w:sz w:val="18"/>
          <w:szCs w:val="18"/>
        </w:rPr>
        <w:t xml:space="preserve"> M. Investigation of the Knowledge Level and Usage Habits About Herbal Products and Phytotherapy of Undergraduate Students of the Faculty of Dentistry. Journal of Traditional Medical Complementary Therapies. 2021 Apr 1;4(1).</w:t>
      </w:r>
    </w:p>
    <w:p w14:paraId="7CB5D914" w14:textId="5422B23E" w:rsidR="005115F8" w:rsidRPr="00F358F3" w:rsidRDefault="0079436A"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Hanshika. Knowledge, awareness and practice of herbal extracts for the management of oral diseases. I</w:t>
      </w:r>
      <w:r w:rsidR="00B77F63" w:rsidRPr="00F358F3">
        <w:rPr>
          <w:rFonts w:ascii="Goudy Old Style" w:hAnsi="Goudy Old Style"/>
          <w:sz w:val="18"/>
          <w:szCs w:val="18"/>
        </w:rPr>
        <w:t xml:space="preserve">nt </w:t>
      </w:r>
      <w:r w:rsidRPr="00F358F3">
        <w:rPr>
          <w:rFonts w:ascii="Goudy Old Style" w:hAnsi="Goudy Old Style"/>
          <w:sz w:val="18"/>
          <w:szCs w:val="18"/>
        </w:rPr>
        <w:t>J</w:t>
      </w:r>
      <w:r w:rsidR="00B77F63" w:rsidRPr="00F358F3">
        <w:rPr>
          <w:rFonts w:ascii="Goudy Old Style" w:hAnsi="Goudy Old Style"/>
          <w:sz w:val="18"/>
          <w:szCs w:val="18"/>
        </w:rPr>
        <w:t xml:space="preserve"> </w:t>
      </w:r>
      <w:r w:rsidRPr="00F358F3">
        <w:rPr>
          <w:rFonts w:ascii="Goudy Old Style" w:hAnsi="Goudy Old Style"/>
          <w:sz w:val="18"/>
          <w:szCs w:val="18"/>
        </w:rPr>
        <w:t>A</w:t>
      </w:r>
      <w:r w:rsidR="00B77F63" w:rsidRPr="00F358F3">
        <w:rPr>
          <w:rFonts w:ascii="Goudy Old Style" w:hAnsi="Goudy Old Style"/>
          <w:sz w:val="18"/>
          <w:szCs w:val="18"/>
        </w:rPr>
        <w:t xml:space="preserve">dv </w:t>
      </w:r>
      <w:r w:rsidRPr="00F358F3">
        <w:rPr>
          <w:rFonts w:ascii="Goudy Old Style" w:hAnsi="Goudy Old Style"/>
          <w:sz w:val="18"/>
          <w:szCs w:val="18"/>
        </w:rPr>
        <w:t>R</w:t>
      </w:r>
      <w:r w:rsidR="00B77F63" w:rsidRPr="00F358F3">
        <w:rPr>
          <w:rFonts w:ascii="Goudy Old Style" w:hAnsi="Goudy Old Style"/>
          <w:sz w:val="18"/>
          <w:szCs w:val="18"/>
        </w:rPr>
        <w:t xml:space="preserve">es </w:t>
      </w:r>
      <w:proofErr w:type="spellStart"/>
      <w:r w:rsidRPr="00F358F3">
        <w:rPr>
          <w:rFonts w:ascii="Goudy Old Style" w:hAnsi="Goudy Old Style"/>
          <w:sz w:val="18"/>
          <w:szCs w:val="18"/>
        </w:rPr>
        <w:t>I</w:t>
      </w:r>
      <w:r w:rsidR="00B77F63" w:rsidRPr="00F358F3">
        <w:rPr>
          <w:rFonts w:ascii="Goudy Old Style" w:hAnsi="Goudy Old Style"/>
          <w:sz w:val="18"/>
          <w:szCs w:val="18"/>
        </w:rPr>
        <w:t>nnov</w:t>
      </w:r>
      <w:proofErr w:type="spellEnd"/>
      <w:r w:rsidR="00B77F63" w:rsidRPr="00F358F3">
        <w:rPr>
          <w:rFonts w:ascii="Goudy Old Style" w:hAnsi="Goudy Old Style"/>
          <w:sz w:val="18"/>
          <w:szCs w:val="18"/>
        </w:rPr>
        <w:t xml:space="preserve"> </w:t>
      </w:r>
      <w:r w:rsidRPr="00F358F3">
        <w:rPr>
          <w:rFonts w:ascii="Goudy Old Style" w:hAnsi="Goudy Old Style"/>
          <w:sz w:val="18"/>
          <w:szCs w:val="18"/>
        </w:rPr>
        <w:t>I</w:t>
      </w:r>
      <w:r w:rsidR="00B77F63" w:rsidRPr="00F358F3">
        <w:rPr>
          <w:rFonts w:ascii="Goudy Old Style" w:hAnsi="Goudy Old Style"/>
          <w:sz w:val="18"/>
          <w:szCs w:val="18"/>
        </w:rPr>
        <w:t xml:space="preserve">dea </w:t>
      </w:r>
      <w:r w:rsidRPr="00F358F3">
        <w:rPr>
          <w:rFonts w:ascii="Goudy Old Style" w:hAnsi="Goudy Old Style"/>
          <w:sz w:val="18"/>
          <w:szCs w:val="18"/>
        </w:rPr>
        <w:t>E</w:t>
      </w:r>
      <w:r w:rsidR="00B77F63" w:rsidRPr="00F358F3">
        <w:rPr>
          <w:rFonts w:ascii="Goudy Old Style" w:hAnsi="Goudy Old Style"/>
          <w:sz w:val="18"/>
          <w:szCs w:val="18"/>
        </w:rPr>
        <w:t>du</w:t>
      </w:r>
      <w:r w:rsidRPr="00F358F3">
        <w:rPr>
          <w:rFonts w:ascii="Goudy Old Style" w:hAnsi="Goudy Old Style"/>
          <w:sz w:val="18"/>
          <w:szCs w:val="18"/>
        </w:rPr>
        <w:t xml:space="preserve"> 2022; 8(3):3149-51.</w:t>
      </w:r>
    </w:p>
    <w:p w14:paraId="71967BCB" w14:textId="21A7C3AE" w:rsidR="00146186" w:rsidRPr="00F358F3" w:rsidRDefault="00146186"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Sahib AS, Redha NA, Rasheed RR, Hussain FS. Perception, Attitudes and Knowledge among Medical, Dental, Pharmacy and Nursing Students towards the Use of Herbal Medicine in Iraq. PONTE International Scientific </w:t>
      </w:r>
      <w:proofErr w:type="spellStart"/>
      <w:r w:rsidRPr="00F358F3">
        <w:rPr>
          <w:rFonts w:ascii="Goudy Old Style" w:hAnsi="Goudy Old Style"/>
          <w:sz w:val="18"/>
          <w:szCs w:val="18"/>
        </w:rPr>
        <w:t>Researchs</w:t>
      </w:r>
      <w:proofErr w:type="spellEnd"/>
      <w:r w:rsidRPr="00F358F3">
        <w:rPr>
          <w:rFonts w:ascii="Goudy Old Style" w:hAnsi="Goudy Old Style"/>
          <w:sz w:val="18"/>
          <w:szCs w:val="18"/>
        </w:rPr>
        <w:t xml:space="preserve"> Journal. 2018 Jun 5;74(6).</w:t>
      </w:r>
    </w:p>
    <w:p w14:paraId="3AFD0D14" w14:textId="70A62FF6" w:rsidR="00D7598E" w:rsidRPr="00F358F3" w:rsidRDefault="00430D74"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proofErr w:type="spellStart"/>
      <w:r w:rsidRPr="00F358F3">
        <w:rPr>
          <w:rFonts w:ascii="Goudy Old Style" w:hAnsi="Goudy Old Style"/>
          <w:sz w:val="18"/>
          <w:szCs w:val="18"/>
        </w:rPr>
        <w:t>Gaizeh</w:t>
      </w:r>
      <w:proofErr w:type="spellEnd"/>
      <w:r w:rsidRPr="00F358F3">
        <w:rPr>
          <w:rFonts w:ascii="Goudy Old Style" w:hAnsi="Goudy Old Style"/>
          <w:sz w:val="18"/>
          <w:szCs w:val="18"/>
        </w:rPr>
        <w:t xml:space="preserve"> Al</w:t>
      </w:r>
      <w:r w:rsidRPr="00F358F3">
        <w:rPr>
          <w:rFonts w:ascii="Cambria Math" w:hAnsi="Cambria Math" w:cs="Cambria Math"/>
          <w:sz w:val="18"/>
          <w:szCs w:val="18"/>
        </w:rPr>
        <w:t>‐</w:t>
      </w:r>
      <w:r w:rsidRPr="00F358F3">
        <w:rPr>
          <w:rFonts w:ascii="Goudy Old Style" w:hAnsi="Goudy Old Style"/>
          <w:sz w:val="18"/>
          <w:szCs w:val="18"/>
        </w:rPr>
        <w:t xml:space="preserve">Hallak MA, Kayem M, Khatib R, </w:t>
      </w:r>
      <w:proofErr w:type="spellStart"/>
      <w:r w:rsidRPr="00F358F3">
        <w:rPr>
          <w:rFonts w:ascii="Goudy Old Style" w:hAnsi="Goudy Old Style"/>
          <w:sz w:val="18"/>
          <w:szCs w:val="18"/>
        </w:rPr>
        <w:t>Shakoul</w:t>
      </w:r>
      <w:proofErr w:type="spellEnd"/>
      <w:r w:rsidRPr="00F358F3">
        <w:rPr>
          <w:rFonts w:ascii="Goudy Old Style" w:hAnsi="Goudy Old Style"/>
          <w:sz w:val="18"/>
          <w:szCs w:val="18"/>
        </w:rPr>
        <w:t xml:space="preserve"> R, Martini ZA, Martini N, Hanna M, Almasri IA, </w:t>
      </w:r>
      <w:proofErr w:type="spellStart"/>
      <w:r w:rsidRPr="00F358F3">
        <w:rPr>
          <w:rFonts w:ascii="Goudy Old Style" w:hAnsi="Goudy Old Style"/>
          <w:sz w:val="18"/>
          <w:szCs w:val="18"/>
        </w:rPr>
        <w:t>Aljoujou</w:t>
      </w:r>
      <w:proofErr w:type="spellEnd"/>
      <w:r w:rsidRPr="00F358F3">
        <w:rPr>
          <w:rFonts w:ascii="Goudy Old Style" w:hAnsi="Goudy Old Style"/>
          <w:sz w:val="18"/>
          <w:szCs w:val="18"/>
        </w:rPr>
        <w:t xml:space="preserve"> A. The Importance of Integrating Herbal Medicine into Dental Education: A Cross</w:t>
      </w:r>
      <w:r w:rsidRPr="00F358F3">
        <w:rPr>
          <w:rFonts w:ascii="Cambria Math" w:hAnsi="Cambria Math" w:cs="Cambria Math"/>
          <w:sz w:val="18"/>
          <w:szCs w:val="18"/>
        </w:rPr>
        <w:t>‐</w:t>
      </w:r>
      <w:r w:rsidRPr="00F358F3">
        <w:rPr>
          <w:rFonts w:ascii="Goudy Old Style" w:hAnsi="Goudy Old Style"/>
          <w:sz w:val="18"/>
          <w:szCs w:val="18"/>
        </w:rPr>
        <w:t>Sectional Study of Dental Students</w:t>
      </w:r>
      <w:r w:rsidRPr="00F358F3">
        <w:rPr>
          <w:rFonts w:ascii="Goudy Old Style" w:hAnsi="Goudy Old Style" w:cs="Goudy Old Style"/>
          <w:sz w:val="18"/>
          <w:szCs w:val="18"/>
        </w:rPr>
        <w:t>’</w:t>
      </w:r>
      <w:r w:rsidRPr="00F358F3">
        <w:rPr>
          <w:rFonts w:ascii="Goudy Old Style" w:hAnsi="Goudy Old Style"/>
          <w:sz w:val="18"/>
          <w:szCs w:val="18"/>
        </w:rPr>
        <w:t xml:space="preserve"> Knowledge and Attitudes. Journal of Dental Education. 2025.</w:t>
      </w:r>
    </w:p>
    <w:p w14:paraId="726D9BD5" w14:textId="08B60015" w:rsidR="0008240C" w:rsidRPr="00F358F3" w:rsidRDefault="0008240C" w:rsidP="00F358F3">
      <w:pPr>
        <w:pStyle w:val="ListParagraph"/>
        <w:numPr>
          <w:ilvl w:val="0"/>
          <w:numId w:val="5"/>
        </w:numPr>
        <w:spacing w:before="0" w:beforeAutospacing="0" w:after="0" w:line="240" w:lineRule="auto"/>
        <w:ind w:left="0" w:firstLine="0"/>
        <w:jc w:val="both"/>
        <w:rPr>
          <w:rFonts w:ascii="Goudy Old Style" w:hAnsi="Goudy Old Style"/>
          <w:b/>
          <w:bCs/>
          <w:sz w:val="18"/>
          <w:szCs w:val="18"/>
        </w:rPr>
      </w:pPr>
      <w:proofErr w:type="spellStart"/>
      <w:r w:rsidRPr="00F358F3">
        <w:rPr>
          <w:rFonts w:ascii="Goudy Old Style" w:hAnsi="Goudy Old Style"/>
          <w:sz w:val="18"/>
          <w:szCs w:val="18"/>
        </w:rPr>
        <w:t>Kalefh</w:t>
      </w:r>
      <w:proofErr w:type="spellEnd"/>
      <w:r w:rsidR="00F351F8" w:rsidRPr="00F358F3">
        <w:rPr>
          <w:rFonts w:ascii="Goudy Old Style" w:hAnsi="Goudy Old Style"/>
          <w:sz w:val="18"/>
          <w:szCs w:val="18"/>
        </w:rPr>
        <w:t xml:space="preserve"> </w:t>
      </w:r>
      <w:proofErr w:type="spellStart"/>
      <w:r w:rsidRPr="00F358F3">
        <w:rPr>
          <w:rFonts w:ascii="Goudy Old Style" w:hAnsi="Goudy Old Style"/>
          <w:sz w:val="18"/>
          <w:szCs w:val="18"/>
        </w:rPr>
        <w:t>Tabnjh</w:t>
      </w:r>
      <w:proofErr w:type="spellEnd"/>
      <w:r w:rsidRPr="00F358F3">
        <w:rPr>
          <w:rFonts w:ascii="Goudy Old Style" w:hAnsi="Goudy Old Style"/>
          <w:sz w:val="18"/>
          <w:szCs w:val="18"/>
        </w:rPr>
        <w:t xml:space="preserve"> A, W Ahmad WMA, Hasan R, Wong L, </w:t>
      </w:r>
      <w:proofErr w:type="spellStart"/>
      <w:r w:rsidRPr="00F358F3">
        <w:rPr>
          <w:rFonts w:ascii="Goudy Old Style" w:hAnsi="Goudy Old Style"/>
          <w:sz w:val="18"/>
          <w:szCs w:val="18"/>
        </w:rPr>
        <w:t>Djearamane</w:t>
      </w:r>
      <w:proofErr w:type="spellEnd"/>
      <w:r w:rsidRPr="00F358F3">
        <w:rPr>
          <w:rFonts w:ascii="Goudy Old Style" w:hAnsi="Goudy Old Style"/>
          <w:sz w:val="18"/>
          <w:szCs w:val="18"/>
        </w:rPr>
        <w:t xml:space="preserve"> S</w:t>
      </w:r>
      <w:r w:rsidRPr="00F358F3">
        <w:rPr>
          <w:rFonts w:ascii="Goudy Old Style" w:hAnsi="Goudy Old Style"/>
          <w:i/>
          <w:iCs/>
          <w:sz w:val="18"/>
          <w:szCs w:val="18"/>
        </w:rPr>
        <w:t xml:space="preserve">. </w:t>
      </w:r>
      <w:r w:rsidRPr="00F358F3">
        <w:rPr>
          <w:rFonts w:ascii="Goudy Old Style" w:hAnsi="Goudy Old Style"/>
          <w:sz w:val="18"/>
          <w:szCs w:val="18"/>
        </w:rPr>
        <w:t>Knowledge and Practice of Herbal Medicine on Oral Health among Dental Personnel in Malaysia</w:t>
      </w:r>
      <w:r w:rsidRPr="00F358F3">
        <w:rPr>
          <w:rFonts w:ascii="Goudy Old Style" w:hAnsi="Goudy Old Style"/>
          <w:b/>
          <w:bCs/>
          <w:sz w:val="18"/>
          <w:szCs w:val="18"/>
        </w:rPr>
        <w:t xml:space="preserve">. </w:t>
      </w:r>
      <w:r w:rsidRPr="00F358F3">
        <w:rPr>
          <w:rFonts w:ascii="Goudy Old Style" w:hAnsi="Goudy Old Style"/>
          <w:sz w:val="18"/>
          <w:szCs w:val="18"/>
        </w:rPr>
        <w:t xml:space="preserve">F1000Research </w:t>
      </w:r>
      <w:proofErr w:type="gramStart"/>
      <w:r w:rsidRPr="00F358F3">
        <w:rPr>
          <w:rFonts w:ascii="Goudy Old Style" w:hAnsi="Goudy Old Style"/>
          <w:sz w:val="18"/>
          <w:szCs w:val="18"/>
        </w:rPr>
        <w:t>2023;12:283</w:t>
      </w:r>
      <w:proofErr w:type="gramEnd"/>
      <w:r w:rsidRPr="00F358F3">
        <w:rPr>
          <w:rFonts w:ascii="Goudy Old Style" w:hAnsi="Goudy Old Style"/>
          <w:sz w:val="18"/>
          <w:szCs w:val="18"/>
        </w:rPr>
        <w:t>.</w:t>
      </w:r>
    </w:p>
    <w:p w14:paraId="6CF24730" w14:textId="6023DCCC" w:rsidR="00430D74" w:rsidRPr="00F358F3" w:rsidRDefault="0007071E" w:rsidP="00F358F3">
      <w:pPr>
        <w:numPr>
          <w:ilvl w:val="0"/>
          <w:numId w:val="5"/>
        </w:numPr>
        <w:tabs>
          <w:tab w:val="left" w:pos="720"/>
        </w:tabs>
        <w:spacing w:before="0" w:beforeAutospacing="0" w:after="0" w:line="240" w:lineRule="auto"/>
        <w:ind w:left="0" w:firstLine="0"/>
        <w:jc w:val="both"/>
        <w:rPr>
          <w:rFonts w:ascii="Goudy Old Style" w:hAnsi="Goudy Old Style"/>
          <w:sz w:val="18"/>
          <w:szCs w:val="18"/>
        </w:rPr>
      </w:pPr>
      <w:r w:rsidRPr="00F358F3">
        <w:rPr>
          <w:rFonts w:ascii="Goudy Old Style" w:hAnsi="Goudy Old Style"/>
          <w:sz w:val="18"/>
          <w:szCs w:val="18"/>
        </w:rPr>
        <w:t xml:space="preserve">R.S.A. Shinkai, C.L. Azevedo, T.T. de Campos, E. M </w:t>
      </w:r>
      <w:proofErr w:type="spellStart"/>
      <w:r w:rsidRPr="00F358F3">
        <w:rPr>
          <w:rFonts w:ascii="Goudy Old Style" w:hAnsi="Goudy Old Style"/>
          <w:sz w:val="18"/>
          <w:szCs w:val="18"/>
        </w:rPr>
        <w:t>Crosato</w:t>
      </w:r>
      <w:proofErr w:type="spellEnd"/>
      <w:r w:rsidRPr="00F358F3">
        <w:rPr>
          <w:rFonts w:ascii="Goudy Old Style" w:hAnsi="Goudy Old Style"/>
          <w:sz w:val="18"/>
          <w:szCs w:val="18"/>
        </w:rPr>
        <w:t xml:space="preserve">, M. G. H Biazevic. Importance of phytotherapy for oral health care and quality of life in adults: A scoping review. J Dent Sci </w:t>
      </w:r>
      <w:proofErr w:type="gramStart"/>
      <w:r w:rsidRPr="00F358F3">
        <w:rPr>
          <w:rFonts w:ascii="Goudy Old Style" w:hAnsi="Goudy Old Style"/>
          <w:sz w:val="18"/>
          <w:szCs w:val="18"/>
        </w:rPr>
        <w:t>2024;19:751</w:t>
      </w:r>
      <w:proofErr w:type="gramEnd"/>
      <w:r w:rsidRPr="00F358F3">
        <w:rPr>
          <w:rFonts w:ascii="Goudy Old Style" w:hAnsi="Goudy Old Style"/>
          <w:sz w:val="18"/>
          <w:szCs w:val="18"/>
        </w:rPr>
        <w:t>-61.</w:t>
      </w:r>
    </w:p>
    <w:p w14:paraId="6EA23DC5" w14:textId="77777777" w:rsidR="00F566E1" w:rsidRPr="00F358F3" w:rsidRDefault="00F566E1" w:rsidP="00F358F3">
      <w:pPr>
        <w:spacing w:before="0" w:beforeAutospacing="0" w:after="0" w:line="240" w:lineRule="auto"/>
        <w:ind w:left="720"/>
        <w:jc w:val="both"/>
        <w:rPr>
          <w:rFonts w:ascii="Goudy Old Style" w:hAnsi="Goudy Old Style"/>
          <w:sz w:val="22"/>
          <w:szCs w:val="22"/>
        </w:rPr>
      </w:pPr>
    </w:p>
    <w:p w14:paraId="149201D5" w14:textId="607D8479" w:rsidR="00816191" w:rsidRPr="00F358F3" w:rsidRDefault="00816191"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Table 1: Demographic Distribution of Participants</w:t>
      </w:r>
    </w:p>
    <w:tbl>
      <w:tblPr>
        <w:tblStyle w:val="TableGrid"/>
        <w:tblW w:w="0" w:type="auto"/>
        <w:tblInd w:w="0" w:type="dxa"/>
        <w:tblLook w:val="04A0" w:firstRow="1" w:lastRow="0" w:firstColumn="1" w:lastColumn="0" w:noHBand="0" w:noVBand="1"/>
      </w:tblPr>
      <w:tblGrid>
        <w:gridCol w:w="1896"/>
        <w:gridCol w:w="1812"/>
        <w:gridCol w:w="1812"/>
        <w:gridCol w:w="1812"/>
      </w:tblGrid>
      <w:tr w:rsidR="00816191" w:rsidRPr="00F358F3" w14:paraId="2E5C0ABA" w14:textId="77777777">
        <w:tc>
          <w:tcPr>
            <w:tcW w:w="1896" w:type="dxa"/>
            <w:vMerge w:val="restart"/>
            <w:tcBorders>
              <w:top w:val="single" w:sz="4" w:space="0" w:color="auto"/>
              <w:left w:val="single" w:sz="4" w:space="0" w:color="auto"/>
              <w:bottom w:val="single" w:sz="4" w:space="0" w:color="auto"/>
              <w:right w:val="single" w:sz="4" w:space="0" w:color="auto"/>
            </w:tcBorders>
            <w:hideMark/>
          </w:tcPr>
          <w:p w14:paraId="405D1375"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 xml:space="preserve">GENDER </w:t>
            </w:r>
          </w:p>
        </w:tc>
        <w:tc>
          <w:tcPr>
            <w:tcW w:w="1812" w:type="dxa"/>
            <w:tcBorders>
              <w:top w:val="single" w:sz="4" w:space="0" w:color="auto"/>
              <w:left w:val="nil"/>
              <w:bottom w:val="single" w:sz="4" w:space="0" w:color="auto"/>
              <w:right w:val="single" w:sz="4" w:space="0" w:color="auto"/>
            </w:tcBorders>
            <w:vAlign w:val="center"/>
            <w:hideMark/>
          </w:tcPr>
          <w:p w14:paraId="4DC0497E"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Female</w:t>
            </w:r>
          </w:p>
        </w:tc>
        <w:tc>
          <w:tcPr>
            <w:tcW w:w="1812" w:type="dxa"/>
            <w:tcBorders>
              <w:top w:val="single" w:sz="4" w:space="0" w:color="auto"/>
              <w:left w:val="nil"/>
              <w:bottom w:val="single" w:sz="4" w:space="0" w:color="auto"/>
              <w:right w:val="single" w:sz="4" w:space="0" w:color="auto"/>
            </w:tcBorders>
            <w:hideMark/>
          </w:tcPr>
          <w:p w14:paraId="64D04661"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312</w:t>
            </w:r>
          </w:p>
        </w:tc>
        <w:tc>
          <w:tcPr>
            <w:tcW w:w="1812" w:type="dxa"/>
            <w:tcBorders>
              <w:top w:val="single" w:sz="4" w:space="0" w:color="auto"/>
              <w:left w:val="nil"/>
              <w:bottom w:val="single" w:sz="4" w:space="0" w:color="auto"/>
              <w:right w:val="single" w:sz="4" w:space="0" w:color="auto"/>
            </w:tcBorders>
            <w:hideMark/>
          </w:tcPr>
          <w:p w14:paraId="2528EEC0"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68.9</w:t>
            </w:r>
          </w:p>
        </w:tc>
      </w:tr>
      <w:tr w:rsidR="00816191" w:rsidRPr="00F358F3" w14:paraId="6A2CF05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144648"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50D90149"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Male</w:t>
            </w:r>
          </w:p>
        </w:tc>
        <w:tc>
          <w:tcPr>
            <w:tcW w:w="1812" w:type="dxa"/>
            <w:tcBorders>
              <w:top w:val="single" w:sz="4" w:space="0" w:color="auto"/>
              <w:left w:val="nil"/>
              <w:bottom w:val="single" w:sz="4" w:space="0" w:color="auto"/>
              <w:right w:val="single" w:sz="4" w:space="0" w:color="auto"/>
            </w:tcBorders>
            <w:hideMark/>
          </w:tcPr>
          <w:p w14:paraId="30133226"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141</w:t>
            </w:r>
          </w:p>
        </w:tc>
        <w:tc>
          <w:tcPr>
            <w:tcW w:w="1812" w:type="dxa"/>
            <w:tcBorders>
              <w:top w:val="single" w:sz="4" w:space="0" w:color="auto"/>
              <w:left w:val="nil"/>
              <w:bottom w:val="single" w:sz="4" w:space="0" w:color="auto"/>
              <w:right w:val="single" w:sz="4" w:space="0" w:color="auto"/>
            </w:tcBorders>
            <w:hideMark/>
          </w:tcPr>
          <w:p w14:paraId="6B77B378"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31.1</w:t>
            </w:r>
          </w:p>
        </w:tc>
      </w:tr>
      <w:tr w:rsidR="00816191" w:rsidRPr="00F358F3" w14:paraId="5E19E83F" w14:textId="77777777">
        <w:tc>
          <w:tcPr>
            <w:tcW w:w="1896" w:type="dxa"/>
            <w:vMerge w:val="restart"/>
            <w:tcBorders>
              <w:top w:val="nil"/>
              <w:left w:val="single" w:sz="4" w:space="0" w:color="auto"/>
              <w:bottom w:val="single" w:sz="4" w:space="0" w:color="auto"/>
              <w:right w:val="single" w:sz="4" w:space="0" w:color="auto"/>
            </w:tcBorders>
            <w:hideMark/>
          </w:tcPr>
          <w:p w14:paraId="590DFDAB"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AGE GROUP</w:t>
            </w:r>
          </w:p>
        </w:tc>
        <w:tc>
          <w:tcPr>
            <w:tcW w:w="1812" w:type="dxa"/>
            <w:tcBorders>
              <w:top w:val="single" w:sz="4" w:space="0" w:color="auto"/>
              <w:left w:val="nil"/>
              <w:bottom w:val="single" w:sz="4" w:space="0" w:color="auto"/>
              <w:right w:val="single" w:sz="4" w:space="0" w:color="auto"/>
            </w:tcBorders>
            <w:vAlign w:val="center"/>
            <w:hideMark/>
          </w:tcPr>
          <w:p w14:paraId="08C979D1"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18-25</w:t>
            </w:r>
          </w:p>
        </w:tc>
        <w:tc>
          <w:tcPr>
            <w:tcW w:w="1812" w:type="dxa"/>
            <w:tcBorders>
              <w:top w:val="single" w:sz="4" w:space="0" w:color="auto"/>
              <w:left w:val="nil"/>
              <w:bottom w:val="single" w:sz="4" w:space="0" w:color="auto"/>
              <w:right w:val="single" w:sz="4" w:space="0" w:color="auto"/>
            </w:tcBorders>
            <w:hideMark/>
          </w:tcPr>
          <w:p w14:paraId="34530198"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324</w:t>
            </w:r>
          </w:p>
        </w:tc>
        <w:tc>
          <w:tcPr>
            <w:tcW w:w="1812" w:type="dxa"/>
            <w:tcBorders>
              <w:top w:val="single" w:sz="4" w:space="0" w:color="auto"/>
              <w:left w:val="nil"/>
              <w:bottom w:val="single" w:sz="4" w:space="0" w:color="auto"/>
              <w:right w:val="single" w:sz="4" w:space="0" w:color="auto"/>
            </w:tcBorders>
            <w:hideMark/>
          </w:tcPr>
          <w:p w14:paraId="6F7106AC"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71.5</w:t>
            </w:r>
          </w:p>
        </w:tc>
      </w:tr>
      <w:tr w:rsidR="00816191" w:rsidRPr="00F358F3" w14:paraId="1F0630D8" w14:textId="77777777">
        <w:tc>
          <w:tcPr>
            <w:tcW w:w="0" w:type="auto"/>
            <w:vMerge/>
            <w:tcBorders>
              <w:top w:val="nil"/>
              <w:left w:val="single" w:sz="4" w:space="0" w:color="auto"/>
              <w:bottom w:val="single" w:sz="4" w:space="0" w:color="auto"/>
              <w:right w:val="single" w:sz="4" w:space="0" w:color="auto"/>
            </w:tcBorders>
            <w:vAlign w:val="center"/>
            <w:hideMark/>
          </w:tcPr>
          <w:p w14:paraId="22EFAB28"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5F85D115"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26-30</w:t>
            </w:r>
          </w:p>
        </w:tc>
        <w:tc>
          <w:tcPr>
            <w:tcW w:w="1812" w:type="dxa"/>
            <w:tcBorders>
              <w:top w:val="single" w:sz="4" w:space="0" w:color="auto"/>
              <w:left w:val="nil"/>
              <w:bottom w:val="single" w:sz="4" w:space="0" w:color="auto"/>
              <w:right w:val="single" w:sz="4" w:space="0" w:color="auto"/>
            </w:tcBorders>
            <w:hideMark/>
          </w:tcPr>
          <w:p w14:paraId="2BB2EB45"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105</w:t>
            </w:r>
          </w:p>
        </w:tc>
        <w:tc>
          <w:tcPr>
            <w:tcW w:w="1812" w:type="dxa"/>
            <w:tcBorders>
              <w:top w:val="single" w:sz="4" w:space="0" w:color="auto"/>
              <w:left w:val="nil"/>
              <w:bottom w:val="single" w:sz="4" w:space="0" w:color="auto"/>
              <w:right w:val="single" w:sz="4" w:space="0" w:color="auto"/>
            </w:tcBorders>
            <w:hideMark/>
          </w:tcPr>
          <w:p w14:paraId="09F88B57"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23.2</w:t>
            </w:r>
          </w:p>
        </w:tc>
      </w:tr>
      <w:tr w:rsidR="00816191" w:rsidRPr="00F358F3" w14:paraId="69A18C38" w14:textId="77777777">
        <w:tc>
          <w:tcPr>
            <w:tcW w:w="0" w:type="auto"/>
            <w:vMerge/>
            <w:tcBorders>
              <w:top w:val="nil"/>
              <w:left w:val="single" w:sz="4" w:space="0" w:color="auto"/>
              <w:bottom w:val="single" w:sz="4" w:space="0" w:color="auto"/>
              <w:right w:val="single" w:sz="4" w:space="0" w:color="auto"/>
            </w:tcBorders>
            <w:vAlign w:val="center"/>
            <w:hideMark/>
          </w:tcPr>
          <w:p w14:paraId="4B8C96B3"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6B7E2EC3"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36-50</w:t>
            </w:r>
          </w:p>
        </w:tc>
        <w:tc>
          <w:tcPr>
            <w:tcW w:w="1812" w:type="dxa"/>
            <w:tcBorders>
              <w:top w:val="single" w:sz="4" w:space="0" w:color="auto"/>
              <w:left w:val="nil"/>
              <w:bottom w:val="single" w:sz="4" w:space="0" w:color="auto"/>
              <w:right w:val="single" w:sz="4" w:space="0" w:color="auto"/>
            </w:tcBorders>
            <w:hideMark/>
          </w:tcPr>
          <w:p w14:paraId="62D4D198"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22</w:t>
            </w:r>
          </w:p>
        </w:tc>
        <w:tc>
          <w:tcPr>
            <w:tcW w:w="1812" w:type="dxa"/>
            <w:tcBorders>
              <w:top w:val="single" w:sz="4" w:space="0" w:color="auto"/>
              <w:left w:val="nil"/>
              <w:bottom w:val="single" w:sz="4" w:space="0" w:color="auto"/>
              <w:right w:val="single" w:sz="4" w:space="0" w:color="auto"/>
            </w:tcBorders>
            <w:hideMark/>
          </w:tcPr>
          <w:p w14:paraId="19799DA5"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4.9</w:t>
            </w:r>
          </w:p>
        </w:tc>
      </w:tr>
      <w:tr w:rsidR="00816191" w:rsidRPr="00F358F3" w14:paraId="2EC537D7" w14:textId="77777777">
        <w:tc>
          <w:tcPr>
            <w:tcW w:w="0" w:type="auto"/>
            <w:vMerge/>
            <w:tcBorders>
              <w:top w:val="nil"/>
              <w:left w:val="single" w:sz="4" w:space="0" w:color="auto"/>
              <w:bottom w:val="single" w:sz="4" w:space="0" w:color="auto"/>
              <w:right w:val="single" w:sz="4" w:space="0" w:color="auto"/>
            </w:tcBorders>
            <w:vAlign w:val="center"/>
            <w:hideMark/>
          </w:tcPr>
          <w:p w14:paraId="758D32E8"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44E6E412"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51 &amp; above</w:t>
            </w:r>
          </w:p>
        </w:tc>
        <w:tc>
          <w:tcPr>
            <w:tcW w:w="1812" w:type="dxa"/>
            <w:tcBorders>
              <w:top w:val="single" w:sz="4" w:space="0" w:color="auto"/>
              <w:left w:val="nil"/>
              <w:bottom w:val="single" w:sz="4" w:space="0" w:color="auto"/>
              <w:right w:val="single" w:sz="4" w:space="0" w:color="auto"/>
            </w:tcBorders>
            <w:hideMark/>
          </w:tcPr>
          <w:p w14:paraId="68C84EB1"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w:t>
            </w:r>
          </w:p>
        </w:tc>
        <w:tc>
          <w:tcPr>
            <w:tcW w:w="1812" w:type="dxa"/>
            <w:tcBorders>
              <w:top w:val="single" w:sz="4" w:space="0" w:color="auto"/>
              <w:left w:val="nil"/>
              <w:bottom w:val="single" w:sz="4" w:space="0" w:color="auto"/>
              <w:right w:val="single" w:sz="4" w:space="0" w:color="auto"/>
            </w:tcBorders>
            <w:hideMark/>
          </w:tcPr>
          <w:p w14:paraId="677FD96E"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w:t>
            </w:r>
          </w:p>
        </w:tc>
      </w:tr>
      <w:tr w:rsidR="00816191" w:rsidRPr="00F358F3" w14:paraId="4F2AB183" w14:textId="77777777">
        <w:tc>
          <w:tcPr>
            <w:tcW w:w="1896" w:type="dxa"/>
            <w:vMerge w:val="restart"/>
            <w:tcBorders>
              <w:top w:val="nil"/>
              <w:left w:val="single" w:sz="4" w:space="0" w:color="auto"/>
              <w:bottom w:val="single" w:sz="4" w:space="0" w:color="auto"/>
              <w:right w:val="single" w:sz="4" w:space="0" w:color="auto"/>
            </w:tcBorders>
            <w:hideMark/>
          </w:tcPr>
          <w:p w14:paraId="5EFBF5A4"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DISTRIBUTION</w:t>
            </w:r>
          </w:p>
        </w:tc>
        <w:tc>
          <w:tcPr>
            <w:tcW w:w="1812" w:type="dxa"/>
            <w:tcBorders>
              <w:top w:val="single" w:sz="4" w:space="0" w:color="auto"/>
              <w:left w:val="nil"/>
              <w:bottom w:val="single" w:sz="4" w:space="0" w:color="auto"/>
              <w:right w:val="single" w:sz="4" w:space="0" w:color="auto"/>
            </w:tcBorders>
            <w:vAlign w:val="center"/>
            <w:hideMark/>
          </w:tcPr>
          <w:p w14:paraId="030B79CF"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Third Year</w:t>
            </w:r>
          </w:p>
        </w:tc>
        <w:tc>
          <w:tcPr>
            <w:tcW w:w="1812" w:type="dxa"/>
            <w:tcBorders>
              <w:top w:val="single" w:sz="4" w:space="0" w:color="auto"/>
              <w:left w:val="nil"/>
              <w:bottom w:val="single" w:sz="4" w:space="0" w:color="auto"/>
              <w:right w:val="single" w:sz="4" w:space="0" w:color="auto"/>
            </w:tcBorders>
            <w:hideMark/>
          </w:tcPr>
          <w:p w14:paraId="6A4CBCE2"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173</w:t>
            </w:r>
          </w:p>
        </w:tc>
        <w:tc>
          <w:tcPr>
            <w:tcW w:w="1812" w:type="dxa"/>
            <w:tcBorders>
              <w:top w:val="single" w:sz="4" w:space="0" w:color="auto"/>
              <w:left w:val="nil"/>
              <w:bottom w:val="single" w:sz="4" w:space="0" w:color="auto"/>
              <w:right w:val="single" w:sz="4" w:space="0" w:color="auto"/>
            </w:tcBorders>
            <w:hideMark/>
          </w:tcPr>
          <w:p w14:paraId="1CF71D45"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38.2</w:t>
            </w:r>
          </w:p>
        </w:tc>
      </w:tr>
      <w:tr w:rsidR="00816191" w:rsidRPr="00F358F3" w14:paraId="1F632B57" w14:textId="77777777">
        <w:tc>
          <w:tcPr>
            <w:tcW w:w="0" w:type="auto"/>
            <w:vMerge/>
            <w:tcBorders>
              <w:top w:val="nil"/>
              <w:left w:val="single" w:sz="4" w:space="0" w:color="auto"/>
              <w:bottom w:val="single" w:sz="4" w:space="0" w:color="auto"/>
              <w:right w:val="single" w:sz="4" w:space="0" w:color="auto"/>
            </w:tcBorders>
            <w:vAlign w:val="center"/>
            <w:hideMark/>
          </w:tcPr>
          <w:p w14:paraId="33E8D970"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06EA7848"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Fourth Year</w:t>
            </w:r>
          </w:p>
        </w:tc>
        <w:tc>
          <w:tcPr>
            <w:tcW w:w="1812" w:type="dxa"/>
            <w:tcBorders>
              <w:top w:val="single" w:sz="4" w:space="0" w:color="auto"/>
              <w:left w:val="nil"/>
              <w:bottom w:val="single" w:sz="4" w:space="0" w:color="auto"/>
              <w:right w:val="single" w:sz="4" w:space="0" w:color="auto"/>
            </w:tcBorders>
            <w:hideMark/>
          </w:tcPr>
          <w:p w14:paraId="6C15066B"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54</w:t>
            </w:r>
          </w:p>
        </w:tc>
        <w:tc>
          <w:tcPr>
            <w:tcW w:w="1812" w:type="dxa"/>
            <w:tcBorders>
              <w:top w:val="single" w:sz="4" w:space="0" w:color="auto"/>
              <w:left w:val="nil"/>
              <w:bottom w:val="single" w:sz="4" w:space="0" w:color="auto"/>
              <w:right w:val="single" w:sz="4" w:space="0" w:color="auto"/>
            </w:tcBorders>
            <w:hideMark/>
          </w:tcPr>
          <w:p w14:paraId="7DA433C6"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11.9</w:t>
            </w:r>
          </w:p>
        </w:tc>
      </w:tr>
      <w:tr w:rsidR="00816191" w:rsidRPr="00F358F3" w14:paraId="45F0EC95" w14:textId="77777777">
        <w:tc>
          <w:tcPr>
            <w:tcW w:w="0" w:type="auto"/>
            <w:vMerge/>
            <w:tcBorders>
              <w:top w:val="nil"/>
              <w:left w:val="single" w:sz="4" w:space="0" w:color="auto"/>
              <w:bottom w:val="single" w:sz="4" w:space="0" w:color="auto"/>
              <w:right w:val="single" w:sz="4" w:space="0" w:color="auto"/>
            </w:tcBorders>
            <w:vAlign w:val="center"/>
            <w:hideMark/>
          </w:tcPr>
          <w:p w14:paraId="3A827E8D"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3B3DA7D0"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Interns</w:t>
            </w:r>
          </w:p>
        </w:tc>
        <w:tc>
          <w:tcPr>
            <w:tcW w:w="1812" w:type="dxa"/>
            <w:tcBorders>
              <w:top w:val="single" w:sz="4" w:space="0" w:color="auto"/>
              <w:left w:val="nil"/>
              <w:bottom w:val="single" w:sz="4" w:space="0" w:color="auto"/>
              <w:right w:val="single" w:sz="4" w:space="0" w:color="auto"/>
            </w:tcBorders>
            <w:hideMark/>
          </w:tcPr>
          <w:p w14:paraId="475BA011"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74</w:t>
            </w:r>
          </w:p>
        </w:tc>
        <w:tc>
          <w:tcPr>
            <w:tcW w:w="1812" w:type="dxa"/>
            <w:tcBorders>
              <w:top w:val="single" w:sz="4" w:space="0" w:color="auto"/>
              <w:left w:val="nil"/>
              <w:bottom w:val="single" w:sz="4" w:space="0" w:color="auto"/>
              <w:right w:val="single" w:sz="4" w:space="0" w:color="auto"/>
            </w:tcBorders>
            <w:hideMark/>
          </w:tcPr>
          <w:p w14:paraId="21188D49"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16.3</w:t>
            </w:r>
          </w:p>
        </w:tc>
      </w:tr>
      <w:tr w:rsidR="00816191" w:rsidRPr="00F358F3" w14:paraId="470C2D9E" w14:textId="77777777">
        <w:tc>
          <w:tcPr>
            <w:tcW w:w="0" w:type="auto"/>
            <w:vMerge/>
            <w:tcBorders>
              <w:top w:val="nil"/>
              <w:left w:val="single" w:sz="4" w:space="0" w:color="auto"/>
              <w:bottom w:val="single" w:sz="4" w:space="0" w:color="auto"/>
              <w:right w:val="single" w:sz="4" w:space="0" w:color="auto"/>
            </w:tcBorders>
            <w:vAlign w:val="center"/>
          </w:tcPr>
          <w:p w14:paraId="46B0D969"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tcPr>
          <w:p w14:paraId="09915D5A"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General Practitioner</w:t>
            </w:r>
          </w:p>
        </w:tc>
        <w:tc>
          <w:tcPr>
            <w:tcW w:w="1812" w:type="dxa"/>
            <w:tcBorders>
              <w:top w:val="single" w:sz="4" w:space="0" w:color="auto"/>
              <w:left w:val="nil"/>
              <w:bottom w:val="single" w:sz="4" w:space="0" w:color="auto"/>
              <w:right w:val="single" w:sz="4" w:space="0" w:color="auto"/>
            </w:tcBorders>
          </w:tcPr>
          <w:p w14:paraId="28B6EEC2"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101</w:t>
            </w:r>
          </w:p>
        </w:tc>
        <w:tc>
          <w:tcPr>
            <w:tcW w:w="1812" w:type="dxa"/>
            <w:tcBorders>
              <w:top w:val="single" w:sz="4" w:space="0" w:color="auto"/>
              <w:left w:val="nil"/>
              <w:bottom w:val="single" w:sz="4" w:space="0" w:color="auto"/>
              <w:right w:val="single" w:sz="4" w:space="0" w:color="auto"/>
            </w:tcBorders>
          </w:tcPr>
          <w:p w14:paraId="0CF250A3"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22.3</w:t>
            </w:r>
          </w:p>
        </w:tc>
      </w:tr>
      <w:tr w:rsidR="00816191" w:rsidRPr="00F358F3" w14:paraId="08544DB5" w14:textId="77777777">
        <w:tc>
          <w:tcPr>
            <w:tcW w:w="0" w:type="auto"/>
            <w:vMerge/>
            <w:tcBorders>
              <w:top w:val="nil"/>
              <w:left w:val="single" w:sz="4" w:space="0" w:color="auto"/>
              <w:bottom w:val="single" w:sz="4" w:space="0" w:color="auto"/>
              <w:right w:val="single" w:sz="4" w:space="0" w:color="auto"/>
            </w:tcBorders>
            <w:vAlign w:val="center"/>
            <w:hideMark/>
          </w:tcPr>
          <w:p w14:paraId="393EED47" w14:textId="77777777" w:rsidR="00816191" w:rsidRPr="00F358F3" w:rsidRDefault="00816191" w:rsidP="00F358F3">
            <w:pPr>
              <w:spacing w:before="0" w:beforeAutospacing="0" w:line="240" w:lineRule="auto"/>
              <w:rPr>
                <w:rFonts w:ascii="Goudy Old Style" w:hAnsi="Goudy Old Style"/>
                <w:sz w:val="22"/>
                <w:szCs w:val="22"/>
              </w:rPr>
            </w:pPr>
          </w:p>
        </w:tc>
        <w:tc>
          <w:tcPr>
            <w:tcW w:w="1812" w:type="dxa"/>
            <w:tcBorders>
              <w:top w:val="single" w:sz="4" w:space="0" w:color="auto"/>
              <w:left w:val="nil"/>
              <w:bottom w:val="single" w:sz="4" w:space="0" w:color="auto"/>
              <w:right w:val="single" w:sz="4" w:space="0" w:color="auto"/>
            </w:tcBorders>
            <w:vAlign w:val="center"/>
            <w:hideMark/>
          </w:tcPr>
          <w:p w14:paraId="3E217F54"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Specialists</w:t>
            </w:r>
          </w:p>
        </w:tc>
        <w:tc>
          <w:tcPr>
            <w:tcW w:w="1812" w:type="dxa"/>
            <w:tcBorders>
              <w:top w:val="single" w:sz="4" w:space="0" w:color="auto"/>
              <w:left w:val="nil"/>
              <w:bottom w:val="single" w:sz="4" w:space="0" w:color="auto"/>
              <w:right w:val="single" w:sz="4" w:space="0" w:color="auto"/>
            </w:tcBorders>
            <w:hideMark/>
          </w:tcPr>
          <w:p w14:paraId="261E9EBF"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51</w:t>
            </w:r>
          </w:p>
        </w:tc>
        <w:tc>
          <w:tcPr>
            <w:tcW w:w="1812" w:type="dxa"/>
            <w:tcBorders>
              <w:top w:val="single" w:sz="4" w:space="0" w:color="auto"/>
              <w:left w:val="nil"/>
              <w:bottom w:val="single" w:sz="4" w:space="0" w:color="auto"/>
              <w:right w:val="single" w:sz="4" w:space="0" w:color="auto"/>
            </w:tcBorders>
            <w:hideMark/>
          </w:tcPr>
          <w:p w14:paraId="7FBCC812" w14:textId="77777777" w:rsidR="00816191" w:rsidRPr="00F358F3" w:rsidRDefault="00816191"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11.3</w:t>
            </w:r>
          </w:p>
        </w:tc>
      </w:tr>
    </w:tbl>
    <w:p w14:paraId="29C8B9F0" w14:textId="77777777" w:rsidR="00816191" w:rsidRPr="00F358F3" w:rsidRDefault="00816191" w:rsidP="00F358F3">
      <w:pPr>
        <w:spacing w:before="0" w:beforeAutospacing="0" w:after="0" w:line="240" w:lineRule="auto"/>
        <w:rPr>
          <w:rFonts w:ascii="Goudy Old Style" w:hAnsi="Goudy Old Style"/>
          <w:sz w:val="22"/>
          <w:szCs w:val="22"/>
        </w:rPr>
      </w:pPr>
    </w:p>
    <w:p w14:paraId="31AC7322" w14:textId="07443054" w:rsidR="00D14956" w:rsidRPr="00F358F3" w:rsidRDefault="00D14956" w:rsidP="00F358F3">
      <w:pPr>
        <w:spacing w:before="0" w:beforeAutospacing="0" w:after="0" w:line="240" w:lineRule="auto"/>
        <w:rPr>
          <w:rFonts w:ascii="Goudy Old Style" w:hAnsi="Goudy Old Style"/>
          <w:sz w:val="22"/>
          <w:szCs w:val="22"/>
        </w:rPr>
      </w:pPr>
      <w:r w:rsidRPr="00F358F3">
        <w:rPr>
          <w:rFonts w:ascii="Goudy Old Style" w:hAnsi="Goudy Old Style"/>
          <w:sz w:val="22"/>
          <w:szCs w:val="22"/>
        </w:rPr>
        <w:t xml:space="preserve">Table 2: Distribution of the Average number of patients in your dental setup </w:t>
      </w:r>
    </w:p>
    <w:tbl>
      <w:tblPr>
        <w:tblStyle w:val="TableGrid"/>
        <w:tblW w:w="8132" w:type="dxa"/>
        <w:tblInd w:w="0" w:type="dxa"/>
        <w:tblLook w:val="04A0" w:firstRow="1" w:lastRow="0" w:firstColumn="1" w:lastColumn="0" w:noHBand="0" w:noVBand="1"/>
      </w:tblPr>
      <w:tblGrid>
        <w:gridCol w:w="2059"/>
        <w:gridCol w:w="2044"/>
        <w:gridCol w:w="2232"/>
        <w:gridCol w:w="1797"/>
      </w:tblGrid>
      <w:tr w:rsidR="00D14956" w:rsidRPr="00F358F3" w14:paraId="2068D2DE" w14:textId="77777777" w:rsidTr="008B1B12">
        <w:trPr>
          <w:trHeight w:val="470"/>
        </w:trPr>
        <w:tc>
          <w:tcPr>
            <w:tcW w:w="2059" w:type="dxa"/>
            <w:tcBorders>
              <w:top w:val="single" w:sz="4" w:space="0" w:color="auto"/>
              <w:left w:val="single" w:sz="4" w:space="0" w:color="auto"/>
              <w:bottom w:val="single" w:sz="4" w:space="0" w:color="auto"/>
              <w:right w:val="single" w:sz="4" w:space="0" w:color="auto"/>
            </w:tcBorders>
          </w:tcPr>
          <w:p w14:paraId="3FC99E5E" w14:textId="77777777" w:rsidR="00D14956" w:rsidRPr="00F358F3" w:rsidRDefault="00D14956" w:rsidP="00F358F3">
            <w:pPr>
              <w:spacing w:before="0" w:beforeAutospacing="0" w:line="240" w:lineRule="auto"/>
              <w:rPr>
                <w:rFonts w:ascii="Goudy Old Style" w:hAnsi="Goudy Old Style"/>
                <w:sz w:val="22"/>
                <w:szCs w:val="22"/>
              </w:rPr>
            </w:pPr>
          </w:p>
        </w:tc>
        <w:tc>
          <w:tcPr>
            <w:tcW w:w="2044" w:type="dxa"/>
            <w:tcBorders>
              <w:top w:val="single" w:sz="4" w:space="0" w:color="auto"/>
              <w:left w:val="nil"/>
              <w:bottom w:val="single" w:sz="4" w:space="0" w:color="auto"/>
              <w:right w:val="single" w:sz="4" w:space="0" w:color="auto"/>
            </w:tcBorders>
            <w:hideMark/>
          </w:tcPr>
          <w:p w14:paraId="34CD4CC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Dental students (n=301)</w:t>
            </w:r>
          </w:p>
        </w:tc>
        <w:tc>
          <w:tcPr>
            <w:tcW w:w="2232" w:type="dxa"/>
            <w:tcBorders>
              <w:top w:val="single" w:sz="4" w:space="0" w:color="auto"/>
              <w:left w:val="nil"/>
              <w:bottom w:val="single" w:sz="4" w:space="0" w:color="auto"/>
              <w:right w:val="single" w:sz="4" w:space="0" w:color="auto"/>
            </w:tcBorders>
            <w:hideMark/>
          </w:tcPr>
          <w:p w14:paraId="43070C7D"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Dental professionals</w:t>
            </w:r>
          </w:p>
          <w:p w14:paraId="0076F8F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(n=152)</w:t>
            </w:r>
          </w:p>
        </w:tc>
        <w:tc>
          <w:tcPr>
            <w:tcW w:w="1797" w:type="dxa"/>
            <w:tcBorders>
              <w:top w:val="single" w:sz="4" w:space="0" w:color="auto"/>
              <w:left w:val="nil"/>
              <w:bottom w:val="single" w:sz="4" w:space="0" w:color="auto"/>
              <w:right w:val="single" w:sz="4" w:space="0" w:color="auto"/>
            </w:tcBorders>
            <w:hideMark/>
          </w:tcPr>
          <w:p w14:paraId="6F3A089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P value</w:t>
            </w:r>
          </w:p>
        </w:tc>
      </w:tr>
      <w:tr w:rsidR="00D14956" w:rsidRPr="00F358F3" w14:paraId="2834D990" w14:textId="77777777" w:rsidTr="008B1B12">
        <w:trPr>
          <w:trHeight w:val="470"/>
        </w:trPr>
        <w:tc>
          <w:tcPr>
            <w:tcW w:w="2059" w:type="dxa"/>
            <w:tcBorders>
              <w:top w:val="single" w:sz="4" w:space="0" w:color="auto"/>
              <w:left w:val="single" w:sz="4" w:space="0" w:color="auto"/>
              <w:bottom w:val="single" w:sz="4" w:space="0" w:color="auto"/>
              <w:right w:val="single" w:sz="4" w:space="0" w:color="auto"/>
            </w:tcBorders>
            <w:vAlign w:val="center"/>
            <w:hideMark/>
          </w:tcPr>
          <w:p w14:paraId="706E424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&lt;10 patients per day</w:t>
            </w:r>
          </w:p>
        </w:tc>
        <w:tc>
          <w:tcPr>
            <w:tcW w:w="2044" w:type="dxa"/>
            <w:tcBorders>
              <w:top w:val="single" w:sz="4" w:space="0" w:color="auto"/>
              <w:left w:val="nil"/>
              <w:bottom w:val="single" w:sz="4" w:space="0" w:color="auto"/>
              <w:right w:val="single" w:sz="4" w:space="0" w:color="auto"/>
            </w:tcBorders>
            <w:vAlign w:val="bottom"/>
            <w:hideMark/>
          </w:tcPr>
          <w:p w14:paraId="50F1570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184 (61.13%)</w:t>
            </w:r>
          </w:p>
        </w:tc>
        <w:tc>
          <w:tcPr>
            <w:tcW w:w="2232" w:type="dxa"/>
            <w:tcBorders>
              <w:top w:val="single" w:sz="4" w:space="0" w:color="auto"/>
              <w:left w:val="nil"/>
              <w:bottom w:val="single" w:sz="4" w:space="0" w:color="auto"/>
              <w:right w:val="single" w:sz="4" w:space="0" w:color="auto"/>
            </w:tcBorders>
            <w:vAlign w:val="bottom"/>
            <w:hideMark/>
          </w:tcPr>
          <w:p w14:paraId="55A4EBC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77 (50.66%)</w:t>
            </w:r>
          </w:p>
        </w:tc>
        <w:tc>
          <w:tcPr>
            <w:tcW w:w="1797" w:type="dxa"/>
            <w:vMerge w:val="restart"/>
            <w:tcBorders>
              <w:top w:val="nil"/>
              <w:left w:val="nil"/>
              <w:bottom w:val="single" w:sz="4" w:space="0" w:color="auto"/>
              <w:right w:val="single" w:sz="4" w:space="0" w:color="auto"/>
            </w:tcBorders>
            <w:hideMark/>
          </w:tcPr>
          <w:p w14:paraId="32F626A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0.004*, sig</w:t>
            </w:r>
          </w:p>
        </w:tc>
      </w:tr>
      <w:tr w:rsidR="00D14956" w:rsidRPr="00F358F3" w14:paraId="624F3740" w14:textId="77777777" w:rsidTr="008B1B12">
        <w:trPr>
          <w:trHeight w:val="470"/>
        </w:trPr>
        <w:tc>
          <w:tcPr>
            <w:tcW w:w="2059" w:type="dxa"/>
            <w:tcBorders>
              <w:top w:val="single" w:sz="4" w:space="0" w:color="auto"/>
              <w:left w:val="single" w:sz="4" w:space="0" w:color="auto"/>
              <w:bottom w:val="single" w:sz="4" w:space="0" w:color="auto"/>
              <w:right w:val="single" w:sz="4" w:space="0" w:color="auto"/>
            </w:tcBorders>
            <w:vAlign w:val="center"/>
            <w:hideMark/>
          </w:tcPr>
          <w:p w14:paraId="0E8B327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&gt;20 patients per day</w:t>
            </w:r>
          </w:p>
        </w:tc>
        <w:tc>
          <w:tcPr>
            <w:tcW w:w="2044" w:type="dxa"/>
            <w:tcBorders>
              <w:top w:val="single" w:sz="4" w:space="0" w:color="auto"/>
              <w:left w:val="nil"/>
              <w:bottom w:val="single" w:sz="4" w:space="0" w:color="auto"/>
              <w:right w:val="single" w:sz="4" w:space="0" w:color="auto"/>
            </w:tcBorders>
            <w:vAlign w:val="bottom"/>
            <w:hideMark/>
          </w:tcPr>
          <w:p w14:paraId="0D1AFDA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22 (7.31%)</w:t>
            </w:r>
          </w:p>
        </w:tc>
        <w:tc>
          <w:tcPr>
            <w:tcW w:w="2232" w:type="dxa"/>
            <w:tcBorders>
              <w:top w:val="single" w:sz="4" w:space="0" w:color="auto"/>
              <w:left w:val="nil"/>
              <w:bottom w:val="single" w:sz="4" w:space="0" w:color="auto"/>
              <w:right w:val="single" w:sz="4" w:space="0" w:color="auto"/>
            </w:tcBorders>
            <w:vAlign w:val="bottom"/>
            <w:hideMark/>
          </w:tcPr>
          <w:p w14:paraId="5F82D3E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30 (19.74%)</w:t>
            </w:r>
          </w:p>
        </w:tc>
        <w:tc>
          <w:tcPr>
            <w:tcW w:w="0" w:type="auto"/>
            <w:vMerge/>
            <w:tcBorders>
              <w:top w:val="nil"/>
              <w:left w:val="nil"/>
              <w:bottom w:val="single" w:sz="4" w:space="0" w:color="auto"/>
              <w:right w:val="single" w:sz="4" w:space="0" w:color="auto"/>
            </w:tcBorders>
            <w:vAlign w:val="center"/>
            <w:hideMark/>
          </w:tcPr>
          <w:p w14:paraId="39072625"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2A7608A6" w14:textId="77777777" w:rsidTr="008B1B12">
        <w:trPr>
          <w:trHeight w:val="466"/>
        </w:trPr>
        <w:tc>
          <w:tcPr>
            <w:tcW w:w="2059" w:type="dxa"/>
            <w:tcBorders>
              <w:top w:val="single" w:sz="4" w:space="0" w:color="auto"/>
              <w:left w:val="single" w:sz="4" w:space="0" w:color="auto"/>
              <w:bottom w:val="single" w:sz="4" w:space="0" w:color="auto"/>
              <w:right w:val="single" w:sz="4" w:space="0" w:color="auto"/>
            </w:tcBorders>
            <w:vAlign w:val="center"/>
            <w:hideMark/>
          </w:tcPr>
          <w:p w14:paraId="14077BF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lastRenderedPageBreak/>
              <w:t>10-20 patients per day</w:t>
            </w:r>
          </w:p>
        </w:tc>
        <w:tc>
          <w:tcPr>
            <w:tcW w:w="2044" w:type="dxa"/>
            <w:tcBorders>
              <w:top w:val="single" w:sz="4" w:space="0" w:color="auto"/>
              <w:left w:val="nil"/>
              <w:bottom w:val="single" w:sz="4" w:space="0" w:color="auto"/>
              <w:right w:val="single" w:sz="4" w:space="0" w:color="auto"/>
            </w:tcBorders>
            <w:vAlign w:val="bottom"/>
            <w:hideMark/>
          </w:tcPr>
          <w:p w14:paraId="7E2BE49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95 (31.56%)</w:t>
            </w:r>
          </w:p>
        </w:tc>
        <w:tc>
          <w:tcPr>
            <w:tcW w:w="2232" w:type="dxa"/>
            <w:tcBorders>
              <w:top w:val="single" w:sz="4" w:space="0" w:color="auto"/>
              <w:left w:val="nil"/>
              <w:bottom w:val="single" w:sz="4" w:space="0" w:color="auto"/>
              <w:right w:val="single" w:sz="4" w:space="0" w:color="auto"/>
            </w:tcBorders>
            <w:vAlign w:val="bottom"/>
            <w:hideMark/>
          </w:tcPr>
          <w:p w14:paraId="74EE16C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45 (29.61%)</w:t>
            </w:r>
          </w:p>
        </w:tc>
        <w:tc>
          <w:tcPr>
            <w:tcW w:w="0" w:type="auto"/>
            <w:vMerge/>
            <w:tcBorders>
              <w:top w:val="nil"/>
              <w:left w:val="nil"/>
              <w:bottom w:val="single" w:sz="4" w:space="0" w:color="auto"/>
              <w:right w:val="single" w:sz="4" w:space="0" w:color="auto"/>
            </w:tcBorders>
            <w:vAlign w:val="center"/>
            <w:hideMark/>
          </w:tcPr>
          <w:p w14:paraId="6CEBBB1C" w14:textId="77777777" w:rsidR="00D14956" w:rsidRPr="00F358F3" w:rsidRDefault="00D14956" w:rsidP="00F358F3">
            <w:pPr>
              <w:spacing w:before="0" w:beforeAutospacing="0" w:line="240" w:lineRule="auto"/>
              <w:rPr>
                <w:rFonts w:ascii="Goudy Old Style" w:hAnsi="Goudy Old Style"/>
                <w:sz w:val="22"/>
                <w:szCs w:val="22"/>
              </w:rPr>
            </w:pPr>
          </w:p>
        </w:tc>
      </w:tr>
    </w:tbl>
    <w:p w14:paraId="0D369C4D" w14:textId="77777777" w:rsidR="00D14956" w:rsidRPr="00F358F3" w:rsidRDefault="00D14956" w:rsidP="00F358F3">
      <w:pPr>
        <w:spacing w:before="0" w:beforeAutospacing="0" w:after="0" w:line="240" w:lineRule="auto"/>
        <w:rPr>
          <w:rFonts w:ascii="Goudy Old Style" w:hAnsi="Goudy Old Style"/>
          <w:sz w:val="22"/>
          <w:szCs w:val="22"/>
        </w:rPr>
      </w:pPr>
      <w:r w:rsidRPr="00F358F3">
        <w:rPr>
          <w:rFonts w:ascii="Goudy Old Style" w:hAnsi="Goudy Old Style"/>
          <w:sz w:val="22"/>
          <w:szCs w:val="22"/>
        </w:rPr>
        <w:t>Chi square test, level of significance set at p &lt; 0.05, * sig- significant</w:t>
      </w:r>
    </w:p>
    <w:p w14:paraId="17F411FF" w14:textId="77777777" w:rsidR="008701DD" w:rsidRPr="00F358F3" w:rsidRDefault="008701DD" w:rsidP="00F358F3">
      <w:pPr>
        <w:spacing w:before="0" w:beforeAutospacing="0" w:after="0" w:line="240" w:lineRule="auto"/>
        <w:rPr>
          <w:rFonts w:ascii="Goudy Old Style" w:hAnsi="Goudy Old Style"/>
          <w:sz w:val="22"/>
          <w:szCs w:val="22"/>
        </w:rPr>
      </w:pPr>
    </w:p>
    <w:p w14:paraId="5CF1A9CA" w14:textId="027593E4" w:rsidR="00D14956" w:rsidRPr="00F358F3" w:rsidRDefault="00D14956" w:rsidP="00F358F3">
      <w:pPr>
        <w:spacing w:before="0" w:beforeAutospacing="0" w:after="0" w:line="240" w:lineRule="auto"/>
        <w:rPr>
          <w:rFonts w:ascii="Goudy Old Style" w:hAnsi="Goudy Old Style"/>
          <w:sz w:val="22"/>
          <w:szCs w:val="22"/>
        </w:rPr>
      </w:pPr>
      <w:r w:rsidRPr="00F358F3">
        <w:rPr>
          <w:rFonts w:ascii="Goudy Old Style" w:hAnsi="Goudy Old Style"/>
          <w:sz w:val="22"/>
          <w:szCs w:val="22"/>
        </w:rPr>
        <w:t>Table 3: Knowledge, Perception, and Use of Herbal Substitutes Across Dental Professionals</w:t>
      </w:r>
    </w:p>
    <w:tbl>
      <w:tblPr>
        <w:tblStyle w:val="TableGrid"/>
        <w:tblW w:w="9558" w:type="dxa"/>
        <w:tblInd w:w="0" w:type="dxa"/>
        <w:tblLook w:val="04A0" w:firstRow="1" w:lastRow="0" w:firstColumn="1" w:lastColumn="0" w:noHBand="0" w:noVBand="1"/>
      </w:tblPr>
      <w:tblGrid>
        <w:gridCol w:w="2234"/>
        <w:gridCol w:w="2214"/>
        <w:gridCol w:w="1498"/>
        <w:gridCol w:w="2214"/>
        <w:gridCol w:w="1398"/>
      </w:tblGrid>
      <w:tr w:rsidR="00D14956" w:rsidRPr="00F358F3" w14:paraId="1B74BD72" w14:textId="77777777" w:rsidTr="008B1B12">
        <w:trPr>
          <w:trHeight w:val="678"/>
        </w:trPr>
        <w:tc>
          <w:tcPr>
            <w:tcW w:w="2234" w:type="dxa"/>
            <w:tcBorders>
              <w:top w:val="single" w:sz="4" w:space="0" w:color="auto"/>
              <w:left w:val="single" w:sz="4" w:space="0" w:color="auto"/>
              <w:bottom w:val="single" w:sz="4" w:space="0" w:color="auto"/>
              <w:right w:val="single" w:sz="4" w:space="0" w:color="auto"/>
            </w:tcBorders>
          </w:tcPr>
          <w:p w14:paraId="3E0B978E"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tcPr>
          <w:p w14:paraId="5DC1EF03" w14:textId="77777777" w:rsidR="00D14956" w:rsidRPr="00F358F3" w:rsidRDefault="00D14956" w:rsidP="00F358F3">
            <w:pPr>
              <w:spacing w:before="0" w:beforeAutospacing="0" w:line="240" w:lineRule="auto"/>
              <w:rPr>
                <w:rFonts w:ascii="Goudy Old Style" w:hAnsi="Goudy Old Style"/>
                <w:sz w:val="22"/>
                <w:szCs w:val="22"/>
              </w:rPr>
            </w:pPr>
          </w:p>
        </w:tc>
        <w:tc>
          <w:tcPr>
            <w:tcW w:w="1498" w:type="dxa"/>
            <w:tcBorders>
              <w:top w:val="single" w:sz="4" w:space="0" w:color="auto"/>
              <w:left w:val="nil"/>
              <w:bottom w:val="single" w:sz="4" w:space="0" w:color="auto"/>
              <w:right w:val="single" w:sz="4" w:space="0" w:color="auto"/>
            </w:tcBorders>
            <w:hideMark/>
          </w:tcPr>
          <w:p w14:paraId="73FB2A6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Dental students (n=301)</w:t>
            </w:r>
          </w:p>
        </w:tc>
        <w:tc>
          <w:tcPr>
            <w:tcW w:w="2214" w:type="dxa"/>
            <w:tcBorders>
              <w:top w:val="single" w:sz="4" w:space="0" w:color="auto"/>
              <w:left w:val="nil"/>
              <w:bottom w:val="single" w:sz="4" w:space="0" w:color="auto"/>
              <w:right w:val="single" w:sz="4" w:space="0" w:color="auto"/>
            </w:tcBorders>
            <w:hideMark/>
          </w:tcPr>
          <w:p w14:paraId="05972D0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Dental professionals</w:t>
            </w:r>
          </w:p>
          <w:p w14:paraId="13A73D9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(n=152)</w:t>
            </w:r>
          </w:p>
        </w:tc>
        <w:tc>
          <w:tcPr>
            <w:tcW w:w="1398" w:type="dxa"/>
            <w:tcBorders>
              <w:top w:val="single" w:sz="4" w:space="0" w:color="auto"/>
              <w:left w:val="nil"/>
              <w:bottom w:val="single" w:sz="4" w:space="0" w:color="auto"/>
              <w:right w:val="single" w:sz="4" w:space="0" w:color="auto"/>
            </w:tcBorders>
            <w:hideMark/>
          </w:tcPr>
          <w:p w14:paraId="11F2676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P value</w:t>
            </w:r>
          </w:p>
        </w:tc>
      </w:tr>
      <w:tr w:rsidR="00D14956" w:rsidRPr="00F358F3" w14:paraId="0610C5EA" w14:textId="77777777" w:rsidTr="008B1B12">
        <w:trPr>
          <w:trHeight w:val="226"/>
        </w:trPr>
        <w:tc>
          <w:tcPr>
            <w:tcW w:w="2234" w:type="dxa"/>
            <w:vMerge w:val="restart"/>
            <w:tcBorders>
              <w:top w:val="nil"/>
              <w:left w:val="single" w:sz="4" w:space="0" w:color="auto"/>
              <w:bottom w:val="single" w:sz="4" w:space="0" w:color="auto"/>
              <w:right w:val="single" w:sz="4" w:space="0" w:color="auto"/>
            </w:tcBorders>
            <w:hideMark/>
          </w:tcPr>
          <w:p w14:paraId="689483A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Which herb substitutes have more penetration into the dentinal tubules</w:t>
            </w:r>
          </w:p>
        </w:tc>
        <w:tc>
          <w:tcPr>
            <w:tcW w:w="2214" w:type="dxa"/>
            <w:tcBorders>
              <w:top w:val="single" w:sz="4" w:space="0" w:color="auto"/>
              <w:left w:val="nil"/>
              <w:bottom w:val="single" w:sz="4" w:space="0" w:color="auto"/>
              <w:right w:val="single" w:sz="4" w:space="0" w:color="auto"/>
            </w:tcBorders>
            <w:vAlign w:val="center"/>
            <w:hideMark/>
          </w:tcPr>
          <w:p w14:paraId="248B4AD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 xml:space="preserve">M. </w:t>
            </w:r>
            <w:proofErr w:type="spellStart"/>
            <w:r w:rsidRPr="00F358F3">
              <w:rPr>
                <w:rFonts w:ascii="Goudy Old Style" w:hAnsi="Goudy Old Style"/>
                <w:sz w:val="22"/>
                <w:szCs w:val="22"/>
              </w:rPr>
              <w:t>citrifolia</w:t>
            </w:r>
            <w:proofErr w:type="spellEnd"/>
          </w:p>
        </w:tc>
        <w:tc>
          <w:tcPr>
            <w:tcW w:w="1498" w:type="dxa"/>
            <w:tcBorders>
              <w:top w:val="single" w:sz="4" w:space="0" w:color="auto"/>
              <w:left w:val="nil"/>
              <w:bottom w:val="single" w:sz="4" w:space="0" w:color="auto"/>
              <w:right w:val="single" w:sz="4" w:space="0" w:color="auto"/>
            </w:tcBorders>
            <w:vAlign w:val="bottom"/>
            <w:hideMark/>
          </w:tcPr>
          <w:p w14:paraId="0EC354F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30 (10.0%)</w:t>
            </w:r>
          </w:p>
        </w:tc>
        <w:tc>
          <w:tcPr>
            <w:tcW w:w="2214" w:type="dxa"/>
            <w:tcBorders>
              <w:top w:val="single" w:sz="4" w:space="0" w:color="auto"/>
              <w:left w:val="nil"/>
              <w:bottom w:val="single" w:sz="4" w:space="0" w:color="auto"/>
              <w:right w:val="single" w:sz="4" w:space="0" w:color="auto"/>
            </w:tcBorders>
            <w:vAlign w:val="bottom"/>
            <w:hideMark/>
          </w:tcPr>
          <w:p w14:paraId="769FD51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 (5.3%)</w:t>
            </w:r>
          </w:p>
        </w:tc>
        <w:tc>
          <w:tcPr>
            <w:tcW w:w="1398" w:type="dxa"/>
            <w:vMerge w:val="restart"/>
            <w:tcBorders>
              <w:top w:val="nil"/>
              <w:left w:val="nil"/>
              <w:bottom w:val="single" w:sz="4" w:space="0" w:color="auto"/>
              <w:right w:val="single" w:sz="4" w:space="0" w:color="auto"/>
            </w:tcBorders>
            <w:hideMark/>
          </w:tcPr>
          <w:p w14:paraId="6CBF684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0.1384, ns</w:t>
            </w:r>
          </w:p>
        </w:tc>
      </w:tr>
      <w:tr w:rsidR="00D14956" w:rsidRPr="00F358F3" w14:paraId="2452C068"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4C854C31"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30C8D7C2" w14:textId="77777777" w:rsidR="00D14956" w:rsidRPr="00F358F3" w:rsidRDefault="00D14956" w:rsidP="00F358F3">
            <w:pPr>
              <w:spacing w:before="0" w:beforeAutospacing="0" w:line="240" w:lineRule="auto"/>
              <w:rPr>
                <w:rFonts w:ascii="Goudy Old Style" w:hAnsi="Goudy Old Style"/>
                <w:sz w:val="22"/>
                <w:szCs w:val="22"/>
              </w:rPr>
            </w:pPr>
            <w:proofErr w:type="spellStart"/>
            <w:r w:rsidRPr="00F358F3">
              <w:rPr>
                <w:rFonts w:ascii="Goudy Old Style" w:hAnsi="Goudy Old Style"/>
                <w:sz w:val="22"/>
                <w:szCs w:val="22"/>
              </w:rPr>
              <w:t>MTAd</w:t>
            </w:r>
            <w:proofErr w:type="spellEnd"/>
          </w:p>
        </w:tc>
        <w:tc>
          <w:tcPr>
            <w:tcW w:w="1498" w:type="dxa"/>
            <w:tcBorders>
              <w:top w:val="single" w:sz="4" w:space="0" w:color="auto"/>
              <w:left w:val="nil"/>
              <w:bottom w:val="single" w:sz="4" w:space="0" w:color="auto"/>
              <w:right w:val="single" w:sz="4" w:space="0" w:color="auto"/>
            </w:tcBorders>
            <w:vAlign w:val="bottom"/>
            <w:hideMark/>
          </w:tcPr>
          <w:p w14:paraId="2409ECC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26 (8.6%)</w:t>
            </w:r>
          </w:p>
        </w:tc>
        <w:tc>
          <w:tcPr>
            <w:tcW w:w="2214" w:type="dxa"/>
            <w:tcBorders>
              <w:top w:val="single" w:sz="4" w:space="0" w:color="auto"/>
              <w:left w:val="nil"/>
              <w:bottom w:val="single" w:sz="4" w:space="0" w:color="auto"/>
              <w:right w:val="single" w:sz="4" w:space="0" w:color="auto"/>
            </w:tcBorders>
            <w:vAlign w:val="bottom"/>
            <w:hideMark/>
          </w:tcPr>
          <w:p w14:paraId="2BCDEDE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 (5.9%)</w:t>
            </w:r>
          </w:p>
        </w:tc>
        <w:tc>
          <w:tcPr>
            <w:tcW w:w="0" w:type="auto"/>
            <w:vMerge/>
            <w:tcBorders>
              <w:top w:val="nil"/>
              <w:left w:val="nil"/>
              <w:bottom w:val="single" w:sz="4" w:space="0" w:color="auto"/>
              <w:right w:val="single" w:sz="4" w:space="0" w:color="auto"/>
            </w:tcBorders>
            <w:vAlign w:val="center"/>
            <w:hideMark/>
          </w:tcPr>
          <w:p w14:paraId="162BAB2E"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7BABFEAB"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15AC0E35"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04A9B21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Propolis</w:t>
            </w:r>
          </w:p>
        </w:tc>
        <w:tc>
          <w:tcPr>
            <w:tcW w:w="1498" w:type="dxa"/>
            <w:tcBorders>
              <w:top w:val="single" w:sz="4" w:space="0" w:color="auto"/>
              <w:left w:val="nil"/>
              <w:bottom w:val="single" w:sz="4" w:space="0" w:color="auto"/>
              <w:right w:val="single" w:sz="4" w:space="0" w:color="auto"/>
            </w:tcBorders>
            <w:vAlign w:val="bottom"/>
            <w:hideMark/>
          </w:tcPr>
          <w:p w14:paraId="7D22D87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108 (35.9%)</w:t>
            </w:r>
          </w:p>
        </w:tc>
        <w:tc>
          <w:tcPr>
            <w:tcW w:w="2214" w:type="dxa"/>
            <w:tcBorders>
              <w:top w:val="single" w:sz="4" w:space="0" w:color="auto"/>
              <w:left w:val="nil"/>
              <w:bottom w:val="single" w:sz="4" w:space="0" w:color="auto"/>
              <w:right w:val="single" w:sz="4" w:space="0" w:color="auto"/>
            </w:tcBorders>
            <w:vAlign w:val="bottom"/>
            <w:hideMark/>
          </w:tcPr>
          <w:p w14:paraId="3CD7A74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71 (46.7%)</w:t>
            </w:r>
          </w:p>
        </w:tc>
        <w:tc>
          <w:tcPr>
            <w:tcW w:w="0" w:type="auto"/>
            <w:vMerge/>
            <w:tcBorders>
              <w:top w:val="nil"/>
              <w:left w:val="nil"/>
              <w:bottom w:val="single" w:sz="4" w:space="0" w:color="auto"/>
              <w:right w:val="single" w:sz="4" w:space="0" w:color="auto"/>
            </w:tcBorders>
            <w:vAlign w:val="center"/>
            <w:hideMark/>
          </w:tcPr>
          <w:p w14:paraId="3838F216"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6F37980B"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1055EDAB"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4B8B833A" w14:textId="77777777" w:rsidR="00D14956" w:rsidRPr="00F358F3" w:rsidRDefault="00D14956" w:rsidP="00F358F3">
            <w:pPr>
              <w:spacing w:before="0" w:beforeAutospacing="0" w:line="240" w:lineRule="auto"/>
              <w:rPr>
                <w:rFonts w:ascii="Goudy Old Style" w:hAnsi="Goudy Old Style"/>
                <w:sz w:val="22"/>
                <w:szCs w:val="22"/>
              </w:rPr>
            </w:pPr>
            <w:proofErr w:type="spellStart"/>
            <w:r w:rsidRPr="00F358F3">
              <w:rPr>
                <w:rFonts w:ascii="Goudy Old Style" w:hAnsi="Goudy Old Style"/>
                <w:sz w:val="22"/>
                <w:szCs w:val="22"/>
              </w:rPr>
              <w:t>Salvora</w:t>
            </w:r>
            <w:proofErr w:type="spellEnd"/>
            <w:r w:rsidRPr="00F358F3">
              <w:rPr>
                <w:rFonts w:ascii="Goudy Old Style" w:hAnsi="Goudy Old Style"/>
                <w:sz w:val="22"/>
                <w:szCs w:val="22"/>
              </w:rPr>
              <w:t xml:space="preserve"> persica</w:t>
            </w:r>
          </w:p>
        </w:tc>
        <w:tc>
          <w:tcPr>
            <w:tcW w:w="1498" w:type="dxa"/>
            <w:tcBorders>
              <w:top w:val="single" w:sz="4" w:space="0" w:color="auto"/>
              <w:left w:val="nil"/>
              <w:bottom w:val="single" w:sz="4" w:space="0" w:color="auto"/>
              <w:right w:val="single" w:sz="4" w:space="0" w:color="auto"/>
            </w:tcBorders>
            <w:vAlign w:val="bottom"/>
            <w:hideMark/>
          </w:tcPr>
          <w:p w14:paraId="4236143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35 (11.6%)</w:t>
            </w:r>
          </w:p>
        </w:tc>
        <w:tc>
          <w:tcPr>
            <w:tcW w:w="2214" w:type="dxa"/>
            <w:tcBorders>
              <w:top w:val="single" w:sz="4" w:space="0" w:color="auto"/>
              <w:left w:val="nil"/>
              <w:bottom w:val="single" w:sz="4" w:space="0" w:color="auto"/>
              <w:right w:val="single" w:sz="4" w:space="0" w:color="auto"/>
            </w:tcBorders>
            <w:vAlign w:val="bottom"/>
            <w:hideMark/>
          </w:tcPr>
          <w:p w14:paraId="2FB1B0F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 (10.5%)</w:t>
            </w:r>
          </w:p>
        </w:tc>
        <w:tc>
          <w:tcPr>
            <w:tcW w:w="0" w:type="auto"/>
            <w:vMerge/>
            <w:tcBorders>
              <w:top w:val="nil"/>
              <w:left w:val="nil"/>
              <w:bottom w:val="single" w:sz="4" w:space="0" w:color="auto"/>
              <w:right w:val="single" w:sz="4" w:space="0" w:color="auto"/>
            </w:tcBorders>
            <w:vAlign w:val="center"/>
            <w:hideMark/>
          </w:tcPr>
          <w:p w14:paraId="4EDF7FD3"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4955F051"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42D0C865"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5EA4A1D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Not aware</w:t>
            </w:r>
          </w:p>
        </w:tc>
        <w:tc>
          <w:tcPr>
            <w:tcW w:w="1498" w:type="dxa"/>
            <w:tcBorders>
              <w:top w:val="single" w:sz="4" w:space="0" w:color="auto"/>
              <w:left w:val="nil"/>
              <w:bottom w:val="single" w:sz="4" w:space="0" w:color="auto"/>
              <w:right w:val="single" w:sz="4" w:space="0" w:color="auto"/>
            </w:tcBorders>
            <w:vAlign w:val="bottom"/>
            <w:hideMark/>
          </w:tcPr>
          <w:p w14:paraId="6CE14BB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103 (34.2%)</w:t>
            </w:r>
          </w:p>
        </w:tc>
        <w:tc>
          <w:tcPr>
            <w:tcW w:w="2214" w:type="dxa"/>
            <w:tcBorders>
              <w:top w:val="single" w:sz="4" w:space="0" w:color="auto"/>
              <w:left w:val="nil"/>
              <w:bottom w:val="single" w:sz="4" w:space="0" w:color="auto"/>
              <w:right w:val="single" w:sz="4" w:space="0" w:color="auto"/>
            </w:tcBorders>
            <w:vAlign w:val="bottom"/>
            <w:hideMark/>
          </w:tcPr>
          <w:p w14:paraId="1A233F9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48 (31.6%)</w:t>
            </w:r>
          </w:p>
        </w:tc>
        <w:tc>
          <w:tcPr>
            <w:tcW w:w="0" w:type="auto"/>
            <w:vMerge/>
            <w:tcBorders>
              <w:top w:val="nil"/>
              <w:left w:val="nil"/>
              <w:bottom w:val="single" w:sz="4" w:space="0" w:color="auto"/>
              <w:right w:val="single" w:sz="4" w:space="0" w:color="auto"/>
            </w:tcBorders>
            <w:vAlign w:val="center"/>
            <w:hideMark/>
          </w:tcPr>
          <w:p w14:paraId="554B6B08"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0F073077" w14:textId="77777777" w:rsidTr="008B1B12">
        <w:trPr>
          <w:trHeight w:val="226"/>
        </w:trPr>
        <w:tc>
          <w:tcPr>
            <w:tcW w:w="2234" w:type="dxa"/>
            <w:vMerge w:val="restart"/>
            <w:tcBorders>
              <w:top w:val="nil"/>
              <w:left w:val="single" w:sz="4" w:space="0" w:color="auto"/>
              <w:bottom w:val="single" w:sz="4" w:space="0" w:color="auto"/>
              <w:right w:val="single" w:sz="4" w:space="0" w:color="auto"/>
            </w:tcBorders>
            <w:hideMark/>
          </w:tcPr>
          <w:p w14:paraId="00F1282D"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Herbal substitute has more antimicrobial efficacy</w:t>
            </w:r>
          </w:p>
        </w:tc>
        <w:tc>
          <w:tcPr>
            <w:tcW w:w="2214" w:type="dxa"/>
            <w:tcBorders>
              <w:top w:val="single" w:sz="4" w:space="0" w:color="auto"/>
              <w:left w:val="nil"/>
              <w:bottom w:val="single" w:sz="4" w:space="0" w:color="auto"/>
              <w:right w:val="single" w:sz="4" w:space="0" w:color="auto"/>
            </w:tcBorders>
            <w:vAlign w:val="center"/>
            <w:hideMark/>
          </w:tcPr>
          <w:p w14:paraId="3E9EE42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Aloe Vera</w:t>
            </w:r>
          </w:p>
        </w:tc>
        <w:tc>
          <w:tcPr>
            <w:tcW w:w="1498" w:type="dxa"/>
            <w:tcBorders>
              <w:top w:val="single" w:sz="4" w:space="0" w:color="auto"/>
              <w:left w:val="nil"/>
              <w:bottom w:val="single" w:sz="4" w:space="0" w:color="auto"/>
              <w:right w:val="single" w:sz="4" w:space="0" w:color="auto"/>
            </w:tcBorders>
            <w:vAlign w:val="bottom"/>
            <w:hideMark/>
          </w:tcPr>
          <w:p w14:paraId="70A42AB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40 (13.3%)</w:t>
            </w:r>
          </w:p>
        </w:tc>
        <w:tc>
          <w:tcPr>
            <w:tcW w:w="2214" w:type="dxa"/>
            <w:tcBorders>
              <w:top w:val="single" w:sz="4" w:space="0" w:color="auto"/>
              <w:left w:val="nil"/>
              <w:bottom w:val="single" w:sz="4" w:space="0" w:color="auto"/>
              <w:right w:val="single" w:sz="4" w:space="0" w:color="auto"/>
            </w:tcBorders>
            <w:vAlign w:val="bottom"/>
            <w:hideMark/>
          </w:tcPr>
          <w:p w14:paraId="6506FB9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 (5.3%)</w:t>
            </w:r>
          </w:p>
        </w:tc>
        <w:tc>
          <w:tcPr>
            <w:tcW w:w="1398" w:type="dxa"/>
            <w:vMerge w:val="restart"/>
            <w:tcBorders>
              <w:top w:val="nil"/>
              <w:left w:val="nil"/>
              <w:bottom w:val="single" w:sz="4" w:space="0" w:color="auto"/>
              <w:right w:val="single" w:sz="4" w:space="0" w:color="auto"/>
            </w:tcBorders>
            <w:hideMark/>
          </w:tcPr>
          <w:p w14:paraId="57EF366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0.071, ns</w:t>
            </w:r>
          </w:p>
        </w:tc>
      </w:tr>
      <w:tr w:rsidR="00D14956" w:rsidRPr="00F358F3" w14:paraId="36E09499"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21DB024D"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69F3F8D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Curcumin</w:t>
            </w:r>
          </w:p>
        </w:tc>
        <w:tc>
          <w:tcPr>
            <w:tcW w:w="1498" w:type="dxa"/>
            <w:tcBorders>
              <w:top w:val="single" w:sz="4" w:space="0" w:color="auto"/>
              <w:left w:val="nil"/>
              <w:bottom w:val="single" w:sz="4" w:space="0" w:color="auto"/>
              <w:right w:val="single" w:sz="4" w:space="0" w:color="auto"/>
            </w:tcBorders>
            <w:vAlign w:val="bottom"/>
            <w:hideMark/>
          </w:tcPr>
          <w:p w14:paraId="4F9F65F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 (5.3%)</w:t>
            </w:r>
          </w:p>
        </w:tc>
        <w:tc>
          <w:tcPr>
            <w:tcW w:w="2214" w:type="dxa"/>
            <w:tcBorders>
              <w:top w:val="single" w:sz="4" w:space="0" w:color="auto"/>
              <w:left w:val="nil"/>
              <w:bottom w:val="single" w:sz="4" w:space="0" w:color="auto"/>
              <w:right w:val="single" w:sz="4" w:space="0" w:color="auto"/>
            </w:tcBorders>
            <w:vAlign w:val="bottom"/>
            <w:hideMark/>
          </w:tcPr>
          <w:p w14:paraId="3118991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 (5.3%)</w:t>
            </w:r>
          </w:p>
        </w:tc>
        <w:tc>
          <w:tcPr>
            <w:tcW w:w="0" w:type="auto"/>
            <w:vMerge/>
            <w:tcBorders>
              <w:top w:val="nil"/>
              <w:left w:val="nil"/>
              <w:bottom w:val="single" w:sz="4" w:space="0" w:color="auto"/>
              <w:right w:val="single" w:sz="4" w:space="0" w:color="auto"/>
            </w:tcBorders>
            <w:vAlign w:val="center"/>
            <w:hideMark/>
          </w:tcPr>
          <w:p w14:paraId="17B5DCB4"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6FAD8D1E"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60B175B1"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12FCE56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 xml:space="preserve">M. </w:t>
            </w:r>
            <w:proofErr w:type="spellStart"/>
            <w:r w:rsidRPr="00F358F3">
              <w:rPr>
                <w:rFonts w:ascii="Goudy Old Style" w:hAnsi="Goudy Old Style"/>
                <w:sz w:val="22"/>
                <w:szCs w:val="22"/>
              </w:rPr>
              <w:t>citrifolia</w:t>
            </w:r>
            <w:proofErr w:type="spellEnd"/>
          </w:p>
        </w:tc>
        <w:tc>
          <w:tcPr>
            <w:tcW w:w="1498" w:type="dxa"/>
            <w:tcBorders>
              <w:top w:val="single" w:sz="4" w:space="0" w:color="auto"/>
              <w:left w:val="nil"/>
              <w:bottom w:val="single" w:sz="4" w:space="0" w:color="auto"/>
              <w:right w:val="single" w:sz="4" w:space="0" w:color="auto"/>
            </w:tcBorders>
            <w:vAlign w:val="bottom"/>
            <w:hideMark/>
          </w:tcPr>
          <w:p w14:paraId="0AF9CC6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41 (13.6%)</w:t>
            </w:r>
          </w:p>
        </w:tc>
        <w:tc>
          <w:tcPr>
            <w:tcW w:w="2214" w:type="dxa"/>
            <w:tcBorders>
              <w:top w:val="single" w:sz="4" w:space="0" w:color="auto"/>
              <w:left w:val="nil"/>
              <w:bottom w:val="single" w:sz="4" w:space="0" w:color="auto"/>
              <w:right w:val="single" w:sz="4" w:space="0" w:color="auto"/>
            </w:tcBorders>
            <w:vAlign w:val="bottom"/>
            <w:hideMark/>
          </w:tcPr>
          <w:p w14:paraId="2C2279E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23 (15.1%)</w:t>
            </w:r>
          </w:p>
        </w:tc>
        <w:tc>
          <w:tcPr>
            <w:tcW w:w="0" w:type="auto"/>
            <w:vMerge/>
            <w:tcBorders>
              <w:top w:val="nil"/>
              <w:left w:val="nil"/>
              <w:bottom w:val="single" w:sz="4" w:space="0" w:color="auto"/>
              <w:right w:val="single" w:sz="4" w:space="0" w:color="auto"/>
            </w:tcBorders>
            <w:vAlign w:val="center"/>
            <w:hideMark/>
          </w:tcPr>
          <w:p w14:paraId="41AB9CDC"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5DD28744" w14:textId="77777777" w:rsidTr="008B1B12">
        <w:trPr>
          <w:trHeight w:val="232"/>
        </w:trPr>
        <w:tc>
          <w:tcPr>
            <w:tcW w:w="2234" w:type="dxa"/>
            <w:vMerge w:val="restart"/>
            <w:tcBorders>
              <w:top w:val="nil"/>
              <w:left w:val="single" w:sz="4" w:space="0" w:color="auto"/>
              <w:bottom w:val="single" w:sz="4" w:space="0" w:color="auto"/>
              <w:right w:val="single" w:sz="4" w:space="0" w:color="auto"/>
            </w:tcBorders>
            <w:hideMark/>
          </w:tcPr>
          <w:p w14:paraId="700BB8F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Which herb substitute has more smear layer removal efficacy</w:t>
            </w:r>
          </w:p>
        </w:tc>
        <w:tc>
          <w:tcPr>
            <w:tcW w:w="2214" w:type="dxa"/>
            <w:tcBorders>
              <w:top w:val="single" w:sz="4" w:space="0" w:color="auto"/>
              <w:left w:val="nil"/>
              <w:bottom w:val="single" w:sz="4" w:space="0" w:color="auto"/>
              <w:right w:val="single" w:sz="4" w:space="0" w:color="auto"/>
            </w:tcBorders>
            <w:vAlign w:val="center"/>
            <w:hideMark/>
          </w:tcPr>
          <w:p w14:paraId="0CC50DA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Neem</w:t>
            </w:r>
          </w:p>
        </w:tc>
        <w:tc>
          <w:tcPr>
            <w:tcW w:w="1498" w:type="dxa"/>
            <w:tcBorders>
              <w:top w:val="single" w:sz="4" w:space="0" w:color="auto"/>
              <w:left w:val="nil"/>
              <w:bottom w:val="single" w:sz="4" w:space="0" w:color="auto"/>
              <w:right w:val="single" w:sz="4" w:space="0" w:color="auto"/>
            </w:tcBorders>
            <w:vAlign w:val="bottom"/>
            <w:hideMark/>
          </w:tcPr>
          <w:p w14:paraId="7EA921E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204 (67.8%)</w:t>
            </w:r>
          </w:p>
        </w:tc>
        <w:tc>
          <w:tcPr>
            <w:tcW w:w="2214" w:type="dxa"/>
            <w:tcBorders>
              <w:top w:val="single" w:sz="4" w:space="0" w:color="auto"/>
              <w:left w:val="nil"/>
              <w:bottom w:val="single" w:sz="4" w:space="0" w:color="auto"/>
              <w:right w:val="single" w:sz="4" w:space="0" w:color="auto"/>
            </w:tcBorders>
            <w:vAlign w:val="bottom"/>
            <w:hideMark/>
          </w:tcPr>
          <w:p w14:paraId="3987304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113 (74.3%)</w:t>
            </w:r>
          </w:p>
        </w:tc>
        <w:tc>
          <w:tcPr>
            <w:tcW w:w="1398" w:type="dxa"/>
            <w:vMerge w:val="restart"/>
            <w:tcBorders>
              <w:top w:val="nil"/>
              <w:left w:val="nil"/>
              <w:bottom w:val="single" w:sz="4" w:space="0" w:color="auto"/>
              <w:right w:val="single" w:sz="4" w:space="0" w:color="auto"/>
            </w:tcBorders>
            <w:hideMark/>
          </w:tcPr>
          <w:p w14:paraId="1254E49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0.001*, sig</w:t>
            </w:r>
          </w:p>
        </w:tc>
      </w:tr>
      <w:tr w:rsidR="00D14956" w:rsidRPr="00F358F3" w14:paraId="6DFA0C3E"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709C12B1"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2E860C1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Green herbal</w:t>
            </w:r>
          </w:p>
        </w:tc>
        <w:tc>
          <w:tcPr>
            <w:tcW w:w="1498" w:type="dxa"/>
            <w:tcBorders>
              <w:top w:val="single" w:sz="4" w:space="0" w:color="auto"/>
              <w:left w:val="nil"/>
              <w:bottom w:val="single" w:sz="4" w:space="0" w:color="auto"/>
              <w:right w:val="single" w:sz="4" w:space="0" w:color="auto"/>
            </w:tcBorders>
            <w:vAlign w:val="bottom"/>
            <w:hideMark/>
          </w:tcPr>
          <w:p w14:paraId="678A5E2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78 (25.9%)</w:t>
            </w:r>
          </w:p>
        </w:tc>
        <w:tc>
          <w:tcPr>
            <w:tcW w:w="2214" w:type="dxa"/>
            <w:tcBorders>
              <w:top w:val="single" w:sz="4" w:space="0" w:color="auto"/>
              <w:left w:val="nil"/>
              <w:bottom w:val="single" w:sz="4" w:space="0" w:color="auto"/>
              <w:right w:val="single" w:sz="4" w:space="0" w:color="auto"/>
            </w:tcBorders>
            <w:vAlign w:val="bottom"/>
            <w:hideMark/>
          </w:tcPr>
          <w:p w14:paraId="424B579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12 (7.9%)</w:t>
            </w:r>
          </w:p>
        </w:tc>
        <w:tc>
          <w:tcPr>
            <w:tcW w:w="0" w:type="auto"/>
            <w:vMerge/>
            <w:tcBorders>
              <w:top w:val="nil"/>
              <w:left w:val="nil"/>
              <w:bottom w:val="single" w:sz="4" w:space="0" w:color="auto"/>
              <w:right w:val="single" w:sz="4" w:space="0" w:color="auto"/>
            </w:tcBorders>
            <w:vAlign w:val="center"/>
            <w:hideMark/>
          </w:tcPr>
          <w:p w14:paraId="5F6CDA28"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34ADD6C1"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2CB48CF4"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25902BC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Neem leaf extract</w:t>
            </w:r>
          </w:p>
        </w:tc>
        <w:tc>
          <w:tcPr>
            <w:tcW w:w="1498" w:type="dxa"/>
            <w:tcBorders>
              <w:top w:val="single" w:sz="4" w:space="0" w:color="auto"/>
              <w:left w:val="nil"/>
              <w:bottom w:val="single" w:sz="4" w:space="0" w:color="auto"/>
              <w:right w:val="single" w:sz="4" w:space="0" w:color="auto"/>
            </w:tcBorders>
            <w:vAlign w:val="bottom"/>
            <w:hideMark/>
          </w:tcPr>
          <w:p w14:paraId="26ED5C6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91 (30.2%)</w:t>
            </w:r>
          </w:p>
        </w:tc>
        <w:tc>
          <w:tcPr>
            <w:tcW w:w="2214" w:type="dxa"/>
            <w:tcBorders>
              <w:top w:val="single" w:sz="4" w:space="0" w:color="auto"/>
              <w:left w:val="nil"/>
              <w:bottom w:val="single" w:sz="4" w:space="0" w:color="auto"/>
              <w:right w:val="single" w:sz="4" w:space="0" w:color="auto"/>
            </w:tcBorders>
            <w:vAlign w:val="bottom"/>
            <w:hideMark/>
          </w:tcPr>
          <w:p w14:paraId="7AFE715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95 (62.5%)</w:t>
            </w:r>
          </w:p>
        </w:tc>
        <w:tc>
          <w:tcPr>
            <w:tcW w:w="0" w:type="auto"/>
            <w:vMerge/>
            <w:tcBorders>
              <w:top w:val="nil"/>
              <w:left w:val="nil"/>
              <w:bottom w:val="single" w:sz="4" w:space="0" w:color="auto"/>
              <w:right w:val="single" w:sz="4" w:space="0" w:color="auto"/>
            </w:tcBorders>
            <w:vAlign w:val="center"/>
            <w:hideMark/>
          </w:tcPr>
          <w:p w14:paraId="0E502BD2"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7A574519"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0C147E30"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0939A34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Orange oil</w:t>
            </w:r>
          </w:p>
        </w:tc>
        <w:tc>
          <w:tcPr>
            <w:tcW w:w="1498" w:type="dxa"/>
            <w:tcBorders>
              <w:top w:val="single" w:sz="4" w:space="0" w:color="auto"/>
              <w:left w:val="nil"/>
              <w:bottom w:val="single" w:sz="4" w:space="0" w:color="auto"/>
              <w:right w:val="single" w:sz="4" w:space="0" w:color="auto"/>
            </w:tcBorders>
            <w:vAlign w:val="bottom"/>
            <w:hideMark/>
          </w:tcPr>
          <w:p w14:paraId="033971E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41 (13.6%)</w:t>
            </w:r>
          </w:p>
        </w:tc>
        <w:tc>
          <w:tcPr>
            <w:tcW w:w="2214" w:type="dxa"/>
            <w:tcBorders>
              <w:top w:val="single" w:sz="4" w:space="0" w:color="auto"/>
              <w:left w:val="nil"/>
              <w:bottom w:val="single" w:sz="4" w:space="0" w:color="auto"/>
              <w:right w:val="single" w:sz="4" w:space="0" w:color="auto"/>
            </w:tcBorders>
            <w:vAlign w:val="bottom"/>
            <w:hideMark/>
          </w:tcPr>
          <w:p w14:paraId="4DD24FC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13 (8.6%)</w:t>
            </w:r>
          </w:p>
        </w:tc>
        <w:tc>
          <w:tcPr>
            <w:tcW w:w="0" w:type="auto"/>
            <w:vMerge/>
            <w:tcBorders>
              <w:top w:val="nil"/>
              <w:left w:val="nil"/>
              <w:bottom w:val="single" w:sz="4" w:space="0" w:color="auto"/>
              <w:right w:val="single" w:sz="4" w:space="0" w:color="auto"/>
            </w:tcBorders>
            <w:vAlign w:val="center"/>
            <w:hideMark/>
          </w:tcPr>
          <w:p w14:paraId="184A6D7E"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0D999C40"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0102D77B"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651145D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Sodium Hypochlorite</w:t>
            </w:r>
          </w:p>
        </w:tc>
        <w:tc>
          <w:tcPr>
            <w:tcW w:w="1498" w:type="dxa"/>
            <w:tcBorders>
              <w:top w:val="single" w:sz="4" w:space="0" w:color="auto"/>
              <w:left w:val="nil"/>
              <w:bottom w:val="single" w:sz="4" w:space="0" w:color="auto"/>
              <w:right w:val="single" w:sz="4" w:space="0" w:color="auto"/>
            </w:tcBorders>
            <w:vAlign w:val="bottom"/>
            <w:hideMark/>
          </w:tcPr>
          <w:p w14:paraId="62B1909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91 (30.2%)</w:t>
            </w:r>
          </w:p>
        </w:tc>
        <w:tc>
          <w:tcPr>
            <w:tcW w:w="2214" w:type="dxa"/>
            <w:tcBorders>
              <w:top w:val="single" w:sz="4" w:space="0" w:color="auto"/>
              <w:left w:val="nil"/>
              <w:bottom w:val="single" w:sz="4" w:space="0" w:color="auto"/>
              <w:right w:val="single" w:sz="4" w:space="0" w:color="auto"/>
            </w:tcBorders>
            <w:vAlign w:val="bottom"/>
            <w:hideMark/>
          </w:tcPr>
          <w:p w14:paraId="5103DDD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32 (21.1%)</w:t>
            </w:r>
          </w:p>
        </w:tc>
        <w:tc>
          <w:tcPr>
            <w:tcW w:w="0" w:type="auto"/>
            <w:vMerge/>
            <w:tcBorders>
              <w:top w:val="nil"/>
              <w:left w:val="nil"/>
              <w:bottom w:val="single" w:sz="4" w:space="0" w:color="auto"/>
              <w:right w:val="single" w:sz="4" w:space="0" w:color="auto"/>
            </w:tcBorders>
            <w:vAlign w:val="center"/>
            <w:hideMark/>
          </w:tcPr>
          <w:p w14:paraId="1C629923"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1FE4F76F" w14:textId="77777777" w:rsidTr="008B1B12">
        <w:trPr>
          <w:trHeight w:val="584"/>
        </w:trPr>
        <w:tc>
          <w:tcPr>
            <w:tcW w:w="2234" w:type="dxa"/>
            <w:vMerge w:val="restart"/>
            <w:tcBorders>
              <w:top w:val="nil"/>
              <w:left w:val="single" w:sz="4" w:space="0" w:color="auto"/>
              <w:bottom w:val="single" w:sz="4" w:space="0" w:color="auto"/>
              <w:right w:val="single" w:sz="4" w:space="0" w:color="auto"/>
            </w:tcBorders>
            <w:hideMark/>
          </w:tcPr>
          <w:p w14:paraId="590BF02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Do you know about any of the herbs that are used for oral health</w:t>
            </w:r>
          </w:p>
        </w:tc>
        <w:tc>
          <w:tcPr>
            <w:tcW w:w="2214" w:type="dxa"/>
            <w:tcBorders>
              <w:top w:val="single" w:sz="4" w:space="0" w:color="auto"/>
              <w:left w:val="nil"/>
              <w:bottom w:val="single" w:sz="4" w:space="0" w:color="auto"/>
              <w:right w:val="single" w:sz="4" w:space="0" w:color="auto"/>
            </w:tcBorders>
            <w:vAlign w:val="center"/>
            <w:hideMark/>
          </w:tcPr>
          <w:p w14:paraId="3A081AA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63F2308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178 (59.1%)</w:t>
            </w:r>
          </w:p>
        </w:tc>
        <w:tc>
          <w:tcPr>
            <w:tcW w:w="2214" w:type="dxa"/>
            <w:tcBorders>
              <w:top w:val="single" w:sz="4" w:space="0" w:color="auto"/>
              <w:left w:val="nil"/>
              <w:bottom w:val="single" w:sz="4" w:space="0" w:color="auto"/>
              <w:right w:val="single" w:sz="4" w:space="0" w:color="auto"/>
            </w:tcBorders>
            <w:vAlign w:val="bottom"/>
            <w:hideMark/>
          </w:tcPr>
          <w:p w14:paraId="5D3CCB6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114 (75.0%)</w:t>
            </w:r>
          </w:p>
        </w:tc>
        <w:tc>
          <w:tcPr>
            <w:tcW w:w="1398" w:type="dxa"/>
            <w:vMerge w:val="restart"/>
            <w:tcBorders>
              <w:top w:val="nil"/>
              <w:left w:val="nil"/>
              <w:bottom w:val="single" w:sz="4" w:space="0" w:color="auto"/>
              <w:right w:val="single" w:sz="4" w:space="0" w:color="auto"/>
            </w:tcBorders>
            <w:hideMark/>
          </w:tcPr>
          <w:p w14:paraId="00538A1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0.038*, sig</w:t>
            </w:r>
          </w:p>
        </w:tc>
      </w:tr>
      <w:tr w:rsidR="00D14956" w:rsidRPr="00F358F3" w14:paraId="37EAFCE7"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2DF532D2"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32AB6DD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75A0C85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62 (20.6%)</w:t>
            </w:r>
          </w:p>
        </w:tc>
        <w:tc>
          <w:tcPr>
            <w:tcW w:w="2214" w:type="dxa"/>
            <w:tcBorders>
              <w:top w:val="single" w:sz="4" w:space="0" w:color="auto"/>
              <w:left w:val="nil"/>
              <w:bottom w:val="single" w:sz="4" w:space="0" w:color="auto"/>
              <w:right w:val="single" w:sz="4" w:space="0" w:color="auto"/>
            </w:tcBorders>
            <w:vAlign w:val="bottom"/>
            <w:hideMark/>
          </w:tcPr>
          <w:p w14:paraId="34335EA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20 (13.2%)</w:t>
            </w:r>
          </w:p>
        </w:tc>
        <w:tc>
          <w:tcPr>
            <w:tcW w:w="0" w:type="auto"/>
            <w:vMerge/>
            <w:tcBorders>
              <w:top w:val="nil"/>
              <w:left w:val="nil"/>
              <w:bottom w:val="single" w:sz="4" w:space="0" w:color="auto"/>
              <w:right w:val="single" w:sz="4" w:space="0" w:color="auto"/>
            </w:tcBorders>
            <w:vAlign w:val="center"/>
            <w:hideMark/>
          </w:tcPr>
          <w:p w14:paraId="31C399AB"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7B7AE2EF"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4CF50435"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6EAF3A5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Maybe</w:t>
            </w:r>
          </w:p>
        </w:tc>
        <w:tc>
          <w:tcPr>
            <w:tcW w:w="1498" w:type="dxa"/>
            <w:tcBorders>
              <w:top w:val="single" w:sz="4" w:space="0" w:color="auto"/>
              <w:left w:val="nil"/>
              <w:bottom w:val="single" w:sz="4" w:space="0" w:color="auto"/>
              <w:right w:val="single" w:sz="4" w:space="0" w:color="auto"/>
            </w:tcBorders>
            <w:vAlign w:val="bottom"/>
            <w:hideMark/>
          </w:tcPr>
          <w:p w14:paraId="535F358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61 (20.3%)</w:t>
            </w:r>
          </w:p>
        </w:tc>
        <w:tc>
          <w:tcPr>
            <w:tcW w:w="2214" w:type="dxa"/>
            <w:tcBorders>
              <w:top w:val="single" w:sz="4" w:space="0" w:color="auto"/>
              <w:left w:val="nil"/>
              <w:bottom w:val="single" w:sz="4" w:space="0" w:color="auto"/>
              <w:right w:val="single" w:sz="4" w:space="0" w:color="auto"/>
            </w:tcBorders>
            <w:vAlign w:val="bottom"/>
            <w:hideMark/>
          </w:tcPr>
          <w:p w14:paraId="0695BFA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18 (11.8%)</w:t>
            </w:r>
          </w:p>
        </w:tc>
        <w:tc>
          <w:tcPr>
            <w:tcW w:w="0" w:type="auto"/>
            <w:vMerge/>
            <w:tcBorders>
              <w:top w:val="nil"/>
              <w:left w:val="nil"/>
              <w:bottom w:val="single" w:sz="4" w:space="0" w:color="auto"/>
              <w:right w:val="single" w:sz="4" w:space="0" w:color="auto"/>
            </w:tcBorders>
            <w:vAlign w:val="center"/>
            <w:hideMark/>
          </w:tcPr>
          <w:p w14:paraId="39E75A2A"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2FD46A64" w14:textId="77777777" w:rsidTr="008B1B12">
        <w:trPr>
          <w:trHeight w:val="226"/>
        </w:trPr>
        <w:tc>
          <w:tcPr>
            <w:tcW w:w="2234" w:type="dxa"/>
            <w:vMerge w:val="restart"/>
            <w:tcBorders>
              <w:top w:val="nil"/>
              <w:left w:val="single" w:sz="4" w:space="0" w:color="auto"/>
              <w:bottom w:val="single" w:sz="4" w:space="0" w:color="auto"/>
              <w:right w:val="single" w:sz="4" w:space="0" w:color="auto"/>
            </w:tcBorders>
            <w:hideMark/>
          </w:tcPr>
          <w:p w14:paraId="3460D75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Do you know how to use any of these herbs</w:t>
            </w:r>
          </w:p>
        </w:tc>
        <w:tc>
          <w:tcPr>
            <w:tcW w:w="2214" w:type="dxa"/>
            <w:tcBorders>
              <w:top w:val="single" w:sz="4" w:space="0" w:color="auto"/>
              <w:left w:val="nil"/>
              <w:bottom w:val="single" w:sz="4" w:space="0" w:color="auto"/>
              <w:right w:val="single" w:sz="4" w:space="0" w:color="auto"/>
            </w:tcBorders>
            <w:vAlign w:val="center"/>
            <w:hideMark/>
          </w:tcPr>
          <w:p w14:paraId="02313F3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3653772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163 (54.2%)</w:t>
            </w:r>
          </w:p>
        </w:tc>
        <w:tc>
          <w:tcPr>
            <w:tcW w:w="2214" w:type="dxa"/>
            <w:tcBorders>
              <w:top w:val="single" w:sz="4" w:space="0" w:color="auto"/>
              <w:left w:val="nil"/>
              <w:bottom w:val="single" w:sz="4" w:space="0" w:color="auto"/>
              <w:right w:val="single" w:sz="4" w:space="0" w:color="auto"/>
            </w:tcBorders>
            <w:vAlign w:val="bottom"/>
            <w:hideMark/>
          </w:tcPr>
          <w:p w14:paraId="3B0DE56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104 (68.4%)</w:t>
            </w:r>
          </w:p>
        </w:tc>
        <w:tc>
          <w:tcPr>
            <w:tcW w:w="1398" w:type="dxa"/>
            <w:vMerge w:val="restart"/>
            <w:tcBorders>
              <w:top w:val="nil"/>
              <w:left w:val="nil"/>
              <w:bottom w:val="single" w:sz="4" w:space="0" w:color="auto"/>
              <w:right w:val="single" w:sz="4" w:space="0" w:color="auto"/>
            </w:tcBorders>
            <w:hideMark/>
          </w:tcPr>
          <w:p w14:paraId="1F26D55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0.0142*, sig</w:t>
            </w:r>
          </w:p>
        </w:tc>
      </w:tr>
      <w:tr w:rsidR="00D14956" w:rsidRPr="00F358F3" w14:paraId="35F08088"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03023FBF"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0854257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1F2DAD4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65 (21.6%)</w:t>
            </w:r>
          </w:p>
        </w:tc>
        <w:tc>
          <w:tcPr>
            <w:tcW w:w="2214" w:type="dxa"/>
            <w:tcBorders>
              <w:top w:val="single" w:sz="4" w:space="0" w:color="auto"/>
              <w:left w:val="nil"/>
              <w:bottom w:val="single" w:sz="4" w:space="0" w:color="auto"/>
              <w:right w:val="single" w:sz="4" w:space="0" w:color="auto"/>
            </w:tcBorders>
            <w:vAlign w:val="bottom"/>
            <w:hideMark/>
          </w:tcPr>
          <w:p w14:paraId="365D815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23 (15.1%)</w:t>
            </w:r>
          </w:p>
        </w:tc>
        <w:tc>
          <w:tcPr>
            <w:tcW w:w="0" w:type="auto"/>
            <w:vMerge/>
            <w:tcBorders>
              <w:top w:val="nil"/>
              <w:left w:val="nil"/>
              <w:bottom w:val="single" w:sz="4" w:space="0" w:color="auto"/>
              <w:right w:val="single" w:sz="4" w:space="0" w:color="auto"/>
            </w:tcBorders>
            <w:vAlign w:val="center"/>
            <w:hideMark/>
          </w:tcPr>
          <w:p w14:paraId="3C3770D5"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6EE711C7" w14:textId="77777777" w:rsidTr="008B1B12">
        <w:trPr>
          <w:trHeight w:val="117"/>
        </w:trPr>
        <w:tc>
          <w:tcPr>
            <w:tcW w:w="0" w:type="auto"/>
            <w:vMerge/>
            <w:tcBorders>
              <w:top w:val="nil"/>
              <w:left w:val="single" w:sz="4" w:space="0" w:color="auto"/>
              <w:bottom w:val="single" w:sz="4" w:space="0" w:color="auto"/>
              <w:right w:val="single" w:sz="4" w:space="0" w:color="auto"/>
            </w:tcBorders>
            <w:vAlign w:val="center"/>
            <w:hideMark/>
          </w:tcPr>
          <w:p w14:paraId="667FC37C"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4E7B635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Not Sure</w:t>
            </w:r>
          </w:p>
        </w:tc>
        <w:tc>
          <w:tcPr>
            <w:tcW w:w="1498" w:type="dxa"/>
            <w:tcBorders>
              <w:top w:val="single" w:sz="4" w:space="0" w:color="auto"/>
              <w:left w:val="nil"/>
              <w:bottom w:val="single" w:sz="4" w:space="0" w:color="auto"/>
              <w:right w:val="single" w:sz="4" w:space="0" w:color="auto"/>
            </w:tcBorders>
            <w:vAlign w:val="bottom"/>
            <w:hideMark/>
          </w:tcPr>
          <w:p w14:paraId="6E9E944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73 (24.3%)</w:t>
            </w:r>
          </w:p>
        </w:tc>
        <w:tc>
          <w:tcPr>
            <w:tcW w:w="2214" w:type="dxa"/>
            <w:tcBorders>
              <w:top w:val="single" w:sz="4" w:space="0" w:color="auto"/>
              <w:left w:val="nil"/>
              <w:bottom w:val="single" w:sz="4" w:space="0" w:color="auto"/>
              <w:right w:val="single" w:sz="4" w:space="0" w:color="auto"/>
            </w:tcBorders>
            <w:vAlign w:val="bottom"/>
            <w:hideMark/>
          </w:tcPr>
          <w:p w14:paraId="54AC922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25 (16.4%)</w:t>
            </w:r>
          </w:p>
        </w:tc>
        <w:tc>
          <w:tcPr>
            <w:tcW w:w="0" w:type="auto"/>
            <w:vMerge/>
            <w:tcBorders>
              <w:top w:val="nil"/>
              <w:left w:val="nil"/>
              <w:bottom w:val="single" w:sz="4" w:space="0" w:color="auto"/>
              <w:right w:val="single" w:sz="4" w:space="0" w:color="auto"/>
            </w:tcBorders>
            <w:vAlign w:val="center"/>
            <w:hideMark/>
          </w:tcPr>
          <w:p w14:paraId="7B6F10DE"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2FB1C863" w14:textId="77777777" w:rsidTr="008B1B12">
        <w:trPr>
          <w:trHeight w:val="386"/>
        </w:trPr>
        <w:tc>
          <w:tcPr>
            <w:tcW w:w="2234" w:type="dxa"/>
            <w:vMerge w:val="restart"/>
            <w:tcBorders>
              <w:top w:val="nil"/>
              <w:left w:val="single" w:sz="4" w:space="0" w:color="auto"/>
              <w:bottom w:val="single" w:sz="4" w:space="0" w:color="auto"/>
              <w:right w:val="single" w:sz="4" w:space="0" w:color="auto"/>
            </w:tcBorders>
            <w:hideMark/>
          </w:tcPr>
          <w:p w14:paraId="31A1E65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Do you know about the effective ingredients of the herbs</w:t>
            </w:r>
          </w:p>
        </w:tc>
        <w:tc>
          <w:tcPr>
            <w:tcW w:w="2214" w:type="dxa"/>
            <w:tcBorders>
              <w:top w:val="single" w:sz="4" w:space="0" w:color="auto"/>
              <w:left w:val="nil"/>
              <w:bottom w:val="single" w:sz="4" w:space="0" w:color="auto"/>
              <w:right w:val="single" w:sz="4" w:space="0" w:color="auto"/>
            </w:tcBorders>
            <w:vAlign w:val="center"/>
            <w:hideMark/>
          </w:tcPr>
          <w:p w14:paraId="2B0DA85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45FFCF3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168 (55.8%)</w:t>
            </w:r>
          </w:p>
        </w:tc>
        <w:tc>
          <w:tcPr>
            <w:tcW w:w="2214" w:type="dxa"/>
            <w:tcBorders>
              <w:top w:val="single" w:sz="4" w:space="0" w:color="auto"/>
              <w:left w:val="nil"/>
              <w:bottom w:val="single" w:sz="4" w:space="0" w:color="auto"/>
              <w:right w:val="single" w:sz="4" w:space="0" w:color="auto"/>
            </w:tcBorders>
            <w:vAlign w:val="bottom"/>
            <w:hideMark/>
          </w:tcPr>
          <w:p w14:paraId="01BC96D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101 (66.4%)</w:t>
            </w:r>
          </w:p>
        </w:tc>
        <w:tc>
          <w:tcPr>
            <w:tcW w:w="1398" w:type="dxa"/>
            <w:vMerge w:val="restart"/>
            <w:tcBorders>
              <w:top w:val="nil"/>
              <w:left w:val="nil"/>
              <w:bottom w:val="single" w:sz="4" w:space="0" w:color="auto"/>
              <w:right w:val="single" w:sz="4" w:space="0" w:color="auto"/>
            </w:tcBorders>
            <w:hideMark/>
          </w:tcPr>
          <w:p w14:paraId="3AF3A29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0.058, ns</w:t>
            </w:r>
          </w:p>
        </w:tc>
      </w:tr>
      <w:tr w:rsidR="00D14956" w:rsidRPr="00F358F3" w14:paraId="577E826D"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526151A9"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7A86961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1839A89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54 (17.9%)</w:t>
            </w:r>
          </w:p>
        </w:tc>
        <w:tc>
          <w:tcPr>
            <w:tcW w:w="2214" w:type="dxa"/>
            <w:tcBorders>
              <w:top w:val="single" w:sz="4" w:space="0" w:color="auto"/>
              <w:left w:val="nil"/>
              <w:bottom w:val="single" w:sz="4" w:space="0" w:color="auto"/>
              <w:right w:val="single" w:sz="4" w:space="0" w:color="auto"/>
            </w:tcBorders>
            <w:vAlign w:val="bottom"/>
            <w:hideMark/>
          </w:tcPr>
          <w:p w14:paraId="7705321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25 (16.4%)</w:t>
            </w:r>
          </w:p>
        </w:tc>
        <w:tc>
          <w:tcPr>
            <w:tcW w:w="0" w:type="auto"/>
            <w:vMerge/>
            <w:tcBorders>
              <w:top w:val="nil"/>
              <w:left w:val="nil"/>
              <w:bottom w:val="single" w:sz="4" w:space="0" w:color="auto"/>
              <w:right w:val="single" w:sz="4" w:space="0" w:color="auto"/>
            </w:tcBorders>
            <w:vAlign w:val="center"/>
            <w:hideMark/>
          </w:tcPr>
          <w:p w14:paraId="1D5EC37E"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7C5DC836" w14:textId="77777777" w:rsidTr="008B1B12">
        <w:trPr>
          <w:trHeight w:val="386"/>
        </w:trPr>
        <w:tc>
          <w:tcPr>
            <w:tcW w:w="0" w:type="auto"/>
            <w:vMerge/>
            <w:tcBorders>
              <w:top w:val="nil"/>
              <w:left w:val="single" w:sz="4" w:space="0" w:color="auto"/>
              <w:bottom w:val="single" w:sz="4" w:space="0" w:color="auto"/>
              <w:right w:val="single" w:sz="4" w:space="0" w:color="auto"/>
            </w:tcBorders>
            <w:vAlign w:val="center"/>
            <w:hideMark/>
          </w:tcPr>
          <w:p w14:paraId="2B5E7EA5"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632D3AC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Not Sure</w:t>
            </w:r>
          </w:p>
        </w:tc>
        <w:tc>
          <w:tcPr>
            <w:tcW w:w="1498" w:type="dxa"/>
            <w:tcBorders>
              <w:top w:val="single" w:sz="4" w:space="0" w:color="auto"/>
              <w:left w:val="nil"/>
              <w:bottom w:val="single" w:sz="4" w:space="0" w:color="auto"/>
              <w:right w:val="single" w:sz="4" w:space="0" w:color="auto"/>
            </w:tcBorders>
            <w:vAlign w:val="bottom"/>
            <w:hideMark/>
          </w:tcPr>
          <w:p w14:paraId="593414D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79 (26.2%)</w:t>
            </w:r>
          </w:p>
        </w:tc>
        <w:tc>
          <w:tcPr>
            <w:tcW w:w="2214" w:type="dxa"/>
            <w:tcBorders>
              <w:top w:val="single" w:sz="4" w:space="0" w:color="auto"/>
              <w:left w:val="nil"/>
              <w:bottom w:val="single" w:sz="4" w:space="0" w:color="auto"/>
              <w:right w:val="single" w:sz="4" w:space="0" w:color="auto"/>
            </w:tcBorders>
            <w:vAlign w:val="bottom"/>
            <w:hideMark/>
          </w:tcPr>
          <w:p w14:paraId="3E11742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26 (17.1%)</w:t>
            </w:r>
          </w:p>
        </w:tc>
        <w:tc>
          <w:tcPr>
            <w:tcW w:w="0" w:type="auto"/>
            <w:vMerge/>
            <w:tcBorders>
              <w:top w:val="nil"/>
              <w:left w:val="nil"/>
              <w:bottom w:val="single" w:sz="4" w:space="0" w:color="auto"/>
              <w:right w:val="single" w:sz="4" w:space="0" w:color="auto"/>
            </w:tcBorders>
            <w:vAlign w:val="center"/>
            <w:hideMark/>
          </w:tcPr>
          <w:p w14:paraId="3EA28890"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782C0552" w14:textId="77777777" w:rsidTr="008B1B12">
        <w:trPr>
          <w:trHeight w:val="377"/>
        </w:trPr>
        <w:tc>
          <w:tcPr>
            <w:tcW w:w="2234" w:type="dxa"/>
            <w:vMerge w:val="restart"/>
            <w:tcBorders>
              <w:top w:val="nil"/>
              <w:left w:val="single" w:sz="4" w:space="0" w:color="auto"/>
              <w:bottom w:val="single" w:sz="4" w:space="0" w:color="auto"/>
              <w:right w:val="single" w:sz="4" w:space="0" w:color="auto"/>
            </w:tcBorders>
            <w:hideMark/>
          </w:tcPr>
          <w:p w14:paraId="34D6BFE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Are you aware of safety concerns with herbal medicines?</w:t>
            </w:r>
          </w:p>
        </w:tc>
        <w:tc>
          <w:tcPr>
            <w:tcW w:w="2214" w:type="dxa"/>
            <w:tcBorders>
              <w:top w:val="single" w:sz="4" w:space="0" w:color="auto"/>
              <w:left w:val="nil"/>
              <w:bottom w:val="single" w:sz="4" w:space="0" w:color="auto"/>
              <w:right w:val="single" w:sz="4" w:space="0" w:color="auto"/>
            </w:tcBorders>
            <w:vAlign w:val="center"/>
            <w:hideMark/>
          </w:tcPr>
          <w:p w14:paraId="2D8C8CD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04039CA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225 (74.8%)</w:t>
            </w:r>
          </w:p>
        </w:tc>
        <w:tc>
          <w:tcPr>
            <w:tcW w:w="2214" w:type="dxa"/>
            <w:tcBorders>
              <w:top w:val="single" w:sz="4" w:space="0" w:color="auto"/>
              <w:left w:val="nil"/>
              <w:bottom w:val="single" w:sz="4" w:space="0" w:color="auto"/>
              <w:right w:val="single" w:sz="4" w:space="0" w:color="auto"/>
            </w:tcBorders>
            <w:vAlign w:val="bottom"/>
            <w:hideMark/>
          </w:tcPr>
          <w:p w14:paraId="199D5AE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105 (69.1%)</w:t>
            </w:r>
          </w:p>
        </w:tc>
        <w:tc>
          <w:tcPr>
            <w:tcW w:w="1398" w:type="dxa"/>
            <w:vMerge w:val="restart"/>
            <w:tcBorders>
              <w:top w:val="nil"/>
              <w:left w:val="nil"/>
              <w:bottom w:val="single" w:sz="4" w:space="0" w:color="auto"/>
              <w:right w:val="single" w:sz="4" w:space="0" w:color="auto"/>
            </w:tcBorders>
            <w:hideMark/>
          </w:tcPr>
          <w:p w14:paraId="44B53E8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0.242, ns</w:t>
            </w:r>
          </w:p>
        </w:tc>
      </w:tr>
      <w:tr w:rsidR="00D14956" w:rsidRPr="00F358F3" w14:paraId="1CE742C3"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4BD523E8"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4ACF64B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 xml:space="preserve">No </w:t>
            </w:r>
          </w:p>
        </w:tc>
        <w:tc>
          <w:tcPr>
            <w:tcW w:w="1498" w:type="dxa"/>
            <w:tcBorders>
              <w:top w:val="single" w:sz="4" w:space="0" w:color="auto"/>
              <w:left w:val="nil"/>
              <w:bottom w:val="single" w:sz="4" w:space="0" w:color="auto"/>
              <w:right w:val="single" w:sz="4" w:space="0" w:color="auto"/>
            </w:tcBorders>
            <w:vAlign w:val="bottom"/>
            <w:hideMark/>
          </w:tcPr>
          <w:p w14:paraId="11573D0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76 (25.2%)</w:t>
            </w:r>
          </w:p>
        </w:tc>
        <w:tc>
          <w:tcPr>
            <w:tcW w:w="2214" w:type="dxa"/>
            <w:tcBorders>
              <w:top w:val="single" w:sz="4" w:space="0" w:color="auto"/>
              <w:left w:val="nil"/>
              <w:bottom w:val="single" w:sz="4" w:space="0" w:color="auto"/>
              <w:right w:val="single" w:sz="4" w:space="0" w:color="auto"/>
            </w:tcBorders>
            <w:vAlign w:val="bottom"/>
            <w:hideMark/>
          </w:tcPr>
          <w:p w14:paraId="5ACD4E7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47 (30.9%)</w:t>
            </w:r>
          </w:p>
        </w:tc>
        <w:tc>
          <w:tcPr>
            <w:tcW w:w="0" w:type="auto"/>
            <w:vMerge/>
            <w:tcBorders>
              <w:top w:val="nil"/>
              <w:left w:val="nil"/>
              <w:bottom w:val="single" w:sz="4" w:space="0" w:color="auto"/>
              <w:right w:val="single" w:sz="4" w:space="0" w:color="auto"/>
            </w:tcBorders>
            <w:vAlign w:val="center"/>
            <w:hideMark/>
          </w:tcPr>
          <w:p w14:paraId="11484762"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69E64308" w14:textId="77777777" w:rsidTr="008B1B12">
        <w:trPr>
          <w:trHeight w:val="665"/>
        </w:trPr>
        <w:tc>
          <w:tcPr>
            <w:tcW w:w="2234" w:type="dxa"/>
            <w:vMerge w:val="restart"/>
            <w:tcBorders>
              <w:top w:val="nil"/>
              <w:left w:val="single" w:sz="4" w:space="0" w:color="auto"/>
              <w:bottom w:val="single" w:sz="4" w:space="0" w:color="auto"/>
              <w:right w:val="single" w:sz="4" w:space="0" w:color="auto"/>
            </w:tcBorders>
            <w:hideMark/>
          </w:tcPr>
          <w:p w14:paraId="6EF8E33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Are you aware of safety concerns with herbal medicines or possibly</w:t>
            </w:r>
          </w:p>
        </w:tc>
        <w:tc>
          <w:tcPr>
            <w:tcW w:w="2214" w:type="dxa"/>
            <w:tcBorders>
              <w:top w:val="single" w:sz="4" w:space="0" w:color="auto"/>
              <w:left w:val="nil"/>
              <w:bottom w:val="single" w:sz="4" w:space="0" w:color="auto"/>
              <w:right w:val="single" w:sz="4" w:space="0" w:color="auto"/>
            </w:tcBorders>
            <w:vAlign w:val="center"/>
            <w:hideMark/>
          </w:tcPr>
          <w:p w14:paraId="5D32A86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7B733A0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161 (53.5%)</w:t>
            </w:r>
          </w:p>
        </w:tc>
        <w:tc>
          <w:tcPr>
            <w:tcW w:w="2214" w:type="dxa"/>
            <w:tcBorders>
              <w:top w:val="single" w:sz="4" w:space="0" w:color="auto"/>
              <w:left w:val="nil"/>
              <w:bottom w:val="single" w:sz="4" w:space="0" w:color="auto"/>
              <w:right w:val="single" w:sz="4" w:space="0" w:color="auto"/>
            </w:tcBorders>
            <w:vAlign w:val="bottom"/>
            <w:hideMark/>
          </w:tcPr>
          <w:p w14:paraId="0E860AB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84 (55.3%)</w:t>
            </w:r>
          </w:p>
        </w:tc>
        <w:tc>
          <w:tcPr>
            <w:tcW w:w="1398" w:type="dxa"/>
            <w:vMerge w:val="restart"/>
            <w:tcBorders>
              <w:top w:val="nil"/>
              <w:left w:val="nil"/>
              <w:bottom w:val="single" w:sz="4" w:space="0" w:color="auto"/>
              <w:right w:val="single" w:sz="4" w:space="0" w:color="auto"/>
            </w:tcBorders>
            <w:hideMark/>
          </w:tcPr>
          <w:p w14:paraId="4756D99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0.368, ns</w:t>
            </w:r>
          </w:p>
        </w:tc>
      </w:tr>
      <w:tr w:rsidR="00D14956" w:rsidRPr="00F358F3" w14:paraId="22D89687"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41A66731"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27D1A21D"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3044E7C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64 (21.3%)</w:t>
            </w:r>
          </w:p>
        </w:tc>
        <w:tc>
          <w:tcPr>
            <w:tcW w:w="2214" w:type="dxa"/>
            <w:tcBorders>
              <w:top w:val="single" w:sz="4" w:space="0" w:color="auto"/>
              <w:left w:val="nil"/>
              <w:bottom w:val="single" w:sz="4" w:space="0" w:color="auto"/>
              <w:right w:val="single" w:sz="4" w:space="0" w:color="auto"/>
            </w:tcBorders>
            <w:vAlign w:val="bottom"/>
            <w:hideMark/>
          </w:tcPr>
          <w:p w14:paraId="5E7DCFA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38 (25.0%)</w:t>
            </w:r>
          </w:p>
        </w:tc>
        <w:tc>
          <w:tcPr>
            <w:tcW w:w="0" w:type="auto"/>
            <w:vMerge/>
            <w:tcBorders>
              <w:top w:val="nil"/>
              <w:left w:val="nil"/>
              <w:bottom w:val="single" w:sz="4" w:space="0" w:color="auto"/>
              <w:right w:val="single" w:sz="4" w:space="0" w:color="auto"/>
            </w:tcBorders>
            <w:vAlign w:val="center"/>
            <w:hideMark/>
          </w:tcPr>
          <w:p w14:paraId="1B94499C"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1450978E" w14:textId="77777777" w:rsidTr="008B1B12">
        <w:trPr>
          <w:trHeight w:val="232"/>
        </w:trPr>
        <w:tc>
          <w:tcPr>
            <w:tcW w:w="0" w:type="auto"/>
            <w:vMerge/>
            <w:tcBorders>
              <w:top w:val="nil"/>
              <w:left w:val="single" w:sz="4" w:space="0" w:color="auto"/>
              <w:bottom w:val="single" w:sz="4" w:space="0" w:color="auto"/>
              <w:right w:val="single" w:sz="4" w:space="0" w:color="auto"/>
            </w:tcBorders>
            <w:vAlign w:val="center"/>
            <w:hideMark/>
          </w:tcPr>
          <w:p w14:paraId="6A137D00"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08AF5F8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Maybe</w:t>
            </w:r>
          </w:p>
        </w:tc>
        <w:tc>
          <w:tcPr>
            <w:tcW w:w="1498" w:type="dxa"/>
            <w:tcBorders>
              <w:top w:val="single" w:sz="4" w:space="0" w:color="auto"/>
              <w:left w:val="nil"/>
              <w:bottom w:val="single" w:sz="4" w:space="0" w:color="auto"/>
              <w:right w:val="single" w:sz="4" w:space="0" w:color="auto"/>
            </w:tcBorders>
            <w:vAlign w:val="bottom"/>
            <w:hideMark/>
          </w:tcPr>
          <w:p w14:paraId="4AF0F23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76 (25.2%)</w:t>
            </w:r>
          </w:p>
        </w:tc>
        <w:tc>
          <w:tcPr>
            <w:tcW w:w="2214" w:type="dxa"/>
            <w:tcBorders>
              <w:top w:val="single" w:sz="4" w:space="0" w:color="auto"/>
              <w:left w:val="nil"/>
              <w:bottom w:val="single" w:sz="4" w:space="0" w:color="auto"/>
              <w:right w:val="single" w:sz="4" w:space="0" w:color="auto"/>
            </w:tcBorders>
            <w:vAlign w:val="bottom"/>
            <w:hideMark/>
          </w:tcPr>
          <w:p w14:paraId="188A2EC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30 (19.7%)</w:t>
            </w:r>
          </w:p>
        </w:tc>
        <w:tc>
          <w:tcPr>
            <w:tcW w:w="0" w:type="auto"/>
            <w:vMerge/>
            <w:tcBorders>
              <w:top w:val="nil"/>
              <w:left w:val="nil"/>
              <w:bottom w:val="single" w:sz="4" w:space="0" w:color="auto"/>
              <w:right w:val="single" w:sz="4" w:space="0" w:color="auto"/>
            </w:tcBorders>
            <w:vAlign w:val="center"/>
            <w:hideMark/>
          </w:tcPr>
          <w:p w14:paraId="08327F76"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4F71F372" w14:textId="77777777" w:rsidTr="008B1B12">
        <w:trPr>
          <w:trHeight w:val="332"/>
        </w:trPr>
        <w:tc>
          <w:tcPr>
            <w:tcW w:w="2234" w:type="dxa"/>
            <w:vMerge w:val="restart"/>
            <w:tcBorders>
              <w:top w:val="nil"/>
              <w:left w:val="single" w:sz="4" w:space="0" w:color="auto"/>
              <w:bottom w:val="single" w:sz="4" w:space="0" w:color="auto"/>
              <w:right w:val="single" w:sz="4" w:space="0" w:color="auto"/>
            </w:tcBorders>
            <w:hideMark/>
          </w:tcPr>
          <w:p w14:paraId="72D2D33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Do you wish to know about these herbal products</w:t>
            </w:r>
          </w:p>
        </w:tc>
        <w:tc>
          <w:tcPr>
            <w:tcW w:w="2214" w:type="dxa"/>
            <w:tcBorders>
              <w:top w:val="single" w:sz="4" w:space="0" w:color="auto"/>
              <w:left w:val="nil"/>
              <w:bottom w:val="single" w:sz="4" w:space="0" w:color="auto"/>
              <w:right w:val="single" w:sz="4" w:space="0" w:color="auto"/>
            </w:tcBorders>
            <w:vAlign w:val="center"/>
            <w:hideMark/>
          </w:tcPr>
          <w:p w14:paraId="1CFDBA6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4CE4B79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205 (68.1%)</w:t>
            </w:r>
          </w:p>
        </w:tc>
        <w:tc>
          <w:tcPr>
            <w:tcW w:w="2214" w:type="dxa"/>
            <w:tcBorders>
              <w:top w:val="single" w:sz="4" w:space="0" w:color="auto"/>
              <w:left w:val="nil"/>
              <w:bottom w:val="single" w:sz="4" w:space="0" w:color="auto"/>
              <w:right w:val="single" w:sz="4" w:space="0" w:color="auto"/>
            </w:tcBorders>
            <w:vAlign w:val="bottom"/>
            <w:hideMark/>
          </w:tcPr>
          <w:p w14:paraId="7D64023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134 (88.2%)</w:t>
            </w:r>
          </w:p>
        </w:tc>
        <w:tc>
          <w:tcPr>
            <w:tcW w:w="1398" w:type="dxa"/>
            <w:vMerge w:val="restart"/>
            <w:tcBorders>
              <w:top w:val="nil"/>
              <w:left w:val="nil"/>
              <w:bottom w:val="single" w:sz="4" w:space="0" w:color="auto"/>
              <w:right w:val="single" w:sz="4" w:space="0" w:color="auto"/>
            </w:tcBorders>
            <w:hideMark/>
          </w:tcPr>
          <w:p w14:paraId="00B589B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0.001*, sig</w:t>
            </w:r>
          </w:p>
        </w:tc>
      </w:tr>
      <w:tr w:rsidR="00D14956" w:rsidRPr="00F358F3" w14:paraId="6FE7D937"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619549CF"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373D76F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4C0AE49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37 (12.3%)</w:t>
            </w:r>
          </w:p>
        </w:tc>
        <w:tc>
          <w:tcPr>
            <w:tcW w:w="2214" w:type="dxa"/>
            <w:tcBorders>
              <w:top w:val="single" w:sz="4" w:space="0" w:color="auto"/>
              <w:left w:val="nil"/>
              <w:bottom w:val="single" w:sz="4" w:space="0" w:color="auto"/>
              <w:right w:val="single" w:sz="4" w:space="0" w:color="auto"/>
            </w:tcBorders>
            <w:vAlign w:val="bottom"/>
            <w:hideMark/>
          </w:tcPr>
          <w:p w14:paraId="58F0211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12 (7.9%)</w:t>
            </w:r>
          </w:p>
        </w:tc>
        <w:tc>
          <w:tcPr>
            <w:tcW w:w="0" w:type="auto"/>
            <w:vMerge/>
            <w:tcBorders>
              <w:top w:val="nil"/>
              <w:left w:val="nil"/>
              <w:bottom w:val="single" w:sz="4" w:space="0" w:color="auto"/>
              <w:right w:val="single" w:sz="4" w:space="0" w:color="auto"/>
            </w:tcBorders>
            <w:vAlign w:val="center"/>
            <w:hideMark/>
          </w:tcPr>
          <w:p w14:paraId="0F314319"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1B169EDD"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2C850998"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06CDD46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Maybe</w:t>
            </w:r>
          </w:p>
        </w:tc>
        <w:tc>
          <w:tcPr>
            <w:tcW w:w="1498" w:type="dxa"/>
            <w:tcBorders>
              <w:top w:val="single" w:sz="4" w:space="0" w:color="auto"/>
              <w:left w:val="nil"/>
              <w:bottom w:val="single" w:sz="4" w:space="0" w:color="auto"/>
              <w:right w:val="single" w:sz="4" w:space="0" w:color="auto"/>
            </w:tcBorders>
            <w:vAlign w:val="bottom"/>
            <w:hideMark/>
          </w:tcPr>
          <w:p w14:paraId="21593DA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59 (19.6%)</w:t>
            </w:r>
          </w:p>
        </w:tc>
        <w:tc>
          <w:tcPr>
            <w:tcW w:w="2214" w:type="dxa"/>
            <w:tcBorders>
              <w:top w:val="single" w:sz="4" w:space="0" w:color="auto"/>
              <w:left w:val="nil"/>
              <w:bottom w:val="single" w:sz="4" w:space="0" w:color="auto"/>
              <w:right w:val="single" w:sz="4" w:space="0" w:color="auto"/>
            </w:tcBorders>
            <w:vAlign w:val="bottom"/>
            <w:hideMark/>
          </w:tcPr>
          <w:p w14:paraId="779EA37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6 (3.9%)</w:t>
            </w:r>
          </w:p>
        </w:tc>
        <w:tc>
          <w:tcPr>
            <w:tcW w:w="0" w:type="auto"/>
            <w:vMerge/>
            <w:tcBorders>
              <w:top w:val="nil"/>
              <w:left w:val="nil"/>
              <w:bottom w:val="single" w:sz="4" w:space="0" w:color="auto"/>
              <w:right w:val="single" w:sz="4" w:space="0" w:color="auto"/>
            </w:tcBorders>
            <w:vAlign w:val="center"/>
            <w:hideMark/>
          </w:tcPr>
          <w:p w14:paraId="1BF1820B"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4708D68A" w14:textId="77777777" w:rsidTr="008B1B12">
        <w:trPr>
          <w:trHeight w:val="413"/>
        </w:trPr>
        <w:tc>
          <w:tcPr>
            <w:tcW w:w="2234" w:type="dxa"/>
            <w:vMerge w:val="restart"/>
            <w:tcBorders>
              <w:top w:val="nil"/>
              <w:left w:val="single" w:sz="4" w:space="0" w:color="auto"/>
              <w:bottom w:val="single" w:sz="4" w:space="0" w:color="auto"/>
              <w:right w:val="single" w:sz="4" w:space="0" w:color="auto"/>
            </w:tcBorders>
            <w:hideMark/>
          </w:tcPr>
          <w:p w14:paraId="4DD946F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Have you ever used any herbs in the past</w:t>
            </w:r>
          </w:p>
        </w:tc>
        <w:tc>
          <w:tcPr>
            <w:tcW w:w="2214" w:type="dxa"/>
            <w:tcBorders>
              <w:top w:val="single" w:sz="4" w:space="0" w:color="auto"/>
              <w:left w:val="nil"/>
              <w:bottom w:val="single" w:sz="4" w:space="0" w:color="auto"/>
              <w:right w:val="single" w:sz="4" w:space="0" w:color="auto"/>
            </w:tcBorders>
            <w:vAlign w:val="center"/>
            <w:hideMark/>
          </w:tcPr>
          <w:p w14:paraId="23848B4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2EDF43C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185 (61.5%)</w:t>
            </w:r>
          </w:p>
        </w:tc>
        <w:tc>
          <w:tcPr>
            <w:tcW w:w="2214" w:type="dxa"/>
            <w:tcBorders>
              <w:top w:val="single" w:sz="4" w:space="0" w:color="auto"/>
              <w:left w:val="nil"/>
              <w:bottom w:val="single" w:sz="4" w:space="0" w:color="auto"/>
              <w:right w:val="single" w:sz="4" w:space="0" w:color="auto"/>
            </w:tcBorders>
            <w:vAlign w:val="bottom"/>
            <w:hideMark/>
          </w:tcPr>
          <w:p w14:paraId="4638439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108 (71.1%)</w:t>
            </w:r>
          </w:p>
        </w:tc>
        <w:tc>
          <w:tcPr>
            <w:tcW w:w="1398" w:type="dxa"/>
            <w:vMerge w:val="restart"/>
            <w:tcBorders>
              <w:top w:val="nil"/>
              <w:left w:val="nil"/>
              <w:bottom w:val="single" w:sz="4" w:space="0" w:color="auto"/>
              <w:right w:val="single" w:sz="4" w:space="0" w:color="auto"/>
            </w:tcBorders>
            <w:hideMark/>
          </w:tcPr>
          <w:p w14:paraId="778511CD"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0.787, ns</w:t>
            </w:r>
          </w:p>
        </w:tc>
      </w:tr>
      <w:tr w:rsidR="00D14956" w:rsidRPr="00F358F3" w14:paraId="2F35A9D9"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391B49B8"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66E7ECA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6A6F00E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74 (24.6%)</w:t>
            </w:r>
          </w:p>
        </w:tc>
        <w:tc>
          <w:tcPr>
            <w:tcW w:w="2214" w:type="dxa"/>
            <w:tcBorders>
              <w:top w:val="single" w:sz="4" w:space="0" w:color="auto"/>
              <w:left w:val="nil"/>
              <w:bottom w:val="single" w:sz="4" w:space="0" w:color="auto"/>
              <w:right w:val="single" w:sz="4" w:space="0" w:color="auto"/>
            </w:tcBorders>
            <w:vAlign w:val="bottom"/>
            <w:hideMark/>
          </w:tcPr>
          <w:p w14:paraId="3F82CB9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32 (21.1%)</w:t>
            </w:r>
          </w:p>
        </w:tc>
        <w:tc>
          <w:tcPr>
            <w:tcW w:w="0" w:type="auto"/>
            <w:vMerge/>
            <w:tcBorders>
              <w:top w:val="nil"/>
              <w:left w:val="nil"/>
              <w:bottom w:val="single" w:sz="4" w:space="0" w:color="auto"/>
              <w:right w:val="single" w:sz="4" w:space="0" w:color="auto"/>
            </w:tcBorders>
            <w:vAlign w:val="center"/>
            <w:hideMark/>
          </w:tcPr>
          <w:p w14:paraId="17C9AE6F"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00ECA719"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38C1B549"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7A5487F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Maybe</w:t>
            </w:r>
          </w:p>
        </w:tc>
        <w:tc>
          <w:tcPr>
            <w:tcW w:w="1498" w:type="dxa"/>
            <w:tcBorders>
              <w:top w:val="single" w:sz="4" w:space="0" w:color="auto"/>
              <w:left w:val="nil"/>
              <w:bottom w:val="single" w:sz="4" w:space="0" w:color="auto"/>
              <w:right w:val="single" w:sz="4" w:space="0" w:color="auto"/>
            </w:tcBorders>
            <w:vAlign w:val="bottom"/>
            <w:hideMark/>
          </w:tcPr>
          <w:p w14:paraId="17F1BFE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42 (14.0%)</w:t>
            </w:r>
          </w:p>
        </w:tc>
        <w:tc>
          <w:tcPr>
            <w:tcW w:w="2214" w:type="dxa"/>
            <w:tcBorders>
              <w:top w:val="single" w:sz="4" w:space="0" w:color="auto"/>
              <w:left w:val="nil"/>
              <w:bottom w:val="single" w:sz="4" w:space="0" w:color="auto"/>
              <w:right w:val="single" w:sz="4" w:space="0" w:color="auto"/>
            </w:tcBorders>
            <w:vAlign w:val="bottom"/>
            <w:hideMark/>
          </w:tcPr>
          <w:p w14:paraId="305C471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12 (7.9%)</w:t>
            </w:r>
          </w:p>
        </w:tc>
        <w:tc>
          <w:tcPr>
            <w:tcW w:w="0" w:type="auto"/>
            <w:vMerge/>
            <w:tcBorders>
              <w:top w:val="nil"/>
              <w:left w:val="nil"/>
              <w:bottom w:val="single" w:sz="4" w:space="0" w:color="auto"/>
              <w:right w:val="single" w:sz="4" w:space="0" w:color="auto"/>
            </w:tcBorders>
            <w:vAlign w:val="center"/>
            <w:hideMark/>
          </w:tcPr>
          <w:p w14:paraId="5F209B24"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03B3AA18" w14:textId="77777777" w:rsidTr="008B1B12">
        <w:trPr>
          <w:trHeight w:val="503"/>
        </w:trPr>
        <w:tc>
          <w:tcPr>
            <w:tcW w:w="2234" w:type="dxa"/>
            <w:vMerge w:val="restart"/>
            <w:tcBorders>
              <w:top w:val="nil"/>
              <w:left w:val="single" w:sz="4" w:space="0" w:color="auto"/>
              <w:bottom w:val="single" w:sz="4" w:space="0" w:color="auto"/>
              <w:right w:val="single" w:sz="4" w:space="0" w:color="auto"/>
            </w:tcBorders>
            <w:hideMark/>
          </w:tcPr>
          <w:p w14:paraId="11D3169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 xml:space="preserve">Have you ever used herbal product as medicine </w:t>
            </w:r>
          </w:p>
        </w:tc>
        <w:tc>
          <w:tcPr>
            <w:tcW w:w="2214" w:type="dxa"/>
            <w:tcBorders>
              <w:top w:val="single" w:sz="4" w:space="0" w:color="auto"/>
              <w:left w:val="nil"/>
              <w:bottom w:val="single" w:sz="4" w:space="0" w:color="auto"/>
              <w:right w:val="single" w:sz="4" w:space="0" w:color="auto"/>
            </w:tcBorders>
            <w:vAlign w:val="center"/>
            <w:hideMark/>
          </w:tcPr>
          <w:p w14:paraId="6A1674A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7A85E8D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167 (55.5%)</w:t>
            </w:r>
          </w:p>
        </w:tc>
        <w:tc>
          <w:tcPr>
            <w:tcW w:w="2214" w:type="dxa"/>
            <w:tcBorders>
              <w:top w:val="single" w:sz="4" w:space="0" w:color="auto"/>
              <w:left w:val="nil"/>
              <w:bottom w:val="single" w:sz="4" w:space="0" w:color="auto"/>
              <w:right w:val="single" w:sz="4" w:space="0" w:color="auto"/>
            </w:tcBorders>
            <w:vAlign w:val="bottom"/>
            <w:hideMark/>
          </w:tcPr>
          <w:p w14:paraId="7E41A0A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80 (52.6%)</w:t>
            </w:r>
          </w:p>
        </w:tc>
        <w:tc>
          <w:tcPr>
            <w:tcW w:w="1398" w:type="dxa"/>
            <w:vMerge w:val="restart"/>
            <w:tcBorders>
              <w:top w:val="nil"/>
              <w:left w:val="nil"/>
              <w:bottom w:val="single" w:sz="4" w:space="0" w:color="auto"/>
              <w:right w:val="single" w:sz="4" w:space="0" w:color="auto"/>
            </w:tcBorders>
            <w:hideMark/>
          </w:tcPr>
          <w:p w14:paraId="36BCCA8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0.634, ns</w:t>
            </w:r>
          </w:p>
        </w:tc>
      </w:tr>
      <w:tr w:rsidR="00D14956" w:rsidRPr="00F358F3" w14:paraId="1C97BD98"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1E90FB8A"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3B0EA60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3C049D5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134 (44.5%)</w:t>
            </w:r>
          </w:p>
        </w:tc>
        <w:tc>
          <w:tcPr>
            <w:tcW w:w="2214" w:type="dxa"/>
            <w:tcBorders>
              <w:top w:val="single" w:sz="4" w:space="0" w:color="auto"/>
              <w:left w:val="nil"/>
              <w:bottom w:val="single" w:sz="4" w:space="0" w:color="auto"/>
              <w:right w:val="single" w:sz="4" w:space="0" w:color="auto"/>
            </w:tcBorders>
            <w:vAlign w:val="bottom"/>
            <w:hideMark/>
          </w:tcPr>
          <w:p w14:paraId="1815901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72 (47.4%)</w:t>
            </w:r>
          </w:p>
        </w:tc>
        <w:tc>
          <w:tcPr>
            <w:tcW w:w="0" w:type="auto"/>
            <w:vMerge/>
            <w:tcBorders>
              <w:top w:val="nil"/>
              <w:left w:val="nil"/>
              <w:bottom w:val="single" w:sz="4" w:space="0" w:color="auto"/>
              <w:right w:val="single" w:sz="4" w:space="0" w:color="auto"/>
            </w:tcBorders>
            <w:vAlign w:val="center"/>
            <w:hideMark/>
          </w:tcPr>
          <w:p w14:paraId="0E4588A4"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14DE1E95" w14:textId="77777777" w:rsidTr="008B1B12">
        <w:trPr>
          <w:trHeight w:val="449"/>
        </w:trPr>
        <w:tc>
          <w:tcPr>
            <w:tcW w:w="2234" w:type="dxa"/>
            <w:vMerge w:val="restart"/>
            <w:tcBorders>
              <w:top w:val="nil"/>
              <w:left w:val="single" w:sz="4" w:space="0" w:color="auto"/>
              <w:bottom w:val="single" w:sz="4" w:space="0" w:color="auto"/>
              <w:right w:val="single" w:sz="4" w:space="0" w:color="auto"/>
            </w:tcBorders>
            <w:hideMark/>
          </w:tcPr>
          <w:p w14:paraId="045124A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Was the treatment effective</w:t>
            </w:r>
          </w:p>
        </w:tc>
        <w:tc>
          <w:tcPr>
            <w:tcW w:w="2214" w:type="dxa"/>
            <w:tcBorders>
              <w:top w:val="single" w:sz="4" w:space="0" w:color="auto"/>
              <w:left w:val="nil"/>
              <w:bottom w:val="single" w:sz="4" w:space="0" w:color="auto"/>
              <w:right w:val="single" w:sz="4" w:space="0" w:color="auto"/>
            </w:tcBorders>
            <w:vAlign w:val="center"/>
            <w:hideMark/>
          </w:tcPr>
          <w:p w14:paraId="37F893A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Effective</w:t>
            </w:r>
          </w:p>
        </w:tc>
        <w:tc>
          <w:tcPr>
            <w:tcW w:w="1498" w:type="dxa"/>
            <w:tcBorders>
              <w:top w:val="single" w:sz="4" w:space="0" w:color="auto"/>
              <w:left w:val="nil"/>
              <w:bottom w:val="single" w:sz="4" w:space="0" w:color="auto"/>
              <w:right w:val="single" w:sz="4" w:space="0" w:color="auto"/>
            </w:tcBorders>
            <w:vAlign w:val="bottom"/>
            <w:hideMark/>
          </w:tcPr>
          <w:p w14:paraId="56455E3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263 (87.4%)</w:t>
            </w:r>
          </w:p>
        </w:tc>
        <w:tc>
          <w:tcPr>
            <w:tcW w:w="2214" w:type="dxa"/>
            <w:tcBorders>
              <w:top w:val="single" w:sz="4" w:space="0" w:color="auto"/>
              <w:left w:val="nil"/>
              <w:bottom w:val="single" w:sz="4" w:space="0" w:color="auto"/>
              <w:right w:val="single" w:sz="4" w:space="0" w:color="auto"/>
            </w:tcBorders>
            <w:vAlign w:val="bottom"/>
            <w:hideMark/>
          </w:tcPr>
          <w:p w14:paraId="3E3C10B7"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136 (89.5%)</w:t>
            </w:r>
          </w:p>
        </w:tc>
        <w:tc>
          <w:tcPr>
            <w:tcW w:w="1398" w:type="dxa"/>
            <w:vMerge w:val="restart"/>
            <w:tcBorders>
              <w:top w:val="nil"/>
              <w:left w:val="nil"/>
              <w:bottom w:val="single" w:sz="4" w:space="0" w:color="auto"/>
              <w:right w:val="single" w:sz="4" w:space="0" w:color="auto"/>
            </w:tcBorders>
            <w:hideMark/>
          </w:tcPr>
          <w:p w14:paraId="215A00D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0.0024*, sig</w:t>
            </w:r>
          </w:p>
        </w:tc>
      </w:tr>
      <w:tr w:rsidR="00D14956" w:rsidRPr="00F358F3" w14:paraId="07A47335"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2847E6A3"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6967D10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Ineffective</w:t>
            </w:r>
          </w:p>
        </w:tc>
        <w:tc>
          <w:tcPr>
            <w:tcW w:w="1498" w:type="dxa"/>
            <w:tcBorders>
              <w:top w:val="single" w:sz="4" w:space="0" w:color="auto"/>
              <w:left w:val="nil"/>
              <w:bottom w:val="single" w:sz="4" w:space="0" w:color="auto"/>
              <w:right w:val="single" w:sz="4" w:space="0" w:color="auto"/>
            </w:tcBorders>
            <w:vAlign w:val="bottom"/>
            <w:hideMark/>
          </w:tcPr>
          <w:p w14:paraId="4ECA12B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38 (12.6%)</w:t>
            </w:r>
          </w:p>
        </w:tc>
        <w:tc>
          <w:tcPr>
            <w:tcW w:w="2214" w:type="dxa"/>
            <w:tcBorders>
              <w:top w:val="single" w:sz="4" w:space="0" w:color="auto"/>
              <w:left w:val="nil"/>
              <w:bottom w:val="single" w:sz="4" w:space="0" w:color="auto"/>
              <w:right w:val="single" w:sz="4" w:space="0" w:color="auto"/>
            </w:tcBorders>
            <w:vAlign w:val="bottom"/>
            <w:hideMark/>
          </w:tcPr>
          <w:p w14:paraId="393DD4C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16 (10.5%)</w:t>
            </w:r>
          </w:p>
        </w:tc>
        <w:tc>
          <w:tcPr>
            <w:tcW w:w="0" w:type="auto"/>
            <w:vMerge/>
            <w:tcBorders>
              <w:top w:val="nil"/>
              <w:left w:val="nil"/>
              <w:bottom w:val="single" w:sz="4" w:space="0" w:color="auto"/>
              <w:right w:val="single" w:sz="4" w:space="0" w:color="auto"/>
            </w:tcBorders>
            <w:vAlign w:val="center"/>
            <w:hideMark/>
          </w:tcPr>
          <w:p w14:paraId="141869ED"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64F41131" w14:textId="77777777" w:rsidTr="008B1B12">
        <w:trPr>
          <w:trHeight w:val="287"/>
        </w:trPr>
        <w:tc>
          <w:tcPr>
            <w:tcW w:w="2234" w:type="dxa"/>
            <w:vMerge w:val="restart"/>
            <w:tcBorders>
              <w:top w:val="nil"/>
              <w:left w:val="single" w:sz="4" w:space="0" w:color="auto"/>
              <w:bottom w:val="single" w:sz="4" w:space="0" w:color="auto"/>
              <w:right w:val="single" w:sz="4" w:space="0" w:color="auto"/>
            </w:tcBorders>
            <w:hideMark/>
          </w:tcPr>
          <w:p w14:paraId="4AE45E0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 xml:space="preserve">Any side effect observed </w:t>
            </w:r>
          </w:p>
        </w:tc>
        <w:tc>
          <w:tcPr>
            <w:tcW w:w="2214" w:type="dxa"/>
            <w:tcBorders>
              <w:top w:val="single" w:sz="4" w:space="0" w:color="auto"/>
              <w:left w:val="nil"/>
              <w:bottom w:val="single" w:sz="4" w:space="0" w:color="auto"/>
              <w:right w:val="single" w:sz="4" w:space="0" w:color="auto"/>
            </w:tcBorders>
            <w:vAlign w:val="center"/>
            <w:hideMark/>
          </w:tcPr>
          <w:p w14:paraId="35F7AE4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79E57FB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47 (15.6%)</w:t>
            </w:r>
          </w:p>
        </w:tc>
        <w:tc>
          <w:tcPr>
            <w:tcW w:w="2214" w:type="dxa"/>
            <w:tcBorders>
              <w:top w:val="single" w:sz="4" w:space="0" w:color="auto"/>
              <w:left w:val="nil"/>
              <w:bottom w:val="single" w:sz="4" w:space="0" w:color="auto"/>
              <w:right w:val="single" w:sz="4" w:space="0" w:color="auto"/>
            </w:tcBorders>
            <w:vAlign w:val="bottom"/>
            <w:hideMark/>
          </w:tcPr>
          <w:p w14:paraId="7461192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 (5.3%)</w:t>
            </w:r>
          </w:p>
        </w:tc>
        <w:tc>
          <w:tcPr>
            <w:tcW w:w="1398" w:type="dxa"/>
            <w:vMerge w:val="restart"/>
            <w:tcBorders>
              <w:top w:val="nil"/>
              <w:left w:val="nil"/>
              <w:bottom w:val="single" w:sz="4" w:space="0" w:color="auto"/>
              <w:right w:val="single" w:sz="4" w:space="0" w:color="auto"/>
            </w:tcBorders>
            <w:hideMark/>
          </w:tcPr>
          <w:p w14:paraId="4C0E8AE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0.838, ns</w:t>
            </w:r>
          </w:p>
        </w:tc>
      </w:tr>
      <w:tr w:rsidR="00D14956" w:rsidRPr="00F358F3" w14:paraId="0BFA1ED5"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02446B02"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15C9D5EA"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7B202F9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254 (84.4%)</w:t>
            </w:r>
          </w:p>
        </w:tc>
        <w:tc>
          <w:tcPr>
            <w:tcW w:w="2214" w:type="dxa"/>
            <w:tcBorders>
              <w:top w:val="single" w:sz="4" w:space="0" w:color="auto"/>
              <w:left w:val="nil"/>
              <w:bottom w:val="single" w:sz="4" w:space="0" w:color="auto"/>
              <w:right w:val="single" w:sz="4" w:space="0" w:color="auto"/>
            </w:tcBorders>
            <w:vAlign w:val="bottom"/>
            <w:hideMark/>
          </w:tcPr>
          <w:p w14:paraId="1CCEFD4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144 (94.7%)</w:t>
            </w:r>
          </w:p>
        </w:tc>
        <w:tc>
          <w:tcPr>
            <w:tcW w:w="0" w:type="auto"/>
            <w:vMerge/>
            <w:tcBorders>
              <w:top w:val="nil"/>
              <w:left w:val="nil"/>
              <w:bottom w:val="single" w:sz="4" w:space="0" w:color="auto"/>
              <w:right w:val="single" w:sz="4" w:space="0" w:color="auto"/>
            </w:tcBorders>
            <w:vAlign w:val="center"/>
            <w:hideMark/>
          </w:tcPr>
          <w:p w14:paraId="4BD6D6C5"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58B6AA56" w14:textId="77777777" w:rsidTr="008B1B12">
        <w:trPr>
          <w:trHeight w:val="521"/>
        </w:trPr>
        <w:tc>
          <w:tcPr>
            <w:tcW w:w="2234" w:type="dxa"/>
            <w:vMerge w:val="restart"/>
            <w:tcBorders>
              <w:top w:val="nil"/>
              <w:left w:val="single" w:sz="4" w:space="0" w:color="auto"/>
              <w:bottom w:val="single" w:sz="4" w:space="0" w:color="auto"/>
              <w:right w:val="single" w:sz="4" w:space="0" w:color="auto"/>
            </w:tcBorders>
            <w:vAlign w:val="center"/>
            <w:hideMark/>
          </w:tcPr>
          <w:p w14:paraId="157D8E0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Have you done research before using herbal research</w:t>
            </w:r>
          </w:p>
        </w:tc>
        <w:tc>
          <w:tcPr>
            <w:tcW w:w="2214" w:type="dxa"/>
            <w:tcBorders>
              <w:top w:val="single" w:sz="4" w:space="0" w:color="auto"/>
              <w:left w:val="nil"/>
              <w:bottom w:val="single" w:sz="4" w:space="0" w:color="auto"/>
              <w:right w:val="single" w:sz="4" w:space="0" w:color="auto"/>
            </w:tcBorders>
            <w:vAlign w:val="center"/>
            <w:hideMark/>
          </w:tcPr>
          <w:p w14:paraId="0CBD477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546B027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142 (47.2%)</w:t>
            </w:r>
          </w:p>
        </w:tc>
        <w:tc>
          <w:tcPr>
            <w:tcW w:w="2214" w:type="dxa"/>
            <w:tcBorders>
              <w:top w:val="single" w:sz="4" w:space="0" w:color="auto"/>
              <w:left w:val="nil"/>
              <w:bottom w:val="single" w:sz="4" w:space="0" w:color="auto"/>
              <w:right w:val="single" w:sz="4" w:space="0" w:color="auto"/>
            </w:tcBorders>
            <w:vAlign w:val="bottom"/>
            <w:hideMark/>
          </w:tcPr>
          <w:p w14:paraId="284B249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74 (48.7%)</w:t>
            </w:r>
          </w:p>
        </w:tc>
        <w:tc>
          <w:tcPr>
            <w:tcW w:w="1398" w:type="dxa"/>
            <w:vMerge w:val="restart"/>
            <w:tcBorders>
              <w:top w:val="nil"/>
              <w:left w:val="nil"/>
              <w:bottom w:val="single" w:sz="4" w:space="0" w:color="auto"/>
              <w:right w:val="single" w:sz="4" w:space="0" w:color="auto"/>
            </w:tcBorders>
            <w:hideMark/>
          </w:tcPr>
          <w:p w14:paraId="65C8858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0.624, ns</w:t>
            </w:r>
          </w:p>
        </w:tc>
      </w:tr>
      <w:tr w:rsidR="00D14956" w:rsidRPr="00F358F3" w14:paraId="7DA3791D"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72B18479"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1F3410F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2B7C9DA4"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159 (52.8%)</w:t>
            </w:r>
          </w:p>
        </w:tc>
        <w:tc>
          <w:tcPr>
            <w:tcW w:w="2214" w:type="dxa"/>
            <w:tcBorders>
              <w:top w:val="single" w:sz="4" w:space="0" w:color="auto"/>
              <w:left w:val="nil"/>
              <w:bottom w:val="single" w:sz="4" w:space="0" w:color="auto"/>
              <w:right w:val="single" w:sz="4" w:space="0" w:color="auto"/>
            </w:tcBorders>
            <w:vAlign w:val="bottom"/>
            <w:hideMark/>
          </w:tcPr>
          <w:p w14:paraId="66B86D5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78 (51.3%)</w:t>
            </w:r>
          </w:p>
        </w:tc>
        <w:tc>
          <w:tcPr>
            <w:tcW w:w="0" w:type="auto"/>
            <w:vMerge/>
            <w:tcBorders>
              <w:top w:val="nil"/>
              <w:left w:val="nil"/>
              <w:bottom w:val="single" w:sz="4" w:space="0" w:color="auto"/>
              <w:right w:val="single" w:sz="4" w:space="0" w:color="auto"/>
            </w:tcBorders>
            <w:vAlign w:val="center"/>
            <w:hideMark/>
          </w:tcPr>
          <w:p w14:paraId="4C47E831"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4EE2BF8C" w14:textId="77777777" w:rsidTr="008B1B12">
        <w:trPr>
          <w:trHeight w:val="800"/>
        </w:trPr>
        <w:tc>
          <w:tcPr>
            <w:tcW w:w="2234" w:type="dxa"/>
            <w:vMerge w:val="restart"/>
            <w:tcBorders>
              <w:top w:val="nil"/>
              <w:left w:val="single" w:sz="4" w:space="0" w:color="auto"/>
              <w:bottom w:val="single" w:sz="4" w:space="0" w:color="auto"/>
              <w:right w:val="single" w:sz="4" w:space="0" w:color="auto"/>
            </w:tcBorders>
            <w:hideMark/>
          </w:tcPr>
          <w:p w14:paraId="036A3B2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Will you recommend herbal research in your practice in future</w:t>
            </w:r>
          </w:p>
        </w:tc>
        <w:tc>
          <w:tcPr>
            <w:tcW w:w="2214" w:type="dxa"/>
            <w:tcBorders>
              <w:top w:val="single" w:sz="4" w:space="0" w:color="auto"/>
              <w:left w:val="nil"/>
              <w:bottom w:val="single" w:sz="4" w:space="0" w:color="auto"/>
              <w:right w:val="single" w:sz="4" w:space="0" w:color="auto"/>
            </w:tcBorders>
            <w:vAlign w:val="center"/>
            <w:hideMark/>
          </w:tcPr>
          <w:p w14:paraId="1D6C3D7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Yes</w:t>
            </w:r>
          </w:p>
        </w:tc>
        <w:tc>
          <w:tcPr>
            <w:tcW w:w="1498" w:type="dxa"/>
            <w:tcBorders>
              <w:top w:val="single" w:sz="4" w:space="0" w:color="auto"/>
              <w:left w:val="nil"/>
              <w:bottom w:val="single" w:sz="4" w:space="0" w:color="auto"/>
              <w:right w:val="single" w:sz="4" w:space="0" w:color="auto"/>
            </w:tcBorders>
            <w:vAlign w:val="bottom"/>
            <w:hideMark/>
          </w:tcPr>
          <w:p w14:paraId="5C7F6A41"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180 (59.8%)</w:t>
            </w:r>
          </w:p>
        </w:tc>
        <w:tc>
          <w:tcPr>
            <w:tcW w:w="2214" w:type="dxa"/>
            <w:tcBorders>
              <w:top w:val="single" w:sz="4" w:space="0" w:color="auto"/>
              <w:left w:val="nil"/>
              <w:bottom w:val="single" w:sz="4" w:space="0" w:color="auto"/>
              <w:right w:val="single" w:sz="4" w:space="0" w:color="auto"/>
            </w:tcBorders>
            <w:vAlign w:val="bottom"/>
            <w:hideMark/>
          </w:tcPr>
          <w:p w14:paraId="1F1C1FE6"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98 (64.5%)</w:t>
            </w:r>
          </w:p>
        </w:tc>
        <w:tc>
          <w:tcPr>
            <w:tcW w:w="1398" w:type="dxa"/>
            <w:vMerge w:val="restart"/>
            <w:tcBorders>
              <w:top w:val="nil"/>
              <w:left w:val="nil"/>
              <w:bottom w:val="single" w:sz="4" w:space="0" w:color="auto"/>
              <w:right w:val="single" w:sz="4" w:space="0" w:color="auto"/>
            </w:tcBorders>
            <w:hideMark/>
          </w:tcPr>
          <w:p w14:paraId="15007DB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0.071, ns</w:t>
            </w:r>
          </w:p>
        </w:tc>
      </w:tr>
      <w:tr w:rsidR="00D14956" w:rsidRPr="00F358F3" w14:paraId="4C062931" w14:textId="77777777" w:rsidTr="008B1B12">
        <w:trPr>
          <w:trHeight w:val="226"/>
        </w:trPr>
        <w:tc>
          <w:tcPr>
            <w:tcW w:w="0" w:type="auto"/>
            <w:vMerge/>
            <w:tcBorders>
              <w:top w:val="nil"/>
              <w:left w:val="single" w:sz="4" w:space="0" w:color="auto"/>
              <w:bottom w:val="single" w:sz="4" w:space="0" w:color="auto"/>
              <w:right w:val="single" w:sz="4" w:space="0" w:color="auto"/>
            </w:tcBorders>
            <w:vAlign w:val="center"/>
            <w:hideMark/>
          </w:tcPr>
          <w:p w14:paraId="6BDB4C4D"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570B1C2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Maybe</w:t>
            </w:r>
          </w:p>
        </w:tc>
        <w:tc>
          <w:tcPr>
            <w:tcW w:w="1498" w:type="dxa"/>
            <w:tcBorders>
              <w:top w:val="single" w:sz="4" w:space="0" w:color="auto"/>
              <w:left w:val="nil"/>
              <w:bottom w:val="single" w:sz="4" w:space="0" w:color="auto"/>
              <w:right w:val="single" w:sz="4" w:space="0" w:color="auto"/>
            </w:tcBorders>
            <w:vAlign w:val="bottom"/>
            <w:hideMark/>
          </w:tcPr>
          <w:p w14:paraId="60432F6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95 (31.6%)</w:t>
            </w:r>
          </w:p>
        </w:tc>
        <w:tc>
          <w:tcPr>
            <w:tcW w:w="2214" w:type="dxa"/>
            <w:tcBorders>
              <w:top w:val="single" w:sz="4" w:space="0" w:color="auto"/>
              <w:left w:val="nil"/>
              <w:bottom w:val="single" w:sz="4" w:space="0" w:color="auto"/>
              <w:right w:val="single" w:sz="4" w:space="0" w:color="auto"/>
            </w:tcBorders>
            <w:vAlign w:val="bottom"/>
            <w:hideMark/>
          </w:tcPr>
          <w:p w14:paraId="0C7F31BB"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42 (27.6%)</w:t>
            </w:r>
          </w:p>
        </w:tc>
        <w:tc>
          <w:tcPr>
            <w:tcW w:w="0" w:type="auto"/>
            <w:vMerge/>
            <w:tcBorders>
              <w:top w:val="nil"/>
              <w:left w:val="nil"/>
              <w:bottom w:val="single" w:sz="4" w:space="0" w:color="auto"/>
              <w:right w:val="single" w:sz="4" w:space="0" w:color="auto"/>
            </w:tcBorders>
            <w:vAlign w:val="center"/>
            <w:hideMark/>
          </w:tcPr>
          <w:p w14:paraId="06A39134"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1A2B9FB1" w14:textId="77777777" w:rsidTr="008B1B12">
        <w:trPr>
          <w:trHeight w:val="232"/>
        </w:trPr>
        <w:tc>
          <w:tcPr>
            <w:tcW w:w="0" w:type="auto"/>
            <w:vMerge/>
            <w:tcBorders>
              <w:top w:val="nil"/>
              <w:left w:val="single" w:sz="4" w:space="0" w:color="auto"/>
              <w:bottom w:val="single" w:sz="4" w:space="0" w:color="auto"/>
              <w:right w:val="single" w:sz="4" w:space="0" w:color="auto"/>
            </w:tcBorders>
            <w:vAlign w:val="center"/>
            <w:hideMark/>
          </w:tcPr>
          <w:p w14:paraId="23672A93"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47D900D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No</w:t>
            </w:r>
          </w:p>
        </w:tc>
        <w:tc>
          <w:tcPr>
            <w:tcW w:w="1498" w:type="dxa"/>
            <w:tcBorders>
              <w:top w:val="single" w:sz="4" w:space="0" w:color="auto"/>
              <w:left w:val="nil"/>
              <w:bottom w:val="single" w:sz="4" w:space="0" w:color="auto"/>
              <w:right w:val="single" w:sz="4" w:space="0" w:color="auto"/>
            </w:tcBorders>
            <w:vAlign w:val="bottom"/>
            <w:hideMark/>
          </w:tcPr>
          <w:p w14:paraId="6B026E8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26 (8.6%)</w:t>
            </w:r>
          </w:p>
        </w:tc>
        <w:tc>
          <w:tcPr>
            <w:tcW w:w="2214" w:type="dxa"/>
            <w:tcBorders>
              <w:top w:val="single" w:sz="4" w:space="0" w:color="auto"/>
              <w:left w:val="nil"/>
              <w:bottom w:val="single" w:sz="4" w:space="0" w:color="auto"/>
              <w:right w:val="single" w:sz="4" w:space="0" w:color="auto"/>
            </w:tcBorders>
            <w:vAlign w:val="bottom"/>
            <w:hideMark/>
          </w:tcPr>
          <w:p w14:paraId="575822BD"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12 (7.9%)</w:t>
            </w:r>
          </w:p>
        </w:tc>
        <w:tc>
          <w:tcPr>
            <w:tcW w:w="0" w:type="auto"/>
            <w:vMerge/>
            <w:tcBorders>
              <w:top w:val="nil"/>
              <w:left w:val="nil"/>
              <w:bottom w:val="single" w:sz="4" w:space="0" w:color="auto"/>
              <w:right w:val="single" w:sz="4" w:space="0" w:color="auto"/>
            </w:tcBorders>
            <w:vAlign w:val="center"/>
            <w:hideMark/>
          </w:tcPr>
          <w:p w14:paraId="6B398EE4"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0DD1E32F" w14:textId="77777777" w:rsidTr="008B1B12">
        <w:trPr>
          <w:trHeight w:val="671"/>
        </w:trPr>
        <w:tc>
          <w:tcPr>
            <w:tcW w:w="2234" w:type="dxa"/>
            <w:vMerge w:val="restart"/>
            <w:tcBorders>
              <w:top w:val="nil"/>
              <w:left w:val="single" w:sz="4" w:space="0" w:color="auto"/>
              <w:bottom w:val="single" w:sz="4" w:space="0" w:color="auto"/>
              <w:right w:val="single" w:sz="4" w:space="0" w:color="auto"/>
            </w:tcBorders>
            <w:hideMark/>
          </w:tcPr>
          <w:p w14:paraId="1699FB48"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What is your preference for treatment</w:t>
            </w:r>
          </w:p>
        </w:tc>
        <w:tc>
          <w:tcPr>
            <w:tcW w:w="2214" w:type="dxa"/>
            <w:tcBorders>
              <w:top w:val="single" w:sz="4" w:space="0" w:color="auto"/>
              <w:left w:val="nil"/>
              <w:bottom w:val="single" w:sz="4" w:space="0" w:color="auto"/>
              <w:right w:val="single" w:sz="4" w:space="0" w:color="auto"/>
            </w:tcBorders>
            <w:vAlign w:val="center"/>
            <w:hideMark/>
          </w:tcPr>
          <w:p w14:paraId="2C49B28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Allopathic Medicine</w:t>
            </w:r>
          </w:p>
        </w:tc>
        <w:tc>
          <w:tcPr>
            <w:tcW w:w="1498" w:type="dxa"/>
            <w:tcBorders>
              <w:top w:val="single" w:sz="4" w:space="0" w:color="auto"/>
              <w:left w:val="nil"/>
              <w:bottom w:val="single" w:sz="4" w:space="0" w:color="auto"/>
              <w:right w:val="single" w:sz="4" w:space="0" w:color="auto"/>
            </w:tcBorders>
            <w:vAlign w:val="bottom"/>
            <w:hideMark/>
          </w:tcPr>
          <w:p w14:paraId="2253AA4F"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100 (33.2%)</w:t>
            </w:r>
          </w:p>
        </w:tc>
        <w:tc>
          <w:tcPr>
            <w:tcW w:w="2214" w:type="dxa"/>
            <w:tcBorders>
              <w:top w:val="single" w:sz="4" w:space="0" w:color="auto"/>
              <w:left w:val="nil"/>
              <w:bottom w:val="single" w:sz="4" w:space="0" w:color="auto"/>
              <w:right w:val="single" w:sz="4" w:space="0" w:color="auto"/>
            </w:tcBorders>
            <w:vAlign w:val="bottom"/>
            <w:hideMark/>
          </w:tcPr>
          <w:p w14:paraId="7EB95F6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71 (46.7%)</w:t>
            </w:r>
          </w:p>
        </w:tc>
        <w:tc>
          <w:tcPr>
            <w:tcW w:w="1398" w:type="dxa"/>
            <w:vMerge w:val="restart"/>
            <w:tcBorders>
              <w:top w:val="nil"/>
              <w:left w:val="nil"/>
              <w:bottom w:val="single" w:sz="4" w:space="0" w:color="auto"/>
              <w:right w:val="single" w:sz="4" w:space="0" w:color="auto"/>
            </w:tcBorders>
            <w:hideMark/>
          </w:tcPr>
          <w:p w14:paraId="288EEAC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0.059, ns</w:t>
            </w:r>
          </w:p>
        </w:tc>
      </w:tr>
      <w:tr w:rsidR="00D14956" w:rsidRPr="00F358F3" w14:paraId="57D616EC" w14:textId="77777777" w:rsidTr="008B1B12">
        <w:trPr>
          <w:trHeight w:val="904"/>
        </w:trPr>
        <w:tc>
          <w:tcPr>
            <w:tcW w:w="0" w:type="auto"/>
            <w:vMerge/>
            <w:tcBorders>
              <w:top w:val="nil"/>
              <w:left w:val="single" w:sz="4" w:space="0" w:color="auto"/>
              <w:bottom w:val="single" w:sz="4" w:space="0" w:color="auto"/>
              <w:right w:val="single" w:sz="4" w:space="0" w:color="auto"/>
            </w:tcBorders>
            <w:vAlign w:val="center"/>
            <w:hideMark/>
          </w:tcPr>
          <w:p w14:paraId="48054476" w14:textId="77777777" w:rsidR="00D14956" w:rsidRPr="00F358F3" w:rsidRDefault="00D14956" w:rsidP="00F358F3">
            <w:pPr>
              <w:spacing w:before="0" w:beforeAutospacing="0" w:line="240" w:lineRule="auto"/>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0D203A29"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Herbal products or traditional medicines</w:t>
            </w:r>
          </w:p>
        </w:tc>
        <w:tc>
          <w:tcPr>
            <w:tcW w:w="1498" w:type="dxa"/>
            <w:tcBorders>
              <w:top w:val="single" w:sz="4" w:space="0" w:color="auto"/>
              <w:left w:val="nil"/>
              <w:bottom w:val="single" w:sz="4" w:space="0" w:color="auto"/>
              <w:right w:val="single" w:sz="4" w:space="0" w:color="auto"/>
            </w:tcBorders>
            <w:vAlign w:val="bottom"/>
            <w:hideMark/>
          </w:tcPr>
          <w:p w14:paraId="286401D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201 (66.8%)</w:t>
            </w:r>
          </w:p>
        </w:tc>
        <w:tc>
          <w:tcPr>
            <w:tcW w:w="2214" w:type="dxa"/>
            <w:tcBorders>
              <w:top w:val="single" w:sz="4" w:space="0" w:color="auto"/>
              <w:left w:val="nil"/>
              <w:bottom w:val="single" w:sz="4" w:space="0" w:color="auto"/>
              <w:right w:val="single" w:sz="4" w:space="0" w:color="auto"/>
            </w:tcBorders>
            <w:vAlign w:val="bottom"/>
            <w:hideMark/>
          </w:tcPr>
          <w:p w14:paraId="1FA6C7B5"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81 (53.3%)</w:t>
            </w:r>
          </w:p>
        </w:tc>
        <w:tc>
          <w:tcPr>
            <w:tcW w:w="0" w:type="auto"/>
            <w:vMerge/>
            <w:tcBorders>
              <w:top w:val="nil"/>
              <w:left w:val="nil"/>
              <w:bottom w:val="single" w:sz="4" w:space="0" w:color="auto"/>
              <w:right w:val="single" w:sz="4" w:space="0" w:color="auto"/>
            </w:tcBorders>
            <w:vAlign w:val="center"/>
            <w:hideMark/>
          </w:tcPr>
          <w:p w14:paraId="5C482C3D" w14:textId="77777777" w:rsidR="00D14956" w:rsidRPr="00F358F3" w:rsidRDefault="00D14956" w:rsidP="00F358F3">
            <w:pPr>
              <w:spacing w:before="0" w:beforeAutospacing="0" w:line="240" w:lineRule="auto"/>
              <w:rPr>
                <w:rFonts w:ascii="Goudy Old Style" w:hAnsi="Goudy Old Style"/>
                <w:sz w:val="22"/>
                <w:szCs w:val="22"/>
              </w:rPr>
            </w:pPr>
          </w:p>
        </w:tc>
      </w:tr>
      <w:tr w:rsidR="00D14956" w:rsidRPr="00F358F3" w14:paraId="12222DDE" w14:textId="77777777" w:rsidTr="008B1B12">
        <w:trPr>
          <w:trHeight w:val="898"/>
        </w:trPr>
        <w:tc>
          <w:tcPr>
            <w:tcW w:w="2234" w:type="dxa"/>
            <w:vMerge w:val="restart"/>
            <w:tcBorders>
              <w:top w:val="nil"/>
              <w:left w:val="single" w:sz="4" w:space="0" w:color="auto"/>
              <w:bottom w:val="single" w:sz="4" w:space="0" w:color="auto"/>
              <w:right w:val="single" w:sz="4" w:space="0" w:color="auto"/>
            </w:tcBorders>
            <w:hideMark/>
          </w:tcPr>
          <w:p w14:paraId="4B3A31C0"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If preference is for herbal products</w:t>
            </w:r>
          </w:p>
        </w:tc>
        <w:tc>
          <w:tcPr>
            <w:tcW w:w="2214" w:type="dxa"/>
            <w:tcBorders>
              <w:top w:val="single" w:sz="4" w:space="0" w:color="auto"/>
              <w:left w:val="nil"/>
              <w:bottom w:val="single" w:sz="4" w:space="0" w:color="auto"/>
              <w:right w:val="single" w:sz="4" w:space="0" w:color="auto"/>
            </w:tcBorders>
            <w:vAlign w:val="center"/>
            <w:hideMark/>
          </w:tcPr>
          <w:p w14:paraId="129380AC"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They are natural with no side effects</w:t>
            </w:r>
          </w:p>
        </w:tc>
        <w:tc>
          <w:tcPr>
            <w:tcW w:w="1498" w:type="dxa"/>
            <w:tcBorders>
              <w:top w:val="single" w:sz="4" w:space="0" w:color="auto"/>
              <w:left w:val="nil"/>
              <w:bottom w:val="single" w:sz="4" w:space="0" w:color="auto"/>
              <w:right w:val="single" w:sz="4" w:space="0" w:color="auto"/>
            </w:tcBorders>
            <w:vAlign w:val="bottom"/>
            <w:hideMark/>
          </w:tcPr>
          <w:p w14:paraId="3FBC0BDE"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201 (66.8%)</w:t>
            </w:r>
          </w:p>
        </w:tc>
        <w:tc>
          <w:tcPr>
            <w:tcW w:w="2214" w:type="dxa"/>
            <w:tcBorders>
              <w:top w:val="single" w:sz="4" w:space="0" w:color="auto"/>
              <w:left w:val="nil"/>
              <w:bottom w:val="single" w:sz="4" w:space="0" w:color="auto"/>
              <w:right w:val="single" w:sz="4" w:space="0" w:color="auto"/>
            </w:tcBorders>
            <w:vAlign w:val="bottom"/>
            <w:hideMark/>
          </w:tcPr>
          <w:p w14:paraId="2C202522"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108 (71.1%)</w:t>
            </w:r>
          </w:p>
        </w:tc>
        <w:tc>
          <w:tcPr>
            <w:tcW w:w="1398" w:type="dxa"/>
            <w:vMerge w:val="restart"/>
            <w:tcBorders>
              <w:top w:val="nil"/>
              <w:left w:val="nil"/>
              <w:bottom w:val="single" w:sz="4" w:space="0" w:color="auto"/>
              <w:right w:val="single" w:sz="4" w:space="0" w:color="auto"/>
            </w:tcBorders>
            <w:hideMark/>
          </w:tcPr>
          <w:p w14:paraId="683D48E3" w14:textId="77777777" w:rsidR="00D14956" w:rsidRPr="00F358F3" w:rsidRDefault="00D14956" w:rsidP="00F358F3">
            <w:pPr>
              <w:spacing w:before="0" w:beforeAutospacing="0" w:line="240" w:lineRule="auto"/>
              <w:rPr>
                <w:rFonts w:ascii="Goudy Old Style" w:hAnsi="Goudy Old Style"/>
                <w:sz w:val="22"/>
                <w:szCs w:val="22"/>
              </w:rPr>
            </w:pPr>
            <w:r w:rsidRPr="00F358F3">
              <w:rPr>
                <w:rFonts w:ascii="Goudy Old Style" w:hAnsi="Goudy Old Style"/>
                <w:sz w:val="22"/>
                <w:szCs w:val="22"/>
              </w:rPr>
              <w:t>0.053, ns</w:t>
            </w:r>
          </w:p>
        </w:tc>
      </w:tr>
      <w:tr w:rsidR="00D14956" w:rsidRPr="00F358F3" w14:paraId="5F9A3749" w14:textId="77777777" w:rsidTr="008B1B12">
        <w:trPr>
          <w:trHeight w:val="904"/>
        </w:trPr>
        <w:tc>
          <w:tcPr>
            <w:tcW w:w="0" w:type="auto"/>
            <w:vMerge/>
            <w:tcBorders>
              <w:top w:val="nil"/>
              <w:left w:val="single" w:sz="4" w:space="0" w:color="auto"/>
              <w:bottom w:val="single" w:sz="4" w:space="0" w:color="auto"/>
              <w:right w:val="single" w:sz="4" w:space="0" w:color="auto"/>
            </w:tcBorders>
            <w:vAlign w:val="center"/>
            <w:hideMark/>
          </w:tcPr>
          <w:p w14:paraId="44466BB9" w14:textId="77777777" w:rsidR="00D14956" w:rsidRPr="00F358F3" w:rsidRDefault="00D14956" w:rsidP="00F358F3">
            <w:pPr>
              <w:spacing w:before="0" w:beforeAutospacing="0" w:line="240" w:lineRule="auto"/>
              <w:jc w:val="both"/>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5C9F7C62"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They promote general well-being</w:t>
            </w:r>
          </w:p>
        </w:tc>
        <w:tc>
          <w:tcPr>
            <w:tcW w:w="1498" w:type="dxa"/>
            <w:tcBorders>
              <w:top w:val="single" w:sz="4" w:space="0" w:color="auto"/>
              <w:left w:val="nil"/>
              <w:bottom w:val="single" w:sz="4" w:space="0" w:color="auto"/>
              <w:right w:val="single" w:sz="4" w:space="0" w:color="auto"/>
            </w:tcBorders>
            <w:vAlign w:val="bottom"/>
            <w:hideMark/>
          </w:tcPr>
          <w:p w14:paraId="6D73B62F"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63 (20.9%)</w:t>
            </w:r>
          </w:p>
        </w:tc>
        <w:tc>
          <w:tcPr>
            <w:tcW w:w="2214" w:type="dxa"/>
            <w:tcBorders>
              <w:top w:val="single" w:sz="4" w:space="0" w:color="auto"/>
              <w:left w:val="nil"/>
              <w:bottom w:val="single" w:sz="4" w:space="0" w:color="auto"/>
              <w:right w:val="single" w:sz="4" w:space="0" w:color="auto"/>
            </w:tcBorders>
            <w:vAlign w:val="bottom"/>
            <w:hideMark/>
          </w:tcPr>
          <w:p w14:paraId="0B210936"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32 (21.1%)</w:t>
            </w:r>
          </w:p>
        </w:tc>
        <w:tc>
          <w:tcPr>
            <w:tcW w:w="0" w:type="auto"/>
            <w:vMerge/>
            <w:tcBorders>
              <w:top w:val="nil"/>
              <w:left w:val="nil"/>
              <w:bottom w:val="single" w:sz="4" w:space="0" w:color="auto"/>
              <w:right w:val="single" w:sz="4" w:space="0" w:color="auto"/>
            </w:tcBorders>
            <w:vAlign w:val="center"/>
            <w:hideMark/>
          </w:tcPr>
          <w:p w14:paraId="0D6B11E5" w14:textId="77777777" w:rsidR="00D14956" w:rsidRPr="00F358F3" w:rsidRDefault="00D14956" w:rsidP="00F358F3">
            <w:pPr>
              <w:spacing w:before="0" w:beforeAutospacing="0" w:line="240" w:lineRule="auto"/>
              <w:jc w:val="both"/>
              <w:rPr>
                <w:rFonts w:ascii="Goudy Old Style" w:hAnsi="Goudy Old Style"/>
                <w:sz w:val="22"/>
                <w:szCs w:val="22"/>
              </w:rPr>
            </w:pPr>
          </w:p>
        </w:tc>
      </w:tr>
      <w:tr w:rsidR="00D14956" w:rsidRPr="00F358F3" w14:paraId="596E876B" w14:textId="77777777" w:rsidTr="008B1B12">
        <w:trPr>
          <w:trHeight w:val="452"/>
        </w:trPr>
        <w:tc>
          <w:tcPr>
            <w:tcW w:w="0" w:type="auto"/>
            <w:vMerge/>
            <w:tcBorders>
              <w:top w:val="nil"/>
              <w:left w:val="single" w:sz="4" w:space="0" w:color="auto"/>
              <w:bottom w:val="single" w:sz="4" w:space="0" w:color="auto"/>
              <w:right w:val="single" w:sz="4" w:space="0" w:color="auto"/>
            </w:tcBorders>
            <w:vAlign w:val="center"/>
            <w:hideMark/>
          </w:tcPr>
          <w:p w14:paraId="3A47D518" w14:textId="77777777" w:rsidR="00D14956" w:rsidRPr="00F358F3" w:rsidRDefault="00D14956" w:rsidP="00F358F3">
            <w:pPr>
              <w:spacing w:before="0" w:beforeAutospacing="0" w:line="240" w:lineRule="auto"/>
              <w:jc w:val="both"/>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70C6D0EF"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Family tradition</w:t>
            </w:r>
          </w:p>
        </w:tc>
        <w:tc>
          <w:tcPr>
            <w:tcW w:w="1498" w:type="dxa"/>
            <w:tcBorders>
              <w:top w:val="single" w:sz="4" w:space="0" w:color="auto"/>
              <w:left w:val="nil"/>
              <w:bottom w:val="single" w:sz="4" w:space="0" w:color="auto"/>
              <w:right w:val="single" w:sz="4" w:space="0" w:color="auto"/>
            </w:tcBorders>
            <w:vAlign w:val="bottom"/>
            <w:hideMark/>
          </w:tcPr>
          <w:p w14:paraId="164A4B26"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37 (12.3%)</w:t>
            </w:r>
          </w:p>
        </w:tc>
        <w:tc>
          <w:tcPr>
            <w:tcW w:w="2214" w:type="dxa"/>
            <w:tcBorders>
              <w:top w:val="single" w:sz="4" w:space="0" w:color="auto"/>
              <w:left w:val="nil"/>
              <w:bottom w:val="single" w:sz="4" w:space="0" w:color="auto"/>
              <w:right w:val="single" w:sz="4" w:space="0" w:color="auto"/>
            </w:tcBorders>
            <w:vAlign w:val="bottom"/>
            <w:hideMark/>
          </w:tcPr>
          <w:p w14:paraId="3B31C10E"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10 (6.6%)</w:t>
            </w:r>
          </w:p>
        </w:tc>
        <w:tc>
          <w:tcPr>
            <w:tcW w:w="0" w:type="auto"/>
            <w:vMerge/>
            <w:tcBorders>
              <w:top w:val="nil"/>
              <w:left w:val="nil"/>
              <w:bottom w:val="single" w:sz="4" w:space="0" w:color="auto"/>
              <w:right w:val="single" w:sz="4" w:space="0" w:color="auto"/>
            </w:tcBorders>
            <w:vAlign w:val="center"/>
            <w:hideMark/>
          </w:tcPr>
          <w:p w14:paraId="7EC7FE2A" w14:textId="77777777" w:rsidR="00D14956" w:rsidRPr="00F358F3" w:rsidRDefault="00D14956" w:rsidP="00F358F3">
            <w:pPr>
              <w:spacing w:before="0" w:beforeAutospacing="0" w:line="240" w:lineRule="auto"/>
              <w:jc w:val="both"/>
              <w:rPr>
                <w:rFonts w:ascii="Goudy Old Style" w:hAnsi="Goudy Old Style"/>
                <w:sz w:val="22"/>
                <w:szCs w:val="22"/>
              </w:rPr>
            </w:pPr>
          </w:p>
        </w:tc>
      </w:tr>
      <w:tr w:rsidR="00D14956" w:rsidRPr="00F358F3" w14:paraId="687635FC" w14:textId="77777777" w:rsidTr="008B1B12">
        <w:trPr>
          <w:trHeight w:val="452"/>
        </w:trPr>
        <w:tc>
          <w:tcPr>
            <w:tcW w:w="0" w:type="auto"/>
            <w:vMerge/>
            <w:tcBorders>
              <w:top w:val="nil"/>
              <w:left w:val="single" w:sz="4" w:space="0" w:color="auto"/>
              <w:bottom w:val="single" w:sz="4" w:space="0" w:color="auto"/>
              <w:right w:val="single" w:sz="4" w:space="0" w:color="auto"/>
            </w:tcBorders>
            <w:vAlign w:val="center"/>
            <w:hideMark/>
          </w:tcPr>
          <w:p w14:paraId="004DFEF3" w14:textId="77777777" w:rsidR="00D14956" w:rsidRPr="00F358F3" w:rsidRDefault="00D14956" w:rsidP="00F358F3">
            <w:pPr>
              <w:spacing w:before="0" w:beforeAutospacing="0" w:line="240" w:lineRule="auto"/>
              <w:jc w:val="both"/>
              <w:rPr>
                <w:rFonts w:ascii="Goudy Old Style" w:hAnsi="Goudy Old Style"/>
                <w:sz w:val="22"/>
                <w:szCs w:val="22"/>
              </w:rPr>
            </w:pPr>
          </w:p>
        </w:tc>
        <w:tc>
          <w:tcPr>
            <w:tcW w:w="2214" w:type="dxa"/>
            <w:tcBorders>
              <w:top w:val="single" w:sz="4" w:space="0" w:color="auto"/>
              <w:left w:val="nil"/>
              <w:bottom w:val="single" w:sz="4" w:space="0" w:color="auto"/>
              <w:right w:val="single" w:sz="4" w:space="0" w:color="auto"/>
            </w:tcBorders>
            <w:vAlign w:val="center"/>
            <w:hideMark/>
          </w:tcPr>
          <w:p w14:paraId="4B3A530B"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Not applicable</w:t>
            </w:r>
          </w:p>
        </w:tc>
        <w:tc>
          <w:tcPr>
            <w:tcW w:w="1498" w:type="dxa"/>
            <w:tcBorders>
              <w:top w:val="single" w:sz="4" w:space="0" w:color="auto"/>
              <w:left w:val="nil"/>
              <w:bottom w:val="single" w:sz="4" w:space="0" w:color="auto"/>
              <w:right w:val="single" w:sz="4" w:space="0" w:color="auto"/>
            </w:tcBorders>
            <w:vAlign w:val="bottom"/>
            <w:hideMark/>
          </w:tcPr>
          <w:p w14:paraId="1790B1A1"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0 (0.0%)</w:t>
            </w:r>
          </w:p>
        </w:tc>
        <w:tc>
          <w:tcPr>
            <w:tcW w:w="2214" w:type="dxa"/>
            <w:tcBorders>
              <w:top w:val="single" w:sz="4" w:space="0" w:color="auto"/>
              <w:left w:val="nil"/>
              <w:bottom w:val="single" w:sz="4" w:space="0" w:color="auto"/>
              <w:right w:val="single" w:sz="4" w:space="0" w:color="auto"/>
            </w:tcBorders>
            <w:vAlign w:val="bottom"/>
            <w:hideMark/>
          </w:tcPr>
          <w:p w14:paraId="24FB2D2E" w14:textId="77777777" w:rsidR="00D14956" w:rsidRPr="00F358F3" w:rsidRDefault="00D14956"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2 (1.3%)</w:t>
            </w:r>
          </w:p>
        </w:tc>
        <w:tc>
          <w:tcPr>
            <w:tcW w:w="0" w:type="auto"/>
            <w:vMerge/>
            <w:tcBorders>
              <w:top w:val="nil"/>
              <w:left w:val="nil"/>
              <w:bottom w:val="single" w:sz="4" w:space="0" w:color="auto"/>
              <w:right w:val="single" w:sz="4" w:space="0" w:color="auto"/>
            </w:tcBorders>
            <w:vAlign w:val="center"/>
            <w:hideMark/>
          </w:tcPr>
          <w:p w14:paraId="53010052" w14:textId="77777777" w:rsidR="00D14956" w:rsidRPr="00F358F3" w:rsidRDefault="00D14956" w:rsidP="00F358F3">
            <w:pPr>
              <w:spacing w:before="0" w:beforeAutospacing="0" w:line="240" w:lineRule="auto"/>
              <w:jc w:val="both"/>
              <w:rPr>
                <w:rFonts w:ascii="Goudy Old Style" w:hAnsi="Goudy Old Style"/>
                <w:sz w:val="22"/>
                <w:szCs w:val="22"/>
              </w:rPr>
            </w:pPr>
          </w:p>
        </w:tc>
      </w:tr>
    </w:tbl>
    <w:p w14:paraId="1A01E97A" w14:textId="77777777" w:rsidR="00D14956" w:rsidRPr="00F358F3" w:rsidRDefault="00D14956"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Chi square test, level of significance set at p &lt; 0.05, Ns: non-significant, *sig: significant</w:t>
      </w:r>
    </w:p>
    <w:p w14:paraId="46331B55" w14:textId="77777777" w:rsidR="00D14956" w:rsidRPr="00F358F3" w:rsidRDefault="00D14956" w:rsidP="00F358F3">
      <w:pPr>
        <w:spacing w:before="0" w:beforeAutospacing="0" w:after="0" w:line="240" w:lineRule="auto"/>
        <w:jc w:val="both"/>
        <w:rPr>
          <w:rFonts w:ascii="Goudy Old Style" w:hAnsi="Goudy Old Style"/>
          <w:sz w:val="22"/>
          <w:szCs w:val="22"/>
        </w:rPr>
      </w:pPr>
    </w:p>
    <w:p w14:paraId="270A2D6F" w14:textId="5A072635" w:rsidR="00CA5635" w:rsidRPr="00F358F3" w:rsidRDefault="00CA5635" w:rsidP="00F358F3">
      <w:pPr>
        <w:spacing w:before="0" w:beforeAutospacing="0" w:after="0" w:line="240" w:lineRule="auto"/>
        <w:jc w:val="both"/>
        <w:rPr>
          <w:rFonts w:ascii="Goudy Old Style" w:hAnsi="Goudy Old Style"/>
          <w:sz w:val="22"/>
          <w:szCs w:val="22"/>
        </w:rPr>
      </w:pPr>
      <w:r w:rsidRPr="00F358F3">
        <w:rPr>
          <w:rFonts w:ascii="Goudy Old Style" w:hAnsi="Goudy Old Style"/>
          <w:bCs/>
          <w:sz w:val="22"/>
          <w:szCs w:val="22"/>
        </w:rPr>
        <w:t>Table 4: Purpose of Herbal Product Use Among Dental Professionals</w:t>
      </w:r>
    </w:p>
    <w:tbl>
      <w:tblPr>
        <w:tblStyle w:val="TableGrid"/>
        <w:tblW w:w="0" w:type="auto"/>
        <w:tblInd w:w="0" w:type="dxa"/>
        <w:tblLook w:val="04A0" w:firstRow="1" w:lastRow="0" w:firstColumn="1" w:lastColumn="0" w:noHBand="0" w:noVBand="1"/>
      </w:tblPr>
      <w:tblGrid>
        <w:gridCol w:w="2324"/>
        <w:gridCol w:w="2261"/>
        <w:gridCol w:w="2412"/>
        <w:gridCol w:w="2019"/>
      </w:tblGrid>
      <w:tr w:rsidR="00CA5635" w:rsidRPr="00F358F3" w14:paraId="64AB76F7" w14:textId="77777777" w:rsidTr="008B1B12">
        <w:trPr>
          <w:trHeight w:val="584"/>
        </w:trPr>
        <w:tc>
          <w:tcPr>
            <w:tcW w:w="2335" w:type="dxa"/>
            <w:tcBorders>
              <w:top w:val="single" w:sz="4" w:space="0" w:color="auto"/>
              <w:left w:val="single" w:sz="4" w:space="0" w:color="auto"/>
              <w:bottom w:val="single" w:sz="4" w:space="0" w:color="auto"/>
              <w:right w:val="single" w:sz="4" w:space="0" w:color="auto"/>
            </w:tcBorders>
            <w:vAlign w:val="bottom"/>
          </w:tcPr>
          <w:p w14:paraId="4C7DC37B" w14:textId="77777777" w:rsidR="00CA5635" w:rsidRPr="00F358F3" w:rsidRDefault="00CA5635" w:rsidP="00F358F3">
            <w:pPr>
              <w:spacing w:before="0" w:beforeAutospacing="0" w:line="240" w:lineRule="auto"/>
              <w:jc w:val="both"/>
              <w:rPr>
                <w:rFonts w:ascii="Goudy Old Style" w:hAnsi="Goudy Old Style"/>
                <w:sz w:val="22"/>
                <w:szCs w:val="22"/>
              </w:rPr>
            </w:pPr>
          </w:p>
        </w:tc>
        <w:tc>
          <w:tcPr>
            <w:tcW w:w="2273" w:type="dxa"/>
            <w:tcBorders>
              <w:top w:val="single" w:sz="4" w:space="0" w:color="auto"/>
              <w:left w:val="nil"/>
              <w:bottom w:val="single" w:sz="4" w:space="0" w:color="auto"/>
              <w:right w:val="single" w:sz="4" w:space="0" w:color="auto"/>
            </w:tcBorders>
            <w:hideMark/>
          </w:tcPr>
          <w:p w14:paraId="0FC11C74"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Dental students (n=301)</w:t>
            </w:r>
          </w:p>
        </w:tc>
        <w:tc>
          <w:tcPr>
            <w:tcW w:w="2422" w:type="dxa"/>
            <w:tcBorders>
              <w:top w:val="single" w:sz="4" w:space="0" w:color="auto"/>
              <w:left w:val="nil"/>
              <w:bottom w:val="single" w:sz="4" w:space="0" w:color="auto"/>
              <w:right w:val="single" w:sz="4" w:space="0" w:color="auto"/>
            </w:tcBorders>
            <w:hideMark/>
          </w:tcPr>
          <w:p w14:paraId="7E6D4EA7"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Dental professionals</w:t>
            </w:r>
          </w:p>
          <w:p w14:paraId="426F4591"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(n=152)</w:t>
            </w:r>
          </w:p>
        </w:tc>
        <w:tc>
          <w:tcPr>
            <w:tcW w:w="2030" w:type="dxa"/>
            <w:tcBorders>
              <w:top w:val="single" w:sz="4" w:space="0" w:color="auto"/>
              <w:left w:val="nil"/>
              <w:bottom w:val="single" w:sz="4" w:space="0" w:color="auto"/>
              <w:right w:val="single" w:sz="4" w:space="0" w:color="auto"/>
            </w:tcBorders>
            <w:hideMark/>
          </w:tcPr>
          <w:p w14:paraId="41CCB0E7"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P value</w:t>
            </w:r>
          </w:p>
        </w:tc>
      </w:tr>
      <w:tr w:rsidR="00CA5635" w:rsidRPr="00F358F3" w14:paraId="213089C4" w14:textId="77777777" w:rsidTr="008B1B12">
        <w:trPr>
          <w:trHeight w:val="194"/>
        </w:trPr>
        <w:tc>
          <w:tcPr>
            <w:tcW w:w="2335" w:type="dxa"/>
            <w:tcBorders>
              <w:top w:val="single" w:sz="4" w:space="0" w:color="auto"/>
              <w:left w:val="single" w:sz="4" w:space="0" w:color="auto"/>
              <w:bottom w:val="single" w:sz="4" w:space="0" w:color="auto"/>
              <w:right w:val="single" w:sz="4" w:space="0" w:color="auto"/>
            </w:tcBorders>
            <w:vAlign w:val="bottom"/>
            <w:hideMark/>
          </w:tcPr>
          <w:p w14:paraId="20FFD4E6"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Pain relief</w:t>
            </w:r>
          </w:p>
        </w:tc>
        <w:tc>
          <w:tcPr>
            <w:tcW w:w="2273" w:type="dxa"/>
            <w:tcBorders>
              <w:top w:val="single" w:sz="4" w:space="0" w:color="auto"/>
              <w:left w:val="nil"/>
              <w:bottom w:val="single" w:sz="4" w:space="0" w:color="auto"/>
              <w:right w:val="single" w:sz="4" w:space="0" w:color="auto"/>
            </w:tcBorders>
            <w:vAlign w:val="bottom"/>
            <w:hideMark/>
          </w:tcPr>
          <w:p w14:paraId="11973600"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80 (26.6%)</w:t>
            </w:r>
          </w:p>
        </w:tc>
        <w:tc>
          <w:tcPr>
            <w:tcW w:w="2422" w:type="dxa"/>
            <w:tcBorders>
              <w:top w:val="single" w:sz="4" w:space="0" w:color="auto"/>
              <w:left w:val="nil"/>
              <w:bottom w:val="single" w:sz="4" w:space="0" w:color="auto"/>
              <w:right w:val="single" w:sz="4" w:space="0" w:color="auto"/>
            </w:tcBorders>
            <w:vAlign w:val="bottom"/>
            <w:hideMark/>
          </w:tcPr>
          <w:p w14:paraId="70FF6B8C"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42 (27.6%)</w:t>
            </w:r>
          </w:p>
        </w:tc>
        <w:tc>
          <w:tcPr>
            <w:tcW w:w="2030" w:type="dxa"/>
            <w:vMerge w:val="restart"/>
            <w:tcBorders>
              <w:top w:val="nil"/>
              <w:left w:val="nil"/>
              <w:bottom w:val="single" w:sz="4" w:space="0" w:color="auto"/>
              <w:right w:val="single" w:sz="4" w:space="0" w:color="auto"/>
            </w:tcBorders>
            <w:hideMark/>
          </w:tcPr>
          <w:p w14:paraId="11CDD9FD"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0.278, ns</w:t>
            </w:r>
          </w:p>
        </w:tc>
      </w:tr>
      <w:tr w:rsidR="00CA5635" w:rsidRPr="00F358F3" w14:paraId="4A221977" w14:textId="77777777" w:rsidTr="008B1B12">
        <w:trPr>
          <w:trHeight w:val="194"/>
        </w:trPr>
        <w:tc>
          <w:tcPr>
            <w:tcW w:w="2335" w:type="dxa"/>
            <w:tcBorders>
              <w:top w:val="single" w:sz="4" w:space="0" w:color="auto"/>
              <w:left w:val="single" w:sz="4" w:space="0" w:color="auto"/>
              <w:bottom w:val="single" w:sz="4" w:space="0" w:color="auto"/>
              <w:right w:val="single" w:sz="4" w:space="0" w:color="auto"/>
            </w:tcBorders>
            <w:vAlign w:val="bottom"/>
            <w:hideMark/>
          </w:tcPr>
          <w:p w14:paraId="5E21E949"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Treatment</w:t>
            </w:r>
          </w:p>
        </w:tc>
        <w:tc>
          <w:tcPr>
            <w:tcW w:w="2273" w:type="dxa"/>
            <w:tcBorders>
              <w:top w:val="single" w:sz="4" w:space="0" w:color="auto"/>
              <w:left w:val="nil"/>
              <w:bottom w:val="single" w:sz="4" w:space="0" w:color="auto"/>
              <w:right w:val="single" w:sz="4" w:space="0" w:color="auto"/>
            </w:tcBorders>
            <w:vAlign w:val="bottom"/>
            <w:hideMark/>
          </w:tcPr>
          <w:p w14:paraId="55FF817D"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87 (28.9%)</w:t>
            </w:r>
          </w:p>
        </w:tc>
        <w:tc>
          <w:tcPr>
            <w:tcW w:w="2422" w:type="dxa"/>
            <w:tcBorders>
              <w:top w:val="single" w:sz="4" w:space="0" w:color="auto"/>
              <w:left w:val="nil"/>
              <w:bottom w:val="single" w:sz="4" w:space="0" w:color="auto"/>
              <w:right w:val="single" w:sz="4" w:space="0" w:color="auto"/>
            </w:tcBorders>
            <w:vAlign w:val="bottom"/>
            <w:hideMark/>
          </w:tcPr>
          <w:p w14:paraId="46178ECC"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55 (36.2%)</w:t>
            </w:r>
          </w:p>
        </w:tc>
        <w:tc>
          <w:tcPr>
            <w:tcW w:w="0" w:type="auto"/>
            <w:vMerge/>
            <w:tcBorders>
              <w:top w:val="nil"/>
              <w:left w:val="nil"/>
              <w:bottom w:val="single" w:sz="4" w:space="0" w:color="auto"/>
              <w:right w:val="single" w:sz="4" w:space="0" w:color="auto"/>
            </w:tcBorders>
            <w:vAlign w:val="center"/>
            <w:hideMark/>
          </w:tcPr>
          <w:p w14:paraId="10CE01A7" w14:textId="77777777" w:rsidR="00CA5635" w:rsidRPr="00F358F3" w:rsidRDefault="00CA5635" w:rsidP="00F358F3">
            <w:pPr>
              <w:spacing w:before="0" w:beforeAutospacing="0" w:line="240" w:lineRule="auto"/>
              <w:jc w:val="both"/>
              <w:rPr>
                <w:rFonts w:ascii="Goudy Old Style" w:hAnsi="Goudy Old Style"/>
                <w:sz w:val="22"/>
                <w:szCs w:val="22"/>
              </w:rPr>
            </w:pPr>
          </w:p>
        </w:tc>
      </w:tr>
      <w:tr w:rsidR="00CA5635" w:rsidRPr="00F358F3" w14:paraId="6C72A85B" w14:textId="77777777" w:rsidTr="008B1B12">
        <w:trPr>
          <w:trHeight w:val="194"/>
        </w:trPr>
        <w:tc>
          <w:tcPr>
            <w:tcW w:w="2335" w:type="dxa"/>
            <w:tcBorders>
              <w:top w:val="single" w:sz="4" w:space="0" w:color="auto"/>
              <w:left w:val="single" w:sz="4" w:space="0" w:color="auto"/>
              <w:bottom w:val="single" w:sz="4" w:space="0" w:color="auto"/>
              <w:right w:val="single" w:sz="4" w:space="0" w:color="auto"/>
            </w:tcBorders>
            <w:vAlign w:val="bottom"/>
            <w:hideMark/>
          </w:tcPr>
          <w:p w14:paraId="1937D41B"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Support</w:t>
            </w:r>
          </w:p>
        </w:tc>
        <w:tc>
          <w:tcPr>
            <w:tcW w:w="2273" w:type="dxa"/>
            <w:tcBorders>
              <w:top w:val="single" w:sz="4" w:space="0" w:color="auto"/>
              <w:left w:val="nil"/>
              <w:bottom w:val="single" w:sz="4" w:space="0" w:color="auto"/>
              <w:right w:val="single" w:sz="4" w:space="0" w:color="auto"/>
            </w:tcBorders>
            <w:vAlign w:val="bottom"/>
            <w:hideMark/>
          </w:tcPr>
          <w:p w14:paraId="0DD0DC8A"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61 (20.3%)</w:t>
            </w:r>
          </w:p>
        </w:tc>
        <w:tc>
          <w:tcPr>
            <w:tcW w:w="2422" w:type="dxa"/>
            <w:tcBorders>
              <w:top w:val="single" w:sz="4" w:space="0" w:color="auto"/>
              <w:left w:val="nil"/>
              <w:bottom w:val="single" w:sz="4" w:space="0" w:color="auto"/>
              <w:right w:val="single" w:sz="4" w:space="0" w:color="auto"/>
            </w:tcBorders>
            <w:vAlign w:val="bottom"/>
            <w:hideMark/>
          </w:tcPr>
          <w:p w14:paraId="20A94D9C"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28 (18.4%)</w:t>
            </w:r>
          </w:p>
        </w:tc>
        <w:tc>
          <w:tcPr>
            <w:tcW w:w="0" w:type="auto"/>
            <w:vMerge/>
            <w:tcBorders>
              <w:top w:val="nil"/>
              <w:left w:val="nil"/>
              <w:bottom w:val="single" w:sz="4" w:space="0" w:color="auto"/>
              <w:right w:val="single" w:sz="4" w:space="0" w:color="auto"/>
            </w:tcBorders>
            <w:vAlign w:val="center"/>
            <w:hideMark/>
          </w:tcPr>
          <w:p w14:paraId="1A132B59" w14:textId="77777777" w:rsidR="00CA5635" w:rsidRPr="00F358F3" w:rsidRDefault="00CA5635" w:rsidP="00F358F3">
            <w:pPr>
              <w:spacing w:before="0" w:beforeAutospacing="0" w:line="240" w:lineRule="auto"/>
              <w:jc w:val="both"/>
              <w:rPr>
                <w:rFonts w:ascii="Goudy Old Style" w:hAnsi="Goudy Old Style"/>
                <w:sz w:val="22"/>
                <w:szCs w:val="22"/>
              </w:rPr>
            </w:pPr>
          </w:p>
        </w:tc>
      </w:tr>
      <w:tr w:rsidR="00CA5635" w:rsidRPr="00F358F3" w14:paraId="10C6AF35" w14:textId="77777777" w:rsidTr="008B1B12">
        <w:trPr>
          <w:trHeight w:val="584"/>
        </w:trPr>
        <w:tc>
          <w:tcPr>
            <w:tcW w:w="2335" w:type="dxa"/>
            <w:tcBorders>
              <w:top w:val="single" w:sz="4" w:space="0" w:color="auto"/>
              <w:left w:val="single" w:sz="4" w:space="0" w:color="auto"/>
              <w:bottom w:val="single" w:sz="4" w:space="0" w:color="auto"/>
              <w:right w:val="single" w:sz="4" w:space="0" w:color="auto"/>
            </w:tcBorders>
            <w:vAlign w:val="bottom"/>
            <w:hideMark/>
          </w:tcPr>
          <w:p w14:paraId="05B19FA7"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Protection from the disease</w:t>
            </w:r>
          </w:p>
        </w:tc>
        <w:tc>
          <w:tcPr>
            <w:tcW w:w="2273" w:type="dxa"/>
            <w:tcBorders>
              <w:top w:val="single" w:sz="4" w:space="0" w:color="auto"/>
              <w:left w:val="nil"/>
              <w:bottom w:val="single" w:sz="4" w:space="0" w:color="auto"/>
              <w:right w:val="single" w:sz="4" w:space="0" w:color="auto"/>
            </w:tcBorders>
            <w:vAlign w:val="bottom"/>
            <w:hideMark/>
          </w:tcPr>
          <w:p w14:paraId="0A466F10"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73 (24.3%)</w:t>
            </w:r>
          </w:p>
        </w:tc>
        <w:tc>
          <w:tcPr>
            <w:tcW w:w="2422" w:type="dxa"/>
            <w:tcBorders>
              <w:top w:val="single" w:sz="4" w:space="0" w:color="auto"/>
              <w:left w:val="nil"/>
              <w:bottom w:val="single" w:sz="4" w:space="0" w:color="auto"/>
              <w:right w:val="single" w:sz="4" w:space="0" w:color="auto"/>
            </w:tcBorders>
            <w:vAlign w:val="bottom"/>
            <w:hideMark/>
          </w:tcPr>
          <w:p w14:paraId="4B1F5E6D" w14:textId="77777777" w:rsidR="00CA5635" w:rsidRPr="00F358F3" w:rsidRDefault="00CA5635" w:rsidP="00F358F3">
            <w:pPr>
              <w:spacing w:before="0" w:beforeAutospacing="0" w:line="240" w:lineRule="auto"/>
              <w:jc w:val="both"/>
              <w:rPr>
                <w:rFonts w:ascii="Goudy Old Style" w:hAnsi="Goudy Old Style"/>
                <w:sz w:val="22"/>
                <w:szCs w:val="22"/>
              </w:rPr>
            </w:pPr>
            <w:r w:rsidRPr="00F358F3">
              <w:rPr>
                <w:rFonts w:ascii="Goudy Old Style" w:hAnsi="Goudy Old Style"/>
                <w:sz w:val="22"/>
                <w:szCs w:val="22"/>
              </w:rPr>
              <w:t>27 (17.8%)</w:t>
            </w:r>
          </w:p>
        </w:tc>
        <w:tc>
          <w:tcPr>
            <w:tcW w:w="0" w:type="auto"/>
            <w:vMerge/>
            <w:tcBorders>
              <w:top w:val="nil"/>
              <w:left w:val="nil"/>
              <w:bottom w:val="single" w:sz="4" w:space="0" w:color="auto"/>
              <w:right w:val="single" w:sz="4" w:space="0" w:color="auto"/>
            </w:tcBorders>
            <w:vAlign w:val="center"/>
            <w:hideMark/>
          </w:tcPr>
          <w:p w14:paraId="0D765C7C" w14:textId="77777777" w:rsidR="00CA5635" w:rsidRPr="00F358F3" w:rsidRDefault="00CA5635" w:rsidP="00F358F3">
            <w:pPr>
              <w:spacing w:before="0" w:beforeAutospacing="0" w:line="240" w:lineRule="auto"/>
              <w:jc w:val="both"/>
              <w:rPr>
                <w:rFonts w:ascii="Goudy Old Style" w:hAnsi="Goudy Old Style"/>
                <w:sz w:val="22"/>
                <w:szCs w:val="22"/>
              </w:rPr>
            </w:pPr>
          </w:p>
        </w:tc>
      </w:tr>
    </w:tbl>
    <w:p w14:paraId="313C3389" w14:textId="77777777" w:rsidR="00CA5635" w:rsidRPr="00F358F3" w:rsidRDefault="00CA5635"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Chi-square test, level of significance set at p &lt; 0.05, Ns: non-significant, sig: significant</w:t>
      </w:r>
    </w:p>
    <w:p w14:paraId="5A7EFDEE" w14:textId="77777777" w:rsidR="009D74D3" w:rsidRPr="00F358F3" w:rsidRDefault="009D74D3" w:rsidP="00F358F3">
      <w:pPr>
        <w:spacing w:before="0" w:beforeAutospacing="0" w:after="0" w:line="240" w:lineRule="auto"/>
        <w:jc w:val="both"/>
        <w:rPr>
          <w:rFonts w:ascii="Goudy Old Style" w:hAnsi="Goudy Old Style"/>
          <w:sz w:val="22"/>
          <w:szCs w:val="22"/>
        </w:rPr>
      </w:pPr>
    </w:p>
    <w:p w14:paraId="41C80965" w14:textId="70D79CE2" w:rsidR="009D74D3" w:rsidRPr="00F358F3" w:rsidRDefault="009D74D3" w:rsidP="00F358F3">
      <w:pPr>
        <w:spacing w:before="0" w:beforeAutospacing="0" w:after="0" w:line="240" w:lineRule="auto"/>
        <w:jc w:val="both"/>
        <w:rPr>
          <w:rFonts w:ascii="Goudy Old Style" w:hAnsi="Goudy Old Style"/>
          <w:b/>
          <w:bCs/>
          <w:sz w:val="22"/>
          <w:szCs w:val="22"/>
        </w:rPr>
      </w:pPr>
      <w:r w:rsidRPr="00F358F3">
        <w:rPr>
          <w:rFonts w:ascii="Goudy Old Style" w:hAnsi="Goudy Old Style"/>
          <w:b/>
          <w:bCs/>
          <w:sz w:val="22"/>
          <w:szCs w:val="22"/>
        </w:rPr>
        <w:t>Copyright</w:t>
      </w:r>
    </w:p>
    <w:p w14:paraId="1794D19C" w14:textId="6A39720F" w:rsidR="009D74D3" w:rsidRPr="00F358F3" w:rsidRDefault="009D74D3" w:rsidP="00F358F3">
      <w:pPr>
        <w:spacing w:before="0" w:beforeAutospacing="0" w:after="0" w:line="240" w:lineRule="auto"/>
        <w:jc w:val="both"/>
        <w:rPr>
          <w:rFonts w:ascii="Goudy Old Style" w:hAnsi="Goudy Old Style"/>
          <w:sz w:val="22"/>
          <w:szCs w:val="22"/>
        </w:rPr>
      </w:pPr>
      <w:r w:rsidRPr="00F358F3">
        <w:rPr>
          <w:rFonts w:ascii="Goudy Old Style" w:hAnsi="Goudy Old Style"/>
          <w:sz w:val="22"/>
          <w:szCs w:val="22"/>
        </w:rPr>
        <w:t>It has been neither published nor submitted for publication, in whole or in part, either in a serial, professional journal or as a part in a book which is formally published and made available to the public. I as a corresponding author on behalf of all authors give my written consent to publish and transfer of before publication of the work.</w:t>
      </w:r>
    </w:p>
    <w:sectPr w:rsidR="009D74D3" w:rsidRPr="00F358F3" w:rsidSect="000C444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2" w:left="1440" w:header="142" w:footer="0" w:gutter="0"/>
      <w:pgNumType w:start="3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B17D" w14:textId="77777777" w:rsidR="005A50A7" w:rsidRDefault="005A50A7" w:rsidP="00361682">
      <w:pPr>
        <w:spacing w:before="0" w:after="0" w:line="240" w:lineRule="auto"/>
      </w:pPr>
      <w:r>
        <w:separator/>
      </w:r>
    </w:p>
  </w:endnote>
  <w:endnote w:type="continuationSeparator" w:id="0">
    <w:p w14:paraId="7C426B11" w14:textId="77777777" w:rsidR="005A50A7" w:rsidRDefault="005A50A7" w:rsidP="003616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81CB" w14:textId="77777777" w:rsidR="000C4442" w:rsidRDefault="000C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750676"/>
      <w:docPartObj>
        <w:docPartGallery w:val="Page Numbers (Bottom of Page)"/>
        <w:docPartUnique/>
      </w:docPartObj>
    </w:sdtPr>
    <w:sdtEndPr>
      <w:rPr>
        <w:noProof/>
      </w:rPr>
    </w:sdtEndPr>
    <w:sdtContent>
      <w:p w14:paraId="7FE846E4" w14:textId="42A81A3F" w:rsidR="00F358F3" w:rsidRDefault="00F35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7B913" w14:textId="77777777" w:rsidR="00F358F3" w:rsidRDefault="00F35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1D6E" w14:textId="77777777" w:rsidR="000C4442" w:rsidRDefault="000C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EEAA" w14:textId="77777777" w:rsidR="005A50A7" w:rsidRDefault="005A50A7" w:rsidP="00361682">
      <w:pPr>
        <w:spacing w:before="0" w:after="0" w:line="240" w:lineRule="auto"/>
      </w:pPr>
      <w:r>
        <w:separator/>
      </w:r>
    </w:p>
  </w:footnote>
  <w:footnote w:type="continuationSeparator" w:id="0">
    <w:p w14:paraId="6E9EEFC3" w14:textId="77777777" w:rsidR="005A50A7" w:rsidRDefault="005A50A7" w:rsidP="003616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870C" w14:textId="77777777" w:rsidR="000C4442" w:rsidRDefault="000C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CA1E" w14:textId="77777777" w:rsidR="00F358F3" w:rsidRPr="00F358F3" w:rsidRDefault="00F358F3" w:rsidP="00F358F3">
    <w:pPr>
      <w:tabs>
        <w:tab w:val="center" w:pos="4513"/>
        <w:tab w:val="right" w:pos="9026"/>
      </w:tabs>
      <w:spacing w:before="0" w:beforeAutospacing="0" w:after="0" w:line="240" w:lineRule="auto"/>
      <w:rPr>
        <w:rFonts w:ascii="Goudy Old Style" w:eastAsia="Calibri" w:hAnsi="Goudy Old Style"/>
        <w:kern w:val="0"/>
        <w:sz w:val="22"/>
        <w:szCs w:val="22"/>
        <w:lang w:eastAsia="en-US"/>
      </w:rPr>
    </w:pPr>
    <w:r w:rsidRPr="00F358F3">
      <w:rPr>
        <w:rFonts w:ascii="Goudy Old Style" w:eastAsia="Calibri" w:hAnsi="Goudy Old Style"/>
        <w:kern w:val="0"/>
        <w:sz w:val="22"/>
        <w:szCs w:val="22"/>
        <w:lang w:eastAsia="en-US"/>
      </w:rPr>
      <w:t xml:space="preserve">International Journal of Environmental Sciences </w:t>
    </w:r>
  </w:p>
  <w:p w14:paraId="3E2AA35C" w14:textId="77777777" w:rsidR="00F358F3" w:rsidRPr="00F358F3" w:rsidRDefault="00F358F3" w:rsidP="00F358F3">
    <w:pPr>
      <w:tabs>
        <w:tab w:val="center" w:pos="4513"/>
        <w:tab w:val="right" w:pos="9026"/>
      </w:tabs>
      <w:spacing w:before="0" w:beforeAutospacing="0" w:after="0" w:line="240" w:lineRule="auto"/>
      <w:rPr>
        <w:rFonts w:ascii="Goudy Old Style" w:eastAsia="Calibri" w:hAnsi="Goudy Old Style"/>
        <w:kern w:val="0"/>
        <w:sz w:val="22"/>
        <w:szCs w:val="22"/>
        <w:lang w:eastAsia="en-US"/>
      </w:rPr>
    </w:pPr>
    <w:r w:rsidRPr="00F358F3">
      <w:rPr>
        <w:rFonts w:ascii="Goudy Old Style" w:eastAsia="Calibri" w:hAnsi="Goudy Old Style"/>
        <w:kern w:val="0"/>
        <w:sz w:val="22"/>
        <w:szCs w:val="22"/>
        <w:lang w:eastAsia="en-US"/>
      </w:rPr>
      <w:t>ISSN: 2229-7359</w:t>
    </w:r>
  </w:p>
  <w:p w14:paraId="04C9DEB0" w14:textId="77777777" w:rsidR="00F358F3" w:rsidRPr="00F358F3" w:rsidRDefault="00F358F3" w:rsidP="00F358F3">
    <w:pPr>
      <w:tabs>
        <w:tab w:val="center" w:pos="4513"/>
        <w:tab w:val="right" w:pos="9026"/>
      </w:tabs>
      <w:spacing w:before="0" w:beforeAutospacing="0" w:after="0" w:line="240" w:lineRule="auto"/>
      <w:rPr>
        <w:rFonts w:ascii="Goudy Old Style" w:eastAsia="Calibri" w:hAnsi="Goudy Old Style"/>
        <w:kern w:val="0"/>
        <w:sz w:val="22"/>
        <w:szCs w:val="22"/>
        <w:lang w:eastAsia="en-US"/>
      </w:rPr>
    </w:pPr>
    <w:r w:rsidRPr="00F358F3">
      <w:rPr>
        <w:rFonts w:ascii="Goudy Old Style" w:eastAsia="Calibri" w:hAnsi="Goudy Old Style"/>
        <w:kern w:val="0"/>
        <w:sz w:val="22"/>
        <w:szCs w:val="22"/>
        <w:lang w:eastAsia="en-US"/>
      </w:rPr>
      <w:t xml:space="preserve">Vol. 11 No. 8, 20285 </w:t>
    </w:r>
  </w:p>
  <w:p w14:paraId="4F70A661" w14:textId="77777777" w:rsidR="00F358F3" w:rsidRPr="00F358F3" w:rsidRDefault="00F358F3" w:rsidP="00F358F3">
    <w:pPr>
      <w:tabs>
        <w:tab w:val="center" w:pos="4513"/>
        <w:tab w:val="right" w:pos="9026"/>
      </w:tabs>
      <w:spacing w:before="0" w:beforeAutospacing="0" w:after="0" w:line="240" w:lineRule="auto"/>
      <w:rPr>
        <w:rFonts w:ascii="Goudy Old Style" w:eastAsia="Calibri" w:hAnsi="Goudy Old Style"/>
        <w:kern w:val="0"/>
        <w:sz w:val="22"/>
        <w:szCs w:val="22"/>
        <w:lang w:eastAsia="en-US"/>
      </w:rPr>
    </w:pPr>
    <w:r w:rsidRPr="00F358F3">
      <w:rPr>
        <w:rFonts w:ascii="Goudy Old Style" w:eastAsia="Calibri" w:hAnsi="Goudy Old Style"/>
        <w:kern w:val="0"/>
        <w:sz w:val="22"/>
        <w:szCs w:val="22"/>
        <w:lang w:eastAsia="en-US"/>
      </w:rPr>
      <w:t>https://theaspd.com/index.php</w:t>
    </w:r>
  </w:p>
  <w:p w14:paraId="2FABCA08" w14:textId="77777777" w:rsidR="00F358F3" w:rsidRPr="00F358F3" w:rsidRDefault="00F358F3" w:rsidP="00F358F3">
    <w:pPr>
      <w:tabs>
        <w:tab w:val="center" w:pos="4513"/>
        <w:tab w:val="right" w:pos="9026"/>
      </w:tabs>
      <w:spacing w:before="0" w:beforeAutospacing="0" w:after="0" w:line="240" w:lineRule="auto"/>
      <w:rPr>
        <w:rFonts w:ascii="Goudy Old Style" w:eastAsia="Calibri" w:hAnsi="Goudy Old Style"/>
        <w:kern w:val="0"/>
        <w:sz w:val="22"/>
        <w:szCs w:val="22"/>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A0" w14:textId="77777777" w:rsidR="000C4442" w:rsidRDefault="000C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E55"/>
    <w:multiLevelType w:val="multilevel"/>
    <w:tmpl w:val="1BC823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65AC4392"/>
    <w:multiLevelType w:val="multilevel"/>
    <w:tmpl w:val="045A362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2" w15:restartNumberingAfterBreak="0">
    <w:nsid w:val="71730D72"/>
    <w:multiLevelType w:val="multilevel"/>
    <w:tmpl w:val="E672501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 w15:restartNumberingAfterBreak="0">
    <w:nsid w:val="777F1960"/>
    <w:multiLevelType w:val="multilevel"/>
    <w:tmpl w:val="59C656C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7D410160"/>
    <w:multiLevelType w:val="multilevel"/>
    <w:tmpl w:val="FD64734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num w:numId="1" w16cid:durableId="940644348">
    <w:abstractNumId w:val="4"/>
  </w:num>
  <w:num w:numId="2" w16cid:durableId="2082095998">
    <w:abstractNumId w:val="2"/>
  </w:num>
  <w:num w:numId="3" w16cid:durableId="957562195">
    <w:abstractNumId w:val="1"/>
  </w:num>
  <w:num w:numId="4" w16cid:durableId="1396313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104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6D"/>
    <w:rsid w:val="0003692F"/>
    <w:rsid w:val="000456C7"/>
    <w:rsid w:val="00061608"/>
    <w:rsid w:val="0007071E"/>
    <w:rsid w:val="0007493F"/>
    <w:rsid w:val="00074DCC"/>
    <w:rsid w:val="0008240C"/>
    <w:rsid w:val="000C4442"/>
    <w:rsid w:val="000C6532"/>
    <w:rsid w:val="000D023F"/>
    <w:rsid w:val="000E161D"/>
    <w:rsid w:val="000F46F1"/>
    <w:rsid w:val="000F6747"/>
    <w:rsid w:val="001209B3"/>
    <w:rsid w:val="001332E6"/>
    <w:rsid w:val="0014056D"/>
    <w:rsid w:val="00146186"/>
    <w:rsid w:val="00185CE9"/>
    <w:rsid w:val="001923B7"/>
    <w:rsid w:val="001A440B"/>
    <w:rsid w:val="001C12EB"/>
    <w:rsid w:val="001C3457"/>
    <w:rsid w:val="001E6EB4"/>
    <w:rsid w:val="00213786"/>
    <w:rsid w:val="002224FA"/>
    <w:rsid w:val="00253872"/>
    <w:rsid w:val="002578BD"/>
    <w:rsid w:val="00270D99"/>
    <w:rsid w:val="002A7D72"/>
    <w:rsid w:val="002B4ACC"/>
    <w:rsid w:val="002D501C"/>
    <w:rsid w:val="002E2B79"/>
    <w:rsid w:val="002F5484"/>
    <w:rsid w:val="0031290E"/>
    <w:rsid w:val="00342349"/>
    <w:rsid w:val="00344507"/>
    <w:rsid w:val="003608A6"/>
    <w:rsid w:val="0036103A"/>
    <w:rsid w:val="00361682"/>
    <w:rsid w:val="003735F7"/>
    <w:rsid w:val="00377644"/>
    <w:rsid w:val="0039715E"/>
    <w:rsid w:val="003A674F"/>
    <w:rsid w:val="003A6A91"/>
    <w:rsid w:val="003B6AFC"/>
    <w:rsid w:val="003D23F8"/>
    <w:rsid w:val="003F5C15"/>
    <w:rsid w:val="00400090"/>
    <w:rsid w:val="00416B51"/>
    <w:rsid w:val="0042260E"/>
    <w:rsid w:val="00430D74"/>
    <w:rsid w:val="00443BDD"/>
    <w:rsid w:val="00445F8A"/>
    <w:rsid w:val="004548A7"/>
    <w:rsid w:val="00465556"/>
    <w:rsid w:val="00474DA3"/>
    <w:rsid w:val="00496097"/>
    <w:rsid w:val="004A5F73"/>
    <w:rsid w:val="004D1E04"/>
    <w:rsid w:val="00505CD4"/>
    <w:rsid w:val="005115F8"/>
    <w:rsid w:val="00534AE0"/>
    <w:rsid w:val="00576073"/>
    <w:rsid w:val="00583528"/>
    <w:rsid w:val="00595CCB"/>
    <w:rsid w:val="005A12D8"/>
    <w:rsid w:val="005A50A7"/>
    <w:rsid w:val="005C5C42"/>
    <w:rsid w:val="005D35B8"/>
    <w:rsid w:val="005D753D"/>
    <w:rsid w:val="005F352C"/>
    <w:rsid w:val="00600302"/>
    <w:rsid w:val="00602AF3"/>
    <w:rsid w:val="00653C9F"/>
    <w:rsid w:val="00657485"/>
    <w:rsid w:val="006B42B3"/>
    <w:rsid w:val="006C68D0"/>
    <w:rsid w:val="006F426F"/>
    <w:rsid w:val="00706268"/>
    <w:rsid w:val="00706827"/>
    <w:rsid w:val="00712951"/>
    <w:rsid w:val="007258DF"/>
    <w:rsid w:val="00737826"/>
    <w:rsid w:val="0075614B"/>
    <w:rsid w:val="007720A8"/>
    <w:rsid w:val="00773A5D"/>
    <w:rsid w:val="00773E06"/>
    <w:rsid w:val="00782B29"/>
    <w:rsid w:val="00793CCA"/>
    <w:rsid w:val="0079436A"/>
    <w:rsid w:val="007B4199"/>
    <w:rsid w:val="007D5504"/>
    <w:rsid w:val="00816191"/>
    <w:rsid w:val="00831F6D"/>
    <w:rsid w:val="00840FBC"/>
    <w:rsid w:val="00860EE8"/>
    <w:rsid w:val="008701DD"/>
    <w:rsid w:val="008731F7"/>
    <w:rsid w:val="00880AEA"/>
    <w:rsid w:val="00890300"/>
    <w:rsid w:val="008952F1"/>
    <w:rsid w:val="008A3B27"/>
    <w:rsid w:val="008A53C8"/>
    <w:rsid w:val="008C0657"/>
    <w:rsid w:val="008D0053"/>
    <w:rsid w:val="008F7203"/>
    <w:rsid w:val="008F7546"/>
    <w:rsid w:val="0090212B"/>
    <w:rsid w:val="00935E5C"/>
    <w:rsid w:val="0094556C"/>
    <w:rsid w:val="00951E3E"/>
    <w:rsid w:val="00952EF0"/>
    <w:rsid w:val="0097152E"/>
    <w:rsid w:val="00984A12"/>
    <w:rsid w:val="00995C8A"/>
    <w:rsid w:val="009A1DC3"/>
    <w:rsid w:val="009B2F4E"/>
    <w:rsid w:val="009D2E86"/>
    <w:rsid w:val="009D4B1B"/>
    <w:rsid w:val="009D74D3"/>
    <w:rsid w:val="00A0579B"/>
    <w:rsid w:val="00A14381"/>
    <w:rsid w:val="00A2165F"/>
    <w:rsid w:val="00A27B2E"/>
    <w:rsid w:val="00A5001D"/>
    <w:rsid w:val="00A504E7"/>
    <w:rsid w:val="00A66433"/>
    <w:rsid w:val="00A6733D"/>
    <w:rsid w:val="00A74120"/>
    <w:rsid w:val="00AB5B76"/>
    <w:rsid w:val="00B05AF9"/>
    <w:rsid w:val="00B11A1C"/>
    <w:rsid w:val="00B11C5B"/>
    <w:rsid w:val="00B205F9"/>
    <w:rsid w:val="00B27199"/>
    <w:rsid w:val="00B53430"/>
    <w:rsid w:val="00B76613"/>
    <w:rsid w:val="00B77F63"/>
    <w:rsid w:val="00B94448"/>
    <w:rsid w:val="00BB0018"/>
    <w:rsid w:val="00BB0F67"/>
    <w:rsid w:val="00BB2666"/>
    <w:rsid w:val="00BB2A6B"/>
    <w:rsid w:val="00BB2C9F"/>
    <w:rsid w:val="00BC33C1"/>
    <w:rsid w:val="00BD112A"/>
    <w:rsid w:val="00C04F1D"/>
    <w:rsid w:val="00C30653"/>
    <w:rsid w:val="00C432F9"/>
    <w:rsid w:val="00C7315F"/>
    <w:rsid w:val="00C77C97"/>
    <w:rsid w:val="00CA5635"/>
    <w:rsid w:val="00CE7EF0"/>
    <w:rsid w:val="00CF64EE"/>
    <w:rsid w:val="00D1135C"/>
    <w:rsid w:val="00D14956"/>
    <w:rsid w:val="00D25D23"/>
    <w:rsid w:val="00D3204F"/>
    <w:rsid w:val="00D40D02"/>
    <w:rsid w:val="00D6536D"/>
    <w:rsid w:val="00D655DC"/>
    <w:rsid w:val="00D7598E"/>
    <w:rsid w:val="00D76553"/>
    <w:rsid w:val="00D93AA4"/>
    <w:rsid w:val="00DA3DC1"/>
    <w:rsid w:val="00DC55EC"/>
    <w:rsid w:val="00DE34BC"/>
    <w:rsid w:val="00E11D73"/>
    <w:rsid w:val="00E137F5"/>
    <w:rsid w:val="00E424BC"/>
    <w:rsid w:val="00E52EEC"/>
    <w:rsid w:val="00E55698"/>
    <w:rsid w:val="00E80591"/>
    <w:rsid w:val="00E81DC7"/>
    <w:rsid w:val="00EA11D7"/>
    <w:rsid w:val="00EB321C"/>
    <w:rsid w:val="00ED4547"/>
    <w:rsid w:val="00F06BC1"/>
    <w:rsid w:val="00F21A21"/>
    <w:rsid w:val="00F351F8"/>
    <w:rsid w:val="00F358F3"/>
    <w:rsid w:val="00F566E1"/>
    <w:rsid w:val="00F67F23"/>
    <w:rsid w:val="00F70133"/>
    <w:rsid w:val="00F93CAB"/>
    <w:rsid w:val="00FB34D4"/>
    <w:rsid w:val="00FB3841"/>
    <w:rsid w:val="00FB77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5855B"/>
  <w15:chartTrackingRefBased/>
  <w15:docId w15:val="{0E6C6E78-BD60-4B6E-BF4C-8B2B4C1C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6D"/>
    <w:pPr>
      <w:spacing w:before="100" w:beforeAutospacing="1" w:line="276" w:lineRule="auto"/>
    </w:pPr>
    <w:rPr>
      <w:rFonts w:ascii="Calibri" w:eastAsia="Times New Roman" w:hAnsi="Calibri" w:cs="Times New Roman"/>
      <w:kern w:val="2"/>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4056D"/>
    <w:pPr>
      <w:spacing w:after="0" w:line="240" w:lineRule="auto"/>
    </w:pPr>
    <w:rPr>
      <w:rFonts w:ascii="Times New Roman" w:eastAsia="Times New Roman" w:hAnsi="Times New Roman" w:cs="Times New Roman"/>
      <w:sz w:val="20"/>
      <w:szCs w:val="20"/>
      <w:lang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5698"/>
    <w:rPr>
      <w:b/>
      <w:bCs/>
    </w:rPr>
  </w:style>
  <w:style w:type="paragraph" w:styleId="NormalWeb">
    <w:name w:val="Normal (Web)"/>
    <w:basedOn w:val="Normal"/>
    <w:uiPriority w:val="99"/>
    <w:unhideWhenUsed/>
    <w:rsid w:val="009A1DC3"/>
    <w:pPr>
      <w:spacing w:after="100" w:afterAutospacing="1" w:line="240" w:lineRule="auto"/>
    </w:pPr>
    <w:rPr>
      <w:rFonts w:ascii="Times New Roman" w:hAnsi="Times New Roman"/>
      <w:kern w:val="0"/>
    </w:rPr>
  </w:style>
  <w:style w:type="character" w:customStyle="1" w:styleId="relative">
    <w:name w:val="relative"/>
    <w:basedOn w:val="DefaultParagraphFont"/>
    <w:rsid w:val="009A1DC3"/>
  </w:style>
  <w:style w:type="character" w:customStyle="1" w:styleId="ms-1">
    <w:name w:val="ms-1"/>
    <w:basedOn w:val="DefaultParagraphFont"/>
    <w:rsid w:val="009A1DC3"/>
  </w:style>
  <w:style w:type="character" w:customStyle="1" w:styleId="max-w-full">
    <w:name w:val="max-w-full"/>
    <w:basedOn w:val="DefaultParagraphFont"/>
    <w:rsid w:val="009A1DC3"/>
  </w:style>
  <w:style w:type="character" w:customStyle="1" w:styleId="-me-1">
    <w:name w:val="-me-1"/>
    <w:basedOn w:val="DefaultParagraphFont"/>
    <w:rsid w:val="009A1DC3"/>
  </w:style>
  <w:style w:type="character" w:styleId="Emphasis">
    <w:name w:val="Emphasis"/>
    <w:basedOn w:val="DefaultParagraphFont"/>
    <w:uiPriority w:val="20"/>
    <w:qFormat/>
    <w:rsid w:val="00935E5C"/>
    <w:rPr>
      <w:i/>
      <w:iCs/>
    </w:rPr>
  </w:style>
  <w:style w:type="character" w:styleId="CommentReference">
    <w:name w:val="annotation reference"/>
    <w:basedOn w:val="DefaultParagraphFont"/>
    <w:uiPriority w:val="99"/>
    <w:semiHidden/>
    <w:unhideWhenUsed/>
    <w:rsid w:val="008F7546"/>
    <w:rPr>
      <w:sz w:val="16"/>
      <w:szCs w:val="16"/>
    </w:rPr>
  </w:style>
  <w:style w:type="paragraph" w:styleId="CommentText">
    <w:name w:val="annotation text"/>
    <w:basedOn w:val="Normal"/>
    <w:link w:val="CommentTextChar"/>
    <w:uiPriority w:val="99"/>
    <w:unhideWhenUsed/>
    <w:rsid w:val="008F7546"/>
    <w:pPr>
      <w:spacing w:line="240" w:lineRule="auto"/>
    </w:pPr>
    <w:rPr>
      <w:sz w:val="20"/>
      <w:szCs w:val="20"/>
    </w:rPr>
  </w:style>
  <w:style w:type="character" w:customStyle="1" w:styleId="CommentTextChar">
    <w:name w:val="Comment Text Char"/>
    <w:basedOn w:val="DefaultParagraphFont"/>
    <w:link w:val="CommentText"/>
    <w:uiPriority w:val="99"/>
    <w:rsid w:val="008F7546"/>
    <w:rPr>
      <w:rFonts w:ascii="Calibri" w:eastAsia="Times New Roman" w:hAnsi="Calibri" w:cs="Times New Roman"/>
      <w:kern w:val="2"/>
      <w:sz w:val="20"/>
      <w:szCs w:val="20"/>
      <w:lang w:eastAsia="en-IN"/>
    </w:rPr>
  </w:style>
  <w:style w:type="paragraph" w:styleId="CommentSubject">
    <w:name w:val="annotation subject"/>
    <w:basedOn w:val="CommentText"/>
    <w:next w:val="CommentText"/>
    <w:link w:val="CommentSubjectChar"/>
    <w:uiPriority w:val="99"/>
    <w:semiHidden/>
    <w:unhideWhenUsed/>
    <w:rsid w:val="008F7546"/>
    <w:rPr>
      <w:b/>
      <w:bCs/>
    </w:rPr>
  </w:style>
  <w:style w:type="character" w:customStyle="1" w:styleId="CommentSubjectChar">
    <w:name w:val="Comment Subject Char"/>
    <w:basedOn w:val="CommentTextChar"/>
    <w:link w:val="CommentSubject"/>
    <w:uiPriority w:val="99"/>
    <w:semiHidden/>
    <w:rsid w:val="008F7546"/>
    <w:rPr>
      <w:rFonts w:ascii="Calibri" w:eastAsia="Times New Roman" w:hAnsi="Calibri" w:cs="Times New Roman"/>
      <w:b/>
      <w:bCs/>
      <w:kern w:val="2"/>
      <w:sz w:val="20"/>
      <w:szCs w:val="20"/>
      <w:lang w:eastAsia="en-IN"/>
    </w:rPr>
  </w:style>
  <w:style w:type="paragraph" w:styleId="BalloonText">
    <w:name w:val="Balloon Text"/>
    <w:basedOn w:val="Normal"/>
    <w:link w:val="BalloonTextChar"/>
    <w:uiPriority w:val="99"/>
    <w:semiHidden/>
    <w:unhideWhenUsed/>
    <w:rsid w:val="00074DC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DCC"/>
    <w:rPr>
      <w:rFonts w:ascii="Segoe UI" w:eastAsia="Times New Roman" w:hAnsi="Segoe UI" w:cs="Segoe UI"/>
      <w:kern w:val="2"/>
      <w:sz w:val="18"/>
      <w:szCs w:val="18"/>
      <w:lang w:eastAsia="en-IN"/>
    </w:rPr>
  </w:style>
  <w:style w:type="paragraph" w:styleId="EndnoteText">
    <w:name w:val="endnote text"/>
    <w:basedOn w:val="Normal"/>
    <w:link w:val="EndnoteTextChar"/>
    <w:uiPriority w:val="99"/>
    <w:semiHidden/>
    <w:unhideWhenUsed/>
    <w:rsid w:val="0036168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61682"/>
    <w:rPr>
      <w:rFonts w:ascii="Calibri" w:eastAsia="Times New Roman" w:hAnsi="Calibri" w:cs="Times New Roman"/>
      <w:kern w:val="2"/>
      <w:sz w:val="20"/>
      <w:szCs w:val="20"/>
      <w:lang w:eastAsia="en-IN"/>
    </w:rPr>
  </w:style>
  <w:style w:type="character" w:styleId="EndnoteReference">
    <w:name w:val="endnote reference"/>
    <w:basedOn w:val="DefaultParagraphFont"/>
    <w:uiPriority w:val="99"/>
    <w:semiHidden/>
    <w:unhideWhenUsed/>
    <w:rsid w:val="00361682"/>
    <w:rPr>
      <w:vertAlign w:val="superscript"/>
    </w:rPr>
  </w:style>
  <w:style w:type="paragraph" w:styleId="ListParagraph">
    <w:name w:val="List Paragraph"/>
    <w:basedOn w:val="Normal"/>
    <w:uiPriority w:val="34"/>
    <w:qFormat/>
    <w:rsid w:val="000456C7"/>
    <w:pPr>
      <w:ind w:left="720"/>
      <w:contextualSpacing/>
    </w:pPr>
  </w:style>
  <w:style w:type="paragraph" w:customStyle="1" w:styleId="c-bibliographic-informationcitation">
    <w:name w:val="c-bibliographic-information__citation"/>
    <w:basedOn w:val="Normal"/>
    <w:rsid w:val="00BD112A"/>
    <w:pPr>
      <w:spacing w:after="100" w:afterAutospacing="1" w:line="240" w:lineRule="auto"/>
    </w:pPr>
    <w:rPr>
      <w:rFonts w:ascii="Times New Roman" w:hAnsi="Times New Roman"/>
      <w:kern w:val="0"/>
      <w:lang w:bidi="hi-IN"/>
    </w:rPr>
  </w:style>
  <w:style w:type="paragraph" w:customStyle="1" w:styleId="c-bibliographic-informationdownload-citation">
    <w:name w:val="c-bibliographic-information__download-citation"/>
    <w:basedOn w:val="Normal"/>
    <w:rsid w:val="00BD112A"/>
    <w:pPr>
      <w:spacing w:after="100" w:afterAutospacing="1" w:line="240" w:lineRule="auto"/>
    </w:pPr>
    <w:rPr>
      <w:rFonts w:ascii="Times New Roman" w:hAnsi="Times New Roman"/>
      <w:kern w:val="0"/>
      <w:lang w:bidi="hi-IN"/>
    </w:rPr>
  </w:style>
  <w:style w:type="character" w:styleId="Hyperlink">
    <w:name w:val="Hyperlink"/>
    <w:basedOn w:val="DefaultParagraphFont"/>
    <w:uiPriority w:val="99"/>
    <w:unhideWhenUsed/>
    <w:rsid w:val="00BD112A"/>
    <w:rPr>
      <w:color w:val="0000FF"/>
      <w:u w:val="single"/>
    </w:rPr>
  </w:style>
  <w:style w:type="character" w:styleId="UnresolvedMention">
    <w:name w:val="Unresolved Mention"/>
    <w:basedOn w:val="DefaultParagraphFont"/>
    <w:uiPriority w:val="99"/>
    <w:semiHidden/>
    <w:unhideWhenUsed/>
    <w:rsid w:val="006F426F"/>
    <w:rPr>
      <w:color w:val="605E5C"/>
      <w:shd w:val="clear" w:color="auto" w:fill="E1DFDD"/>
    </w:rPr>
  </w:style>
  <w:style w:type="paragraph" w:customStyle="1" w:styleId="Default">
    <w:name w:val="Default"/>
    <w:rsid w:val="005115F8"/>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Header">
    <w:name w:val="header"/>
    <w:basedOn w:val="Normal"/>
    <w:link w:val="HeaderChar"/>
    <w:uiPriority w:val="99"/>
    <w:unhideWhenUsed/>
    <w:rsid w:val="00F358F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358F3"/>
    <w:rPr>
      <w:rFonts w:ascii="Calibri" w:eastAsia="Times New Roman" w:hAnsi="Calibri" w:cs="Times New Roman"/>
      <w:kern w:val="2"/>
      <w:sz w:val="24"/>
      <w:szCs w:val="24"/>
      <w:lang w:eastAsia="en-IN"/>
    </w:rPr>
  </w:style>
  <w:style w:type="paragraph" w:styleId="Footer">
    <w:name w:val="footer"/>
    <w:basedOn w:val="Normal"/>
    <w:link w:val="FooterChar"/>
    <w:uiPriority w:val="99"/>
    <w:unhideWhenUsed/>
    <w:rsid w:val="00F358F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358F3"/>
    <w:rPr>
      <w:rFonts w:ascii="Calibri" w:eastAsia="Times New Roman" w:hAnsi="Calibri" w:cs="Times New Roman"/>
      <w:kern w:val="2"/>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6849">
      <w:bodyDiv w:val="1"/>
      <w:marLeft w:val="0"/>
      <w:marRight w:val="0"/>
      <w:marTop w:val="0"/>
      <w:marBottom w:val="0"/>
      <w:divBdr>
        <w:top w:val="none" w:sz="0" w:space="0" w:color="auto"/>
        <w:left w:val="none" w:sz="0" w:space="0" w:color="auto"/>
        <w:bottom w:val="none" w:sz="0" w:space="0" w:color="auto"/>
        <w:right w:val="none" w:sz="0" w:space="0" w:color="auto"/>
      </w:divBdr>
    </w:div>
    <w:div w:id="283512007">
      <w:bodyDiv w:val="1"/>
      <w:marLeft w:val="0"/>
      <w:marRight w:val="0"/>
      <w:marTop w:val="0"/>
      <w:marBottom w:val="0"/>
      <w:divBdr>
        <w:top w:val="none" w:sz="0" w:space="0" w:color="auto"/>
        <w:left w:val="none" w:sz="0" w:space="0" w:color="auto"/>
        <w:bottom w:val="none" w:sz="0" w:space="0" w:color="auto"/>
        <w:right w:val="none" w:sz="0" w:space="0" w:color="auto"/>
      </w:divBdr>
    </w:div>
    <w:div w:id="377709082">
      <w:bodyDiv w:val="1"/>
      <w:marLeft w:val="0"/>
      <w:marRight w:val="0"/>
      <w:marTop w:val="0"/>
      <w:marBottom w:val="0"/>
      <w:divBdr>
        <w:top w:val="none" w:sz="0" w:space="0" w:color="auto"/>
        <w:left w:val="none" w:sz="0" w:space="0" w:color="auto"/>
        <w:bottom w:val="none" w:sz="0" w:space="0" w:color="auto"/>
        <w:right w:val="none" w:sz="0" w:space="0" w:color="auto"/>
      </w:divBdr>
    </w:div>
    <w:div w:id="517626058">
      <w:bodyDiv w:val="1"/>
      <w:marLeft w:val="0"/>
      <w:marRight w:val="0"/>
      <w:marTop w:val="0"/>
      <w:marBottom w:val="0"/>
      <w:divBdr>
        <w:top w:val="none" w:sz="0" w:space="0" w:color="auto"/>
        <w:left w:val="none" w:sz="0" w:space="0" w:color="auto"/>
        <w:bottom w:val="none" w:sz="0" w:space="0" w:color="auto"/>
        <w:right w:val="none" w:sz="0" w:space="0" w:color="auto"/>
      </w:divBdr>
    </w:div>
    <w:div w:id="625628149">
      <w:bodyDiv w:val="1"/>
      <w:marLeft w:val="0"/>
      <w:marRight w:val="0"/>
      <w:marTop w:val="0"/>
      <w:marBottom w:val="0"/>
      <w:divBdr>
        <w:top w:val="none" w:sz="0" w:space="0" w:color="auto"/>
        <w:left w:val="none" w:sz="0" w:space="0" w:color="auto"/>
        <w:bottom w:val="none" w:sz="0" w:space="0" w:color="auto"/>
        <w:right w:val="none" w:sz="0" w:space="0" w:color="auto"/>
      </w:divBdr>
    </w:div>
    <w:div w:id="673846118">
      <w:bodyDiv w:val="1"/>
      <w:marLeft w:val="0"/>
      <w:marRight w:val="0"/>
      <w:marTop w:val="0"/>
      <w:marBottom w:val="0"/>
      <w:divBdr>
        <w:top w:val="none" w:sz="0" w:space="0" w:color="auto"/>
        <w:left w:val="none" w:sz="0" w:space="0" w:color="auto"/>
        <w:bottom w:val="none" w:sz="0" w:space="0" w:color="auto"/>
        <w:right w:val="none" w:sz="0" w:space="0" w:color="auto"/>
      </w:divBdr>
    </w:div>
    <w:div w:id="1046104286">
      <w:bodyDiv w:val="1"/>
      <w:marLeft w:val="0"/>
      <w:marRight w:val="0"/>
      <w:marTop w:val="0"/>
      <w:marBottom w:val="0"/>
      <w:divBdr>
        <w:top w:val="none" w:sz="0" w:space="0" w:color="auto"/>
        <w:left w:val="none" w:sz="0" w:space="0" w:color="auto"/>
        <w:bottom w:val="none" w:sz="0" w:space="0" w:color="auto"/>
        <w:right w:val="none" w:sz="0" w:space="0" w:color="auto"/>
      </w:divBdr>
    </w:div>
    <w:div w:id="1167205011">
      <w:bodyDiv w:val="1"/>
      <w:marLeft w:val="0"/>
      <w:marRight w:val="0"/>
      <w:marTop w:val="0"/>
      <w:marBottom w:val="0"/>
      <w:divBdr>
        <w:top w:val="none" w:sz="0" w:space="0" w:color="auto"/>
        <w:left w:val="none" w:sz="0" w:space="0" w:color="auto"/>
        <w:bottom w:val="none" w:sz="0" w:space="0" w:color="auto"/>
        <w:right w:val="none" w:sz="0" w:space="0" w:color="auto"/>
      </w:divBdr>
    </w:div>
    <w:div w:id="1407875797">
      <w:bodyDiv w:val="1"/>
      <w:marLeft w:val="0"/>
      <w:marRight w:val="0"/>
      <w:marTop w:val="0"/>
      <w:marBottom w:val="0"/>
      <w:divBdr>
        <w:top w:val="none" w:sz="0" w:space="0" w:color="auto"/>
        <w:left w:val="none" w:sz="0" w:space="0" w:color="auto"/>
        <w:bottom w:val="none" w:sz="0" w:space="0" w:color="auto"/>
        <w:right w:val="none" w:sz="0" w:space="0" w:color="auto"/>
      </w:divBdr>
    </w:div>
    <w:div w:id="1502815552">
      <w:bodyDiv w:val="1"/>
      <w:marLeft w:val="0"/>
      <w:marRight w:val="0"/>
      <w:marTop w:val="0"/>
      <w:marBottom w:val="0"/>
      <w:divBdr>
        <w:top w:val="none" w:sz="0" w:space="0" w:color="auto"/>
        <w:left w:val="none" w:sz="0" w:space="0" w:color="auto"/>
        <w:bottom w:val="none" w:sz="0" w:space="0" w:color="auto"/>
        <w:right w:val="none" w:sz="0" w:space="0" w:color="auto"/>
      </w:divBdr>
    </w:div>
    <w:div w:id="207095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787-024-0163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6/s12906-022-03801-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D6CA-DEB6-4C04-B7ED-6EC0D989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H.</dc:creator>
  <cp:keywords/>
  <dc:description/>
  <cp:lastModifiedBy>Sahil</cp:lastModifiedBy>
  <cp:revision>2</cp:revision>
  <dcterms:created xsi:type="dcterms:W3CDTF">2025-09-23T12:21:00Z</dcterms:created>
  <dcterms:modified xsi:type="dcterms:W3CDTF">2025-09-23T12:21:00Z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8b180a7e-8464-4323-ac5f-d17cb8bec533</vt:lpwstr>
  </property>
</Properties>
</file>